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A" w:rsidRDefault="00395F3A" w:rsidP="00A81500">
      <w:pPr>
        <w:spacing w:after="240" w:line="360" w:lineRule="auto"/>
        <w:jc w:val="both"/>
        <w:rPr>
          <w:rFonts w:ascii="Trebuchet MS" w:hAnsi="Trebuchet MS" w:cs="Arial"/>
          <w:caps/>
          <w:kern w:val="16"/>
          <w:sz w:val="32"/>
          <w:szCs w:val="32"/>
          <w:lang w:eastAsia="pl-PL"/>
        </w:rPr>
      </w:pPr>
      <w:r w:rsidRPr="00395F3A">
        <w:rPr>
          <w:rFonts w:ascii="Trebuchet MS" w:hAnsi="Trebuchet MS" w:cs="Arial"/>
          <w:caps/>
          <w:kern w:val="16"/>
          <w:sz w:val="32"/>
          <w:szCs w:val="32"/>
          <w:lang w:eastAsia="pl-PL"/>
        </w:rPr>
        <w:t xml:space="preserve">Premier Ewa Kopacz na 25-leciu </w:t>
      </w:r>
      <w:proofErr w:type="spellStart"/>
      <w:r w:rsidRPr="00395F3A">
        <w:rPr>
          <w:rFonts w:ascii="Trebuchet MS" w:hAnsi="Trebuchet MS" w:cs="Arial"/>
          <w:caps/>
          <w:kern w:val="16"/>
          <w:sz w:val="32"/>
          <w:szCs w:val="32"/>
          <w:lang w:eastAsia="pl-PL"/>
        </w:rPr>
        <w:t>UOKiK</w:t>
      </w:r>
      <w:proofErr w:type="spellEnd"/>
    </w:p>
    <w:p w:rsidR="00207D26" w:rsidRPr="00783087" w:rsidRDefault="00207D26" w:rsidP="00A81500">
      <w:pPr>
        <w:spacing w:after="240" w:line="360" w:lineRule="auto"/>
        <w:jc w:val="both"/>
        <w:rPr>
          <w:rFonts w:ascii="Trebuchet MS" w:hAnsi="Trebuchet MS"/>
          <w:b/>
        </w:rPr>
      </w:pPr>
      <w:r w:rsidRPr="00783087">
        <w:rPr>
          <w:rFonts w:ascii="Trebuchet MS" w:hAnsi="Trebuchet MS"/>
          <w:b/>
        </w:rPr>
        <w:t xml:space="preserve">Ochrona </w:t>
      </w:r>
      <w:r w:rsidR="00BB301C">
        <w:rPr>
          <w:rFonts w:ascii="Trebuchet MS" w:hAnsi="Trebuchet MS"/>
          <w:b/>
        </w:rPr>
        <w:t xml:space="preserve">konkurencji i </w:t>
      </w:r>
      <w:r w:rsidRPr="00783087">
        <w:rPr>
          <w:rFonts w:ascii="Trebuchet MS" w:hAnsi="Trebuchet MS"/>
          <w:b/>
        </w:rPr>
        <w:t xml:space="preserve">konsumentów jest esencją nowoczesnej gospodarki rynkowej. </w:t>
      </w:r>
      <w:r w:rsidRPr="00783087">
        <w:rPr>
          <w:rFonts w:ascii="Trebuchet MS" w:hAnsi="Trebuchet MS"/>
          <w:b/>
          <w:i/>
        </w:rPr>
        <w:t>Dla twórców Urzędu Antymonopolowego od początku było jasne,</w:t>
      </w:r>
      <w:r w:rsidR="00395F3A">
        <w:rPr>
          <w:rFonts w:ascii="Trebuchet MS" w:hAnsi="Trebuchet MS"/>
          <w:b/>
          <w:i/>
        </w:rPr>
        <w:t xml:space="preserve"> że to konsumenci-obywatele mają</w:t>
      </w:r>
      <w:r w:rsidRPr="00783087">
        <w:rPr>
          <w:rFonts w:ascii="Trebuchet MS" w:hAnsi="Trebuchet MS"/>
          <w:b/>
          <w:i/>
        </w:rPr>
        <w:t xml:space="preserve"> być beneficjentami konkurencji pomiędzy przedsiębiorcami</w:t>
      </w:r>
      <w:r w:rsidRPr="00783087">
        <w:rPr>
          <w:rFonts w:ascii="Trebuchet MS" w:hAnsi="Trebuchet MS"/>
          <w:b/>
        </w:rPr>
        <w:t xml:space="preserve"> – powiedziała Premier Ewa Kopacz, otwierając sesję jubileuszową z okazji 25-lecia obowiązywania p</w:t>
      </w:r>
      <w:r w:rsidR="00395F3A">
        <w:rPr>
          <w:rFonts w:ascii="Trebuchet MS" w:hAnsi="Trebuchet MS"/>
          <w:b/>
        </w:rPr>
        <w:t>rawa antymonopolowego w Polsce</w:t>
      </w:r>
    </w:p>
    <w:p w:rsidR="00207D26" w:rsidRPr="00783087" w:rsidRDefault="00207D26" w:rsidP="00A81500">
      <w:pPr>
        <w:spacing w:after="240" w:line="360" w:lineRule="auto"/>
        <w:jc w:val="both"/>
        <w:rPr>
          <w:rFonts w:ascii="Trebuchet MS" w:hAnsi="Trebuchet MS"/>
        </w:rPr>
      </w:pPr>
      <w:r w:rsidRPr="00783087">
        <w:rPr>
          <w:rFonts w:ascii="Trebuchet MS" w:hAnsi="Trebuchet MS"/>
          <w:b/>
        </w:rPr>
        <w:t xml:space="preserve">[Warszawa, 13 kwietnia 2015 r.] </w:t>
      </w:r>
      <w:r w:rsidRPr="00783087">
        <w:rPr>
          <w:rFonts w:ascii="Trebuchet MS" w:hAnsi="Trebuchet MS"/>
        </w:rPr>
        <w:t xml:space="preserve">W kwietniu mija 25 lat funkcjonowania prawa antymonopolowego w Polsce, jak również instytucji, która to prawo egzekwuje. </w:t>
      </w:r>
      <w:r w:rsidRPr="00783087">
        <w:rPr>
          <w:rFonts w:ascii="Trebuchet MS" w:hAnsi="Trebuchet MS"/>
          <w:color w:val="000000"/>
        </w:rPr>
        <w:t>Działanie Urzędu Ochrony Konkurencji i Konsumentów, a wcześniej Urzędu Antymonopolowego, odegrało kluczową rolę w tworzeniu społecznej</w:t>
      </w:r>
      <w:r w:rsidRPr="00783087">
        <w:rPr>
          <w:rFonts w:ascii="Trebuchet MS" w:hAnsi="Trebuchet MS"/>
        </w:rPr>
        <w:t xml:space="preserve"> gospodarki rynkowej nastawionej na dobrobyt konsumentów. Dzisiaj UOKiK jest instytucją publiczną dobrze postrzeganą zarówno przez obywateli-konsumentów i przedsiębiorców. </w:t>
      </w:r>
      <w:r w:rsidR="009D789C">
        <w:rPr>
          <w:rFonts w:ascii="Trebuchet MS" w:hAnsi="Trebuchet MS"/>
        </w:rPr>
        <w:t xml:space="preserve"> </w:t>
      </w:r>
    </w:p>
    <w:p w:rsidR="002E60E6" w:rsidRDefault="00207D26" w:rsidP="00A81500">
      <w:pPr>
        <w:spacing w:after="240" w:line="360" w:lineRule="auto"/>
        <w:jc w:val="both"/>
        <w:rPr>
          <w:rFonts w:ascii="Trebuchet MS" w:hAnsi="Trebuchet MS"/>
          <w:color w:val="FF0000"/>
        </w:rPr>
      </w:pPr>
      <w:r w:rsidRPr="00783087">
        <w:rPr>
          <w:rFonts w:ascii="Trebuchet MS" w:hAnsi="Trebuchet MS"/>
        </w:rPr>
        <w:t xml:space="preserve">Spotkanie otworzyła Premier Ewa Kopacz, która podkreśliła </w:t>
      </w:r>
      <w:r w:rsidR="009D789C">
        <w:rPr>
          <w:rFonts w:ascii="Trebuchet MS" w:hAnsi="Trebuchet MS"/>
        </w:rPr>
        <w:t xml:space="preserve">istotną </w:t>
      </w:r>
      <w:r w:rsidRPr="00783087">
        <w:rPr>
          <w:rFonts w:ascii="Trebuchet MS" w:hAnsi="Trebuchet MS"/>
        </w:rPr>
        <w:t xml:space="preserve">rolę Urzędu w procesie zmian ustrojowych. - </w:t>
      </w:r>
      <w:r w:rsidRPr="00783087">
        <w:rPr>
          <w:rFonts w:ascii="Trebuchet MS" w:hAnsi="Trebuchet MS"/>
          <w:i/>
        </w:rPr>
        <w:t>Na przykładzie UOKiK widać z perspektywy 25 la</w:t>
      </w:r>
      <w:r w:rsidR="002B40AD" w:rsidRPr="00783087">
        <w:rPr>
          <w:rFonts w:ascii="Trebuchet MS" w:hAnsi="Trebuchet MS"/>
          <w:i/>
        </w:rPr>
        <w:t>t,</w:t>
      </w:r>
      <w:r w:rsidRPr="00783087">
        <w:rPr>
          <w:rFonts w:ascii="Trebuchet MS" w:hAnsi="Trebuchet MS"/>
          <w:i/>
        </w:rPr>
        <w:t xml:space="preserve"> jak ważne było na początku polskiej transformacji stworzenie sieci instytucji bez których nowoczesna demokracja oparta o wolny rynek, ale i poszanowanie praw obywatelskich i konsumenckich nie mogłaby prawidłowo funkcjonować</w:t>
      </w:r>
      <w:r w:rsidR="00BB301C">
        <w:rPr>
          <w:rFonts w:ascii="Trebuchet MS" w:hAnsi="Trebuchet MS"/>
        </w:rPr>
        <w:t xml:space="preserve"> – mówiła Premier.</w:t>
      </w:r>
      <w:r w:rsidR="006C6D8B">
        <w:rPr>
          <w:rFonts w:ascii="Trebuchet MS" w:hAnsi="Trebuchet MS"/>
        </w:rPr>
        <w:t xml:space="preserve"> </w:t>
      </w:r>
    </w:p>
    <w:p w:rsidR="002E60E6" w:rsidRPr="00A81500" w:rsidRDefault="002E60E6" w:rsidP="00A81500">
      <w:pPr>
        <w:spacing w:line="360" w:lineRule="auto"/>
        <w:jc w:val="both"/>
        <w:rPr>
          <w:rFonts w:ascii="Trebuchet MS" w:hAnsi="Trebuchet MS"/>
          <w:i/>
        </w:rPr>
      </w:pPr>
      <w:r w:rsidRPr="00A81500">
        <w:rPr>
          <w:rFonts w:ascii="Trebuchet MS" w:hAnsi="Trebuchet MS"/>
        </w:rPr>
        <w:t xml:space="preserve">Podkreślając, że ochrona konkurencji i konsumentów jest esencją nowoczesnej gospodarki rynkowej Premier wskazała, że pomimo swojej rosnącej wiedzy i możliwości organizowania się, konsumenci, zwłaszcza osoby starsze, są często nadal najsłabszymi uczestnikami rynku. </w:t>
      </w:r>
      <w:r w:rsidR="00A81500" w:rsidRPr="00A81500">
        <w:rPr>
          <w:rFonts w:ascii="Trebuchet MS" w:hAnsi="Trebuchet MS"/>
          <w:i/>
        </w:rPr>
        <w:t xml:space="preserve">- </w:t>
      </w:r>
      <w:r w:rsidRPr="00A81500">
        <w:rPr>
          <w:rFonts w:ascii="Trebuchet MS" w:hAnsi="Trebuchet MS"/>
          <w:i/>
        </w:rPr>
        <w:t>Niestety coraz częściej można odnieść wrażenie, że ostrość konkurencji między przedsiębiorcami powoduje że interesy konsumentów są świadomie naruszane. Wprowadzające w błąd reklamy, „</w:t>
      </w:r>
      <w:proofErr w:type="spellStart"/>
      <w:r w:rsidRPr="00A81500">
        <w:rPr>
          <w:rFonts w:ascii="Trebuchet MS" w:hAnsi="Trebuchet MS"/>
          <w:i/>
        </w:rPr>
        <w:t>superokazje</w:t>
      </w:r>
      <w:proofErr w:type="spellEnd"/>
      <w:r w:rsidRPr="00A81500">
        <w:rPr>
          <w:rFonts w:ascii="Trebuchet MS" w:hAnsi="Trebuchet MS"/>
          <w:i/>
        </w:rPr>
        <w:t>” które okazują się pułapkami finansowymi lub nieuczciwe zapisy umowne są ciemną stroną sukcesu gospodarczego</w:t>
      </w:r>
      <w:r w:rsidR="00A81500">
        <w:rPr>
          <w:rFonts w:ascii="Trebuchet MS" w:hAnsi="Trebuchet MS"/>
          <w:i/>
        </w:rPr>
        <w:t xml:space="preserve"> –</w:t>
      </w:r>
      <w:r w:rsidR="00A81500">
        <w:rPr>
          <w:rFonts w:ascii="Trebuchet MS" w:hAnsi="Trebuchet MS"/>
        </w:rPr>
        <w:t xml:space="preserve"> dodała.</w:t>
      </w:r>
      <w:r w:rsidRPr="00A81500">
        <w:rPr>
          <w:rFonts w:ascii="Trebuchet MS" w:hAnsi="Trebuchet MS"/>
          <w:i/>
        </w:rPr>
        <w:t xml:space="preserve"> </w:t>
      </w:r>
    </w:p>
    <w:p w:rsidR="00207D26" w:rsidRPr="00783087" w:rsidRDefault="00395F3A" w:rsidP="00A81500">
      <w:pPr>
        <w:spacing w:after="240" w:line="360" w:lineRule="auto"/>
        <w:jc w:val="both"/>
        <w:rPr>
          <w:rFonts w:ascii="Trebuchet MS" w:hAnsi="Trebuchet MS" w:cs="Arial"/>
          <w:spacing w:val="4"/>
          <w:shd w:val="clear" w:color="auto" w:fill="FFFFFF"/>
        </w:rPr>
      </w:pPr>
      <w:r>
        <w:rPr>
          <w:rFonts w:ascii="Trebuchet MS" w:hAnsi="Trebuchet MS"/>
        </w:rPr>
        <w:t>W jubileuszowym spotkaniu</w:t>
      </w:r>
      <w:bookmarkStart w:id="0" w:name="_GoBack"/>
      <w:bookmarkEnd w:id="0"/>
      <w:r w:rsidR="00975EDE" w:rsidRPr="00783087">
        <w:rPr>
          <w:rFonts w:ascii="Trebuchet MS" w:hAnsi="Trebuchet MS"/>
        </w:rPr>
        <w:t xml:space="preserve"> udział wzięły udział również </w:t>
      </w:r>
      <w:r w:rsidR="009D789C">
        <w:rPr>
          <w:rFonts w:ascii="Trebuchet MS" w:hAnsi="Trebuchet MS"/>
        </w:rPr>
        <w:t>p</w:t>
      </w:r>
      <w:r w:rsidR="00975EDE" w:rsidRPr="00783087">
        <w:rPr>
          <w:rFonts w:ascii="Trebuchet MS" w:hAnsi="Trebuchet MS"/>
        </w:rPr>
        <w:t xml:space="preserve">rof. Małgorzata Gersdorf, pierwsza Prezes Sądu Najwyższego </w:t>
      </w:r>
      <w:r w:rsidR="009D789C">
        <w:rPr>
          <w:rFonts w:ascii="Trebuchet MS" w:hAnsi="Trebuchet MS"/>
        </w:rPr>
        <w:t>i</w:t>
      </w:r>
      <w:r w:rsidR="00975EDE" w:rsidRPr="00783087">
        <w:rPr>
          <w:rFonts w:ascii="Trebuchet MS" w:hAnsi="Trebuchet MS"/>
        </w:rPr>
        <w:t xml:space="preserve"> prof. Anna Fornalczyk, pierwsza Prezes </w:t>
      </w:r>
      <w:r w:rsidR="002B40AD" w:rsidRPr="00783087">
        <w:rPr>
          <w:rFonts w:ascii="Trebuchet MS" w:hAnsi="Trebuchet MS"/>
        </w:rPr>
        <w:t>Urzędu</w:t>
      </w:r>
      <w:r w:rsidR="00975EDE" w:rsidRPr="00783087">
        <w:rPr>
          <w:rFonts w:ascii="Trebuchet MS" w:hAnsi="Trebuchet MS"/>
        </w:rPr>
        <w:t xml:space="preserve"> Antymonopolowego</w:t>
      </w:r>
      <w:r w:rsidR="00783087">
        <w:rPr>
          <w:rFonts w:ascii="Trebuchet MS" w:hAnsi="Trebuchet MS"/>
        </w:rPr>
        <w:t xml:space="preserve">. </w:t>
      </w:r>
      <w:r w:rsidR="002B40AD" w:rsidRPr="00783087">
        <w:rPr>
          <w:rFonts w:ascii="Trebuchet MS" w:hAnsi="Trebuchet MS"/>
        </w:rPr>
        <w:t>Małgorzata Gersdorf</w:t>
      </w:r>
      <w:r w:rsidR="00975EDE" w:rsidRPr="00783087">
        <w:rPr>
          <w:rFonts w:ascii="Trebuchet MS" w:hAnsi="Trebuchet MS"/>
        </w:rPr>
        <w:t xml:space="preserve"> </w:t>
      </w:r>
      <w:r w:rsidR="009D789C">
        <w:rPr>
          <w:rFonts w:ascii="Trebuchet MS" w:hAnsi="Trebuchet MS"/>
        </w:rPr>
        <w:t xml:space="preserve">w </w:t>
      </w:r>
      <w:r w:rsidR="00975EDE" w:rsidRPr="00783087">
        <w:rPr>
          <w:rFonts w:ascii="Trebuchet MS" w:hAnsi="Trebuchet MS"/>
        </w:rPr>
        <w:t xml:space="preserve">swoim wystąpieniu podkreśliła, </w:t>
      </w:r>
      <w:r w:rsidR="002B40AD" w:rsidRPr="00783087">
        <w:rPr>
          <w:rFonts w:ascii="Trebuchet MS" w:hAnsi="Trebuchet MS"/>
        </w:rPr>
        <w:t>ż</w:t>
      </w:r>
      <w:r w:rsidR="00975EDE" w:rsidRPr="00783087">
        <w:rPr>
          <w:rFonts w:ascii="Trebuchet MS" w:hAnsi="Trebuchet MS"/>
        </w:rPr>
        <w:t xml:space="preserve">e </w:t>
      </w:r>
      <w:r w:rsidR="00975EDE" w:rsidRPr="00783087">
        <w:rPr>
          <w:rFonts w:ascii="Trebuchet MS" w:hAnsi="Trebuchet MS" w:cs="Arial"/>
          <w:spacing w:val="4"/>
          <w:shd w:val="clear" w:color="auto" w:fill="FFFFFF"/>
        </w:rPr>
        <w:t>25 lat prawa antymonopolowego można nazwać sukcesem wszystkich uczestników życia gospodarczego w Polsce</w:t>
      </w:r>
      <w:r w:rsidR="002B40AD" w:rsidRPr="00783087">
        <w:rPr>
          <w:rFonts w:ascii="Trebuchet MS" w:hAnsi="Trebuchet MS" w:cs="Arial"/>
          <w:spacing w:val="4"/>
          <w:shd w:val="clear" w:color="auto" w:fill="FFFFFF"/>
        </w:rPr>
        <w:t>.</w:t>
      </w:r>
    </w:p>
    <w:p w:rsidR="002B40AD" w:rsidRPr="00783087" w:rsidRDefault="002B40AD" w:rsidP="00A81500">
      <w:pPr>
        <w:spacing w:after="240" w:line="360" w:lineRule="auto"/>
        <w:jc w:val="both"/>
        <w:rPr>
          <w:rFonts w:ascii="Trebuchet MS" w:hAnsi="Trebuchet MS"/>
        </w:rPr>
      </w:pPr>
      <w:r w:rsidRPr="00783087">
        <w:rPr>
          <w:rFonts w:ascii="Trebuchet MS" w:hAnsi="Trebuchet MS" w:cs="Arial"/>
          <w:spacing w:val="4"/>
          <w:shd w:val="clear" w:color="auto" w:fill="FFFFFF"/>
        </w:rPr>
        <w:lastRenderedPageBreak/>
        <w:t xml:space="preserve">Prof. Anna Fornalczyk, wspomniała początki istnienia </w:t>
      </w:r>
      <w:r w:rsidR="00783087" w:rsidRPr="00783087">
        <w:rPr>
          <w:rFonts w:ascii="Trebuchet MS" w:hAnsi="Trebuchet MS" w:cs="Arial"/>
          <w:spacing w:val="4"/>
          <w:shd w:val="clear" w:color="auto" w:fill="FFFFFF"/>
        </w:rPr>
        <w:t>Urzędu</w:t>
      </w:r>
      <w:r w:rsidRPr="00783087">
        <w:rPr>
          <w:rFonts w:ascii="Trebuchet MS" w:hAnsi="Trebuchet MS" w:cs="Arial"/>
          <w:spacing w:val="4"/>
          <w:shd w:val="clear" w:color="auto" w:fill="FFFFFF"/>
        </w:rPr>
        <w:t xml:space="preserve"> Antymonopolowego w Polsce</w:t>
      </w:r>
      <w:r w:rsidR="00783087" w:rsidRPr="00783087">
        <w:rPr>
          <w:rFonts w:ascii="Trebuchet MS" w:hAnsi="Trebuchet MS" w:cs="Arial"/>
          <w:spacing w:val="4"/>
          <w:shd w:val="clear" w:color="auto" w:fill="FFFFFF"/>
        </w:rPr>
        <w:t>:</w:t>
      </w:r>
      <w:r w:rsidRPr="00783087">
        <w:rPr>
          <w:rFonts w:ascii="Trebuchet MS" w:hAnsi="Trebuchet MS" w:cs="Arial"/>
          <w:spacing w:val="4"/>
          <w:shd w:val="clear" w:color="auto" w:fill="FFFFFF"/>
        </w:rPr>
        <w:t xml:space="preserve"> </w:t>
      </w:r>
      <w:r w:rsidR="00783087" w:rsidRPr="00783087">
        <w:rPr>
          <w:rFonts w:ascii="Trebuchet MS" w:hAnsi="Trebuchet MS" w:cs="Arial"/>
          <w:spacing w:val="4"/>
          <w:shd w:val="clear" w:color="auto" w:fill="FFFFFF"/>
        </w:rPr>
        <w:t xml:space="preserve">- </w:t>
      </w:r>
      <w:r w:rsidRPr="00783087">
        <w:rPr>
          <w:rFonts w:ascii="Trebuchet MS" w:hAnsi="Trebuchet MS" w:cs="Arial"/>
          <w:i/>
          <w:spacing w:val="4"/>
          <w:shd w:val="clear" w:color="auto" w:fill="FFFFFF"/>
        </w:rPr>
        <w:t>Musieliśmy niszczyć to, co było w przeszłości, żeby stworzyć zręby gospodarki rynkowej. Trzeba było przeciwstawić się monopolom, które funkcjonowały nie tylko na rynku ale również w mentalności.</w:t>
      </w:r>
    </w:p>
    <w:p w:rsidR="00207D26" w:rsidRPr="00783087" w:rsidRDefault="00207D26" w:rsidP="00A81500">
      <w:pPr>
        <w:spacing w:after="240" w:line="360" w:lineRule="auto"/>
        <w:jc w:val="both"/>
        <w:rPr>
          <w:rFonts w:ascii="Trebuchet MS" w:hAnsi="Trebuchet MS"/>
          <w:color w:val="000000"/>
        </w:rPr>
      </w:pPr>
      <w:r w:rsidRPr="00783087">
        <w:rPr>
          <w:rFonts w:ascii="Trebuchet MS" w:hAnsi="Trebuchet MS"/>
          <w:color w:val="000000"/>
        </w:rPr>
        <w:t xml:space="preserve">W wielu opracowaniach dotyczących transformacji ustrojowej w Polsce można przeczytać, że </w:t>
      </w:r>
      <w:r w:rsidR="00BB301C" w:rsidRPr="002E60E6">
        <w:rPr>
          <w:rFonts w:ascii="Trebuchet MS" w:hAnsi="Trebuchet MS"/>
          <w:color w:val="000000"/>
        </w:rPr>
        <w:t>pakiet reform gospodarczych</w:t>
      </w:r>
      <w:r w:rsidRPr="00783087">
        <w:rPr>
          <w:rFonts w:ascii="Trebuchet MS" w:hAnsi="Trebuchet MS"/>
          <w:color w:val="000000"/>
        </w:rPr>
        <w:t xml:space="preserve"> składał się z 10 ustaw przyjętych w grudniu 1989 r. Nie wszystkie źródła podają, że w rzeczywistości było 11 aktów prawnych, ale jeden z nich nie został przyjęty wraz z innymi, lecz skierowany do dalszych prac. Była to ustawa o przeciwdziałaniu praktykom monopolistycznym z 24 lutego 1990 r., na mocy której utworzony został  Urząd Antymonopolowy. Przepisy weszły w życie kilka miesięcy później, 11 kwietnia 1990 r. Do zadań nowej instytucji należała kontrola przekształceń własnościowych przedsiębiorstw państwowych i koncentracji, a także walka z antykonkurencyjnymi porozumieniami i nadużywaniem pozycji rynkowej. Sześć lat później kompetencje Urzędu poszerzono o ochronę konsumentów, zmieniła się również nazwa - na Urząd Ochrony Konkurencji i Konsumentów.</w:t>
      </w:r>
      <w:r w:rsidRPr="00783087">
        <w:rPr>
          <w:rFonts w:ascii="Trebuchet MS" w:hAnsi="Trebuchet MS"/>
          <w:b/>
          <w:color w:val="000000"/>
        </w:rPr>
        <w:t xml:space="preserve"> </w:t>
      </w:r>
      <w:r w:rsidRPr="00783087">
        <w:rPr>
          <w:rFonts w:ascii="Trebuchet MS" w:hAnsi="Trebuchet MS"/>
          <w:color w:val="000000"/>
        </w:rPr>
        <w:t xml:space="preserve">Obecnie do zadań UOKiK należy również monitorowanie pomocy publicznej udzielanej przedsiębiorcom, kontrola </w:t>
      </w:r>
      <w:hyperlink r:id="rId7" w:history="1">
        <w:r w:rsidRPr="00783087">
          <w:rPr>
            <w:rStyle w:val="Hipercze"/>
            <w:rFonts w:ascii="Trebuchet MS" w:hAnsi="Trebuchet MS"/>
            <w:color w:val="000000"/>
            <w:u w:val="none"/>
          </w:rPr>
          <w:t>jakości paliw</w:t>
        </w:r>
      </w:hyperlink>
      <w:r w:rsidRPr="00783087">
        <w:rPr>
          <w:rFonts w:ascii="Trebuchet MS" w:hAnsi="Trebuchet MS"/>
          <w:color w:val="000000"/>
        </w:rPr>
        <w:t xml:space="preserve"> i </w:t>
      </w:r>
      <w:hyperlink r:id="rId8" w:history="1">
        <w:r w:rsidRPr="00783087">
          <w:rPr>
            <w:rStyle w:val="Hipercze"/>
            <w:rFonts w:ascii="Trebuchet MS" w:hAnsi="Trebuchet MS"/>
            <w:color w:val="000000"/>
            <w:u w:val="none"/>
          </w:rPr>
          <w:t>nadzór nad ogólnym bezpieczeństwem produktów</w:t>
        </w:r>
      </w:hyperlink>
      <w:r w:rsidRPr="00783087">
        <w:rPr>
          <w:rFonts w:ascii="Trebuchet MS" w:hAnsi="Trebuchet MS"/>
          <w:color w:val="000000"/>
        </w:rPr>
        <w:t>. W styczniu 2015 r. weszło w życie nowe prawo antymonopolowe – nowelizacja ustawy o ochronie konkurencji i konsumentów z 16 lutego 2007 r., które jest odpowiedzią na wyzwania dla ochrony konkurencji we współczesnych realiach rynkowych.</w:t>
      </w:r>
    </w:p>
    <w:p w:rsidR="00207D26" w:rsidRPr="00783087" w:rsidRDefault="00207D26" w:rsidP="00A81500">
      <w:pPr>
        <w:spacing w:after="240" w:line="360" w:lineRule="auto"/>
        <w:jc w:val="both"/>
        <w:rPr>
          <w:rFonts w:ascii="Trebuchet MS" w:hAnsi="Trebuchet MS"/>
        </w:rPr>
      </w:pPr>
      <w:r w:rsidRPr="00783087">
        <w:rPr>
          <w:rFonts w:ascii="Trebuchet MS" w:hAnsi="Trebuchet MS"/>
        </w:rPr>
        <w:t xml:space="preserve">W uroczystej sesji </w:t>
      </w:r>
      <w:r w:rsidRPr="00783087">
        <w:rPr>
          <w:rFonts w:ascii="Trebuchet MS" w:hAnsi="Trebuchet MS"/>
          <w:color w:val="000000"/>
        </w:rPr>
        <w:t>z okazji 25 lat obowiązywania w Polsce prawa konkurencji</w:t>
      </w:r>
      <w:r w:rsidRPr="00783087">
        <w:rPr>
          <w:rFonts w:ascii="Trebuchet MS" w:hAnsi="Trebuchet MS"/>
        </w:rPr>
        <w:t xml:space="preserve"> wzięli udział przedstawiciele rządu i instytucji państwowych, dotychczasowi Prezesi i Wiceprezesi Urzędu, przedstawiciele akademii i środowisk skupionych wokół prawa konkurencji. </w:t>
      </w:r>
    </w:p>
    <w:p w:rsidR="00207D26" w:rsidRPr="00783087" w:rsidRDefault="00207D26" w:rsidP="00A81500">
      <w:pPr>
        <w:spacing w:after="240" w:line="360" w:lineRule="auto"/>
        <w:jc w:val="both"/>
        <w:rPr>
          <w:rFonts w:ascii="Trebuchet MS" w:hAnsi="Trebuchet MS"/>
        </w:rPr>
      </w:pPr>
      <w:r w:rsidRPr="00783087">
        <w:rPr>
          <w:rFonts w:ascii="Trebuchet MS" w:hAnsi="Trebuchet MS"/>
          <w:color w:val="000000"/>
        </w:rPr>
        <w:t>Sesja poprzedziła</w:t>
      </w:r>
      <w:r w:rsidRPr="00783087">
        <w:rPr>
          <w:rFonts w:ascii="Trebuchet MS" w:hAnsi="Trebuchet MS"/>
        </w:rPr>
        <w:t xml:space="preserve"> otwarcie Pierwszego Polskiego Kongresu Prawa Konkurencji. </w:t>
      </w:r>
      <w:r w:rsidRPr="00783087">
        <w:rPr>
          <w:rFonts w:ascii="Trebuchet MS" w:hAnsi="Trebuchet MS"/>
          <w:color w:val="000000"/>
        </w:rPr>
        <w:t xml:space="preserve">Więcej informacji na temat wydarzenia oraz program można znaleźć na stronie internetowej </w:t>
      </w:r>
      <w:hyperlink r:id="rId9" w:tooltip="blocked::http://www.1pkpk.wz.uw.edu.pl/" w:history="1">
        <w:r w:rsidR="009D789C">
          <w:rPr>
            <w:rStyle w:val="Hipercze"/>
            <w:rFonts w:ascii="Trebuchet MS" w:hAnsi="Trebuchet MS"/>
          </w:rPr>
          <w:t>CARS.</w:t>
        </w:r>
      </w:hyperlink>
    </w:p>
    <w:p w:rsidR="00207D26" w:rsidRPr="00783087" w:rsidRDefault="00207D26" w:rsidP="00A8150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lang w:eastAsia="pl-PL"/>
        </w:rPr>
      </w:pPr>
    </w:p>
    <w:p w:rsidR="00207D26" w:rsidRPr="00783087" w:rsidRDefault="00207D26" w:rsidP="00A81500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783087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207D26" w:rsidRPr="00783087" w:rsidRDefault="00207D26" w:rsidP="00A81500">
      <w:pPr>
        <w:spacing w:line="360" w:lineRule="auto"/>
        <w:rPr>
          <w:rFonts w:ascii="Trebuchet MS" w:hAnsi="Trebuchet MS"/>
        </w:rPr>
      </w:pPr>
      <w:r w:rsidRPr="00783087">
        <w:rPr>
          <w:rFonts w:ascii="Trebuchet MS" w:hAnsi="Trebuchet MS"/>
          <w:sz w:val="18"/>
          <w:szCs w:val="18"/>
        </w:rPr>
        <w:t>Biuro Prasowe UOKiK</w:t>
      </w:r>
      <w:r w:rsidRPr="00783087">
        <w:rPr>
          <w:rFonts w:ascii="Trebuchet MS" w:hAnsi="Trebuchet MS"/>
          <w:sz w:val="18"/>
          <w:szCs w:val="18"/>
        </w:rPr>
        <w:br/>
        <w:t>pl. Powstańców Warszawy 1, 00-950 Warszawa</w:t>
      </w:r>
      <w:r w:rsidRPr="00783087">
        <w:rPr>
          <w:rFonts w:ascii="Trebuchet MS" w:hAnsi="Trebuchet MS"/>
          <w:sz w:val="18"/>
          <w:szCs w:val="18"/>
        </w:rPr>
        <w:br/>
        <w:t>Tel.: 22 827 28 92, 55 60 106, 55 60 314</w:t>
      </w:r>
      <w:r w:rsidRPr="00783087">
        <w:rPr>
          <w:rFonts w:ascii="Trebuchet MS" w:hAnsi="Trebuchet MS"/>
          <w:sz w:val="18"/>
          <w:szCs w:val="18"/>
        </w:rPr>
        <w:br/>
        <w:t xml:space="preserve">E-mail: </w:t>
      </w:r>
      <w:r w:rsidRPr="00783087">
        <w:rPr>
          <w:rFonts w:ascii="Trebuchet MS" w:hAnsi="Trebuchet MS"/>
          <w:sz w:val="18"/>
          <w:szCs w:val="18"/>
          <w:u w:val="single"/>
        </w:rPr>
        <w:t>biuroprasowe@uokik.gov.pl</w:t>
      </w:r>
    </w:p>
    <w:sectPr w:rsidR="00207D26" w:rsidRPr="00783087" w:rsidSect="009D35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91" w:rsidRDefault="005C3891" w:rsidP="007D0C4F">
      <w:pPr>
        <w:spacing w:after="0" w:line="240" w:lineRule="auto"/>
      </w:pPr>
      <w:r>
        <w:separator/>
      </w:r>
    </w:p>
  </w:endnote>
  <w:endnote w:type="continuationSeparator" w:id="0">
    <w:p w:rsidR="005C3891" w:rsidRDefault="005C3891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rebuchetMS">
    <w:altName w:val="Arial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6" w:rsidRDefault="009F7B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FEE1168" wp14:editId="241C7988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C21F7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1EB20C" wp14:editId="19D3085C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48436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A16C86" wp14:editId="1209185D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2CD1564" wp14:editId="66A84582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0BA6676" wp14:editId="17765B5E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09F97B23" wp14:editId="19C19533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2F59F05" wp14:editId="65DCE1A2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3E255B9" wp14:editId="6F772637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97F8C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91" w:rsidRDefault="005C3891" w:rsidP="007D0C4F">
      <w:pPr>
        <w:spacing w:after="0" w:line="240" w:lineRule="auto"/>
      </w:pPr>
      <w:r>
        <w:separator/>
      </w:r>
    </w:p>
  </w:footnote>
  <w:footnote w:type="continuationSeparator" w:id="0">
    <w:p w:rsidR="005C3891" w:rsidRDefault="005C3891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6" w:rsidRDefault="009F7B68">
    <w:pPr>
      <w:pStyle w:val="Nagwek"/>
    </w:pPr>
    <w:r>
      <w:rPr>
        <w:noProof/>
        <w:lang w:eastAsia="pl-PL"/>
      </w:rPr>
      <w:drawing>
        <wp:inline distT="0" distB="0" distL="0" distR="0" wp14:anchorId="13AA1B82" wp14:editId="34151DFF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D26" w:rsidRDefault="00207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8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783BC1"/>
    <w:multiLevelType w:val="multilevel"/>
    <w:tmpl w:val="51EA02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F5E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70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AFE254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642"/>
    <w:rsid w:val="00010E69"/>
    <w:rsid w:val="00012D54"/>
    <w:rsid w:val="00016569"/>
    <w:rsid w:val="00017482"/>
    <w:rsid w:val="00022E7C"/>
    <w:rsid w:val="00023205"/>
    <w:rsid w:val="00026A24"/>
    <w:rsid w:val="000276C4"/>
    <w:rsid w:val="00030CD0"/>
    <w:rsid w:val="00031081"/>
    <w:rsid w:val="0003170D"/>
    <w:rsid w:val="0004211E"/>
    <w:rsid w:val="0004213E"/>
    <w:rsid w:val="000472D9"/>
    <w:rsid w:val="00051EAC"/>
    <w:rsid w:val="00054606"/>
    <w:rsid w:val="00065217"/>
    <w:rsid w:val="00073EC9"/>
    <w:rsid w:val="0007437C"/>
    <w:rsid w:val="00087593"/>
    <w:rsid w:val="00092304"/>
    <w:rsid w:val="00093DBA"/>
    <w:rsid w:val="000A0F78"/>
    <w:rsid w:val="000A307F"/>
    <w:rsid w:val="000A72E7"/>
    <w:rsid w:val="000B0044"/>
    <w:rsid w:val="000B0C49"/>
    <w:rsid w:val="000B2C8C"/>
    <w:rsid w:val="000C4939"/>
    <w:rsid w:val="000C54EC"/>
    <w:rsid w:val="000C773F"/>
    <w:rsid w:val="000D277E"/>
    <w:rsid w:val="000D574C"/>
    <w:rsid w:val="000E2229"/>
    <w:rsid w:val="000E4F5E"/>
    <w:rsid w:val="000F791E"/>
    <w:rsid w:val="00100542"/>
    <w:rsid w:val="00103717"/>
    <w:rsid w:val="00105274"/>
    <w:rsid w:val="00105573"/>
    <w:rsid w:val="00114F78"/>
    <w:rsid w:val="001170D4"/>
    <w:rsid w:val="001210BA"/>
    <w:rsid w:val="00125DE3"/>
    <w:rsid w:val="00126CA0"/>
    <w:rsid w:val="00126E8F"/>
    <w:rsid w:val="00130873"/>
    <w:rsid w:val="0013114D"/>
    <w:rsid w:val="00132019"/>
    <w:rsid w:val="00140845"/>
    <w:rsid w:val="0014657D"/>
    <w:rsid w:val="00151518"/>
    <w:rsid w:val="00155CD8"/>
    <w:rsid w:val="00155FB9"/>
    <w:rsid w:val="001561BD"/>
    <w:rsid w:val="00161F8A"/>
    <w:rsid w:val="001622C4"/>
    <w:rsid w:val="00163EAC"/>
    <w:rsid w:val="0016739E"/>
    <w:rsid w:val="0017398E"/>
    <w:rsid w:val="001827C2"/>
    <w:rsid w:val="00182992"/>
    <w:rsid w:val="00183244"/>
    <w:rsid w:val="001835B4"/>
    <w:rsid w:val="00192BFD"/>
    <w:rsid w:val="001961A5"/>
    <w:rsid w:val="001A745D"/>
    <w:rsid w:val="001B5595"/>
    <w:rsid w:val="001B7C22"/>
    <w:rsid w:val="001C1294"/>
    <w:rsid w:val="001C35F4"/>
    <w:rsid w:val="001D75C3"/>
    <w:rsid w:val="001E14FC"/>
    <w:rsid w:val="001E2BEA"/>
    <w:rsid w:val="001F0415"/>
    <w:rsid w:val="001F33A5"/>
    <w:rsid w:val="001F4F4C"/>
    <w:rsid w:val="0020282C"/>
    <w:rsid w:val="00206A23"/>
    <w:rsid w:val="00206C22"/>
    <w:rsid w:val="00207D26"/>
    <w:rsid w:val="00211A37"/>
    <w:rsid w:val="00212F0E"/>
    <w:rsid w:val="00217198"/>
    <w:rsid w:val="002241AB"/>
    <w:rsid w:val="00231DFA"/>
    <w:rsid w:val="002343F7"/>
    <w:rsid w:val="00242EEA"/>
    <w:rsid w:val="0024360A"/>
    <w:rsid w:val="00245987"/>
    <w:rsid w:val="00252C8F"/>
    <w:rsid w:val="002637F4"/>
    <w:rsid w:val="002650E0"/>
    <w:rsid w:val="00266B56"/>
    <w:rsid w:val="002701E8"/>
    <w:rsid w:val="0027151E"/>
    <w:rsid w:val="00280D65"/>
    <w:rsid w:val="00283AA5"/>
    <w:rsid w:val="00291D7D"/>
    <w:rsid w:val="00292D69"/>
    <w:rsid w:val="00295C9D"/>
    <w:rsid w:val="002A2763"/>
    <w:rsid w:val="002A644C"/>
    <w:rsid w:val="002B19A2"/>
    <w:rsid w:val="002B40AD"/>
    <w:rsid w:val="002C2B27"/>
    <w:rsid w:val="002C3ADC"/>
    <w:rsid w:val="002C3FD5"/>
    <w:rsid w:val="002C5124"/>
    <w:rsid w:val="002C7282"/>
    <w:rsid w:val="002E60E6"/>
    <w:rsid w:val="002F3ECD"/>
    <w:rsid w:val="002F4701"/>
    <w:rsid w:val="0030243E"/>
    <w:rsid w:val="00303486"/>
    <w:rsid w:val="0030481B"/>
    <w:rsid w:val="00304B1C"/>
    <w:rsid w:val="0031206A"/>
    <w:rsid w:val="00315ED2"/>
    <w:rsid w:val="00317E8E"/>
    <w:rsid w:val="00330837"/>
    <w:rsid w:val="003372BB"/>
    <w:rsid w:val="003433C7"/>
    <w:rsid w:val="00347B84"/>
    <w:rsid w:val="003511D7"/>
    <w:rsid w:val="00354354"/>
    <w:rsid w:val="003546CD"/>
    <w:rsid w:val="00362E7D"/>
    <w:rsid w:val="00364145"/>
    <w:rsid w:val="00364206"/>
    <w:rsid w:val="0036455B"/>
    <w:rsid w:val="00367DCC"/>
    <w:rsid w:val="003879DD"/>
    <w:rsid w:val="00395F3A"/>
    <w:rsid w:val="003B23CE"/>
    <w:rsid w:val="003B7D5B"/>
    <w:rsid w:val="003C17DB"/>
    <w:rsid w:val="003C298D"/>
    <w:rsid w:val="003C69FA"/>
    <w:rsid w:val="003D6E68"/>
    <w:rsid w:val="003D7FC9"/>
    <w:rsid w:val="003E2C29"/>
    <w:rsid w:val="003F08A3"/>
    <w:rsid w:val="003F4182"/>
    <w:rsid w:val="004037F4"/>
    <w:rsid w:val="00404FAD"/>
    <w:rsid w:val="00406848"/>
    <w:rsid w:val="00411340"/>
    <w:rsid w:val="00421F83"/>
    <w:rsid w:val="0042486F"/>
    <w:rsid w:val="00424BBD"/>
    <w:rsid w:val="0042778A"/>
    <w:rsid w:val="00430DEC"/>
    <w:rsid w:val="004348B2"/>
    <w:rsid w:val="004360C5"/>
    <w:rsid w:val="00451CBA"/>
    <w:rsid w:val="00453D02"/>
    <w:rsid w:val="004540AA"/>
    <w:rsid w:val="0045538F"/>
    <w:rsid w:val="0045779E"/>
    <w:rsid w:val="00460030"/>
    <w:rsid w:val="00460353"/>
    <w:rsid w:val="004604BB"/>
    <w:rsid w:val="0046248B"/>
    <w:rsid w:val="00473732"/>
    <w:rsid w:val="00476FFA"/>
    <w:rsid w:val="0048559E"/>
    <w:rsid w:val="00493F1D"/>
    <w:rsid w:val="00495C44"/>
    <w:rsid w:val="004C0293"/>
    <w:rsid w:val="004C0709"/>
    <w:rsid w:val="004C49B4"/>
    <w:rsid w:val="004C7F74"/>
    <w:rsid w:val="004D314B"/>
    <w:rsid w:val="004D4A57"/>
    <w:rsid w:val="004D6706"/>
    <w:rsid w:val="004E031B"/>
    <w:rsid w:val="004E3009"/>
    <w:rsid w:val="004E4EA0"/>
    <w:rsid w:val="00502697"/>
    <w:rsid w:val="005044B3"/>
    <w:rsid w:val="0052070A"/>
    <w:rsid w:val="0052247C"/>
    <w:rsid w:val="005232F6"/>
    <w:rsid w:val="00523B8C"/>
    <w:rsid w:val="0052630C"/>
    <w:rsid w:val="00533268"/>
    <w:rsid w:val="00536B7B"/>
    <w:rsid w:val="00554666"/>
    <w:rsid w:val="00560AA6"/>
    <w:rsid w:val="00573BBD"/>
    <w:rsid w:val="005767C7"/>
    <w:rsid w:val="00576EF2"/>
    <w:rsid w:val="00587AA4"/>
    <w:rsid w:val="00591FA9"/>
    <w:rsid w:val="005925A5"/>
    <w:rsid w:val="00594D19"/>
    <w:rsid w:val="00595CE5"/>
    <w:rsid w:val="005972BC"/>
    <w:rsid w:val="00597D6E"/>
    <w:rsid w:val="005A034A"/>
    <w:rsid w:val="005A689A"/>
    <w:rsid w:val="005B4F75"/>
    <w:rsid w:val="005B69F5"/>
    <w:rsid w:val="005C1CDA"/>
    <w:rsid w:val="005C26F5"/>
    <w:rsid w:val="005C343C"/>
    <w:rsid w:val="005C3891"/>
    <w:rsid w:val="005D0455"/>
    <w:rsid w:val="005D1012"/>
    <w:rsid w:val="005D6595"/>
    <w:rsid w:val="005D796E"/>
    <w:rsid w:val="005E031A"/>
    <w:rsid w:val="005F2DE2"/>
    <w:rsid w:val="00605E63"/>
    <w:rsid w:val="00611467"/>
    <w:rsid w:val="006129BB"/>
    <w:rsid w:val="006148D0"/>
    <w:rsid w:val="0062721B"/>
    <w:rsid w:val="00635BCF"/>
    <w:rsid w:val="00664D0F"/>
    <w:rsid w:val="006661F9"/>
    <w:rsid w:val="0066697E"/>
    <w:rsid w:val="00672F08"/>
    <w:rsid w:val="00673259"/>
    <w:rsid w:val="00677266"/>
    <w:rsid w:val="00677F22"/>
    <w:rsid w:val="006814CF"/>
    <w:rsid w:val="006818FB"/>
    <w:rsid w:val="006836F1"/>
    <w:rsid w:val="006941A7"/>
    <w:rsid w:val="006A0C1C"/>
    <w:rsid w:val="006A17C7"/>
    <w:rsid w:val="006A2870"/>
    <w:rsid w:val="006A39C2"/>
    <w:rsid w:val="006C6D8B"/>
    <w:rsid w:val="006D030D"/>
    <w:rsid w:val="006D3043"/>
    <w:rsid w:val="006D3B02"/>
    <w:rsid w:val="006D5BC1"/>
    <w:rsid w:val="006D7D6F"/>
    <w:rsid w:val="006E040E"/>
    <w:rsid w:val="006E616C"/>
    <w:rsid w:val="006E7890"/>
    <w:rsid w:val="006F005D"/>
    <w:rsid w:val="006F2F79"/>
    <w:rsid w:val="006F58A6"/>
    <w:rsid w:val="00704313"/>
    <w:rsid w:val="0071057F"/>
    <w:rsid w:val="00710EE8"/>
    <w:rsid w:val="00712A79"/>
    <w:rsid w:val="00717EFB"/>
    <w:rsid w:val="007331BE"/>
    <w:rsid w:val="007428A9"/>
    <w:rsid w:val="007516CF"/>
    <w:rsid w:val="0075202F"/>
    <w:rsid w:val="0076314F"/>
    <w:rsid w:val="00766677"/>
    <w:rsid w:val="00770D05"/>
    <w:rsid w:val="007711B5"/>
    <w:rsid w:val="007717D9"/>
    <w:rsid w:val="00771F7B"/>
    <w:rsid w:val="00775CAA"/>
    <w:rsid w:val="00783087"/>
    <w:rsid w:val="007834C6"/>
    <w:rsid w:val="0078584A"/>
    <w:rsid w:val="00790792"/>
    <w:rsid w:val="00795E15"/>
    <w:rsid w:val="007A2007"/>
    <w:rsid w:val="007A36EB"/>
    <w:rsid w:val="007A63D6"/>
    <w:rsid w:val="007B1E53"/>
    <w:rsid w:val="007B5887"/>
    <w:rsid w:val="007B695B"/>
    <w:rsid w:val="007C214F"/>
    <w:rsid w:val="007C2E9F"/>
    <w:rsid w:val="007D0C4F"/>
    <w:rsid w:val="007D6CA5"/>
    <w:rsid w:val="007E000F"/>
    <w:rsid w:val="007E3D3A"/>
    <w:rsid w:val="007F342C"/>
    <w:rsid w:val="007F3A96"/>
    <w:rsid w:val="007F788A"/>
    <w:rsid w:val="00802640"/>
    <w:rsid w:val="00802FE7"/>
    <w:rsid w:val="00804203"/>
    <w:rsid w:val="00810777"/>
    <w:rsid w:val="00812B5D"/>
    <w:rsid w:val="00817CF6"/>
    <w:rsid w:val="00821305"/>
    <w:rsid w:val="00826084"/>
    <w:rsid w:val="0084237C"/>
    <w:rsid w:val="00843276"/>
    <w:rsid w:val="008465FA"/>
    <w:rsid w:val="00855A8B"/>
    <w:rsid w:val="00857C6A"/>
    <w:rsid w:val="0086257D"/>
    <w:rsid w:val="00864CE9"/>
    <w:rsid w:val="00866685"/>
    <w:rsid w:val="00867940"/>
    <w:rsid w:val="00877882"/>
    <w:rsid w:val="00890B43"/>
    <w:rsid w:val="00893224"/>
    <w:rsid w:val="0089505A"/>
    <w:rsid w:val="00897DC2"/>
    <w:rsid w:val="008B2D6D"/>
    <w:rsid w:val="008B4D4A"/>
    <w:rsid w:val="008C05A3"/>
    <w:rsid w:val="008C1D8A"/>
    <w:rsid w:val="008C36DC"/>
    <w:rsid w:val="008D3BF1"/>
    <w:rsid w:val="008E065D"/>
    <w:rsid w:val="008E0688"/>
    <w:rsid w:val="008E1BBB"/>
    <w:rsid w:val="008F44D3"/>
    <w:rsid w:val="00906D21"/>
    <w:rsid w:val="0091679A"/>
    <w:rsid w:val="00920BA9"/>
    <w:rsid w:val="00922973"/>
    <w:rsid w:val="00925977"/>
    <w:rsid w:val="009267C9"/>
    <w:rsid w:val="00945142"/>
    <w:rsid w:val="009457CA"/>
    <w:rsid w:val="009458E3"/>
    <w:rsid w:val="0094601B"/>
    <w:rsid w:val="009474A3"/>
    <w:rsid w:val="00950F67"/>
    <w:rsid w:val="0095488E"/>
    <w:rsid w:val="00957460"/>
    <w:rsid w:val="00957A9E"/>
    <w:rsid w:val="009605EA"/>
    <w:rsid w:val="0096305E"/>
    <w:rsid w:val="00973AB3"/>
    <w:rsid w:val="00973CA3"/>
    <w:rsid w:val="00974D6A"/>
    <w:rsid w:val="00975EDE"/>
    <w:rsid w:val="0098596A"/>
    <w:rsid w:val="00994652"/>
    <w:rsid w:val="0099469A"/>
    <w:rsid w:val="0099702D"/>
    <w:rsid w:val="009976D7"/>
    <w:rsid w:val="00997E38"/>
    <w:rsid w:val="009A0786"/>
    <w:rsid w:val="009B03AA"/>
    <w:rsid w:val="009B241C"/>
    <w:rsid w:val="009B3824"/>
    <w:rsid w:val="009B6361"/>
    <w:rsid w:val="009C3E7C"/>
    <w:rsid w:val="009C3F3E"/>
    <w:rsid w:val="009C7D93"/>
    <w:rsid w:val="009D3594"/>
    <w:rsid w:val="009D5070"/>
    <w:rsid w:val="009D60D4"/>
    <w:rsid w:val="009D7183"/>
    <w:rsid w:val="009D789C"/>
    <w:rsid w:val="009E0418"/>
    <w:rsid w:val="009E0A1C"/>
    <w:rsid w:val="009E0CBE"/>
    <w:rsid w:val="009E309A"/>
    <w:rsid w:val="009E5803"/>
    <w:rsid w:val="009F0601"/>
    <w:rsid w:val="009F072B"/>
    <w:rsid w:val="009F346B"/>
    <w:rsid w:val="009F3945"/>
    <w:rsid w:val="009F7B68"/>
    <w:rsid w:val="00A01E8F"/>
    <w:rsid w:val="00A02DE8"/>
    <w:rsid w:val="00A3461D"/>
    <w:rsid w:val="00A3495F"/>
    <w:rsid w:val="00A464F3"/>
    <w:rsid w:val="00A4771A"/>
    <w:rsid w:val="00A555D0"/>
    <w:rsid w:val="00A56654"/>
    <w:rsid w:val="00A66A6E"/>
    <w:rsid w:val="00A80C71"/>
    <w:rsid w:val="00A81500"/>
    <w:rsid w:val="00A8302B"/>
    <w:rsid w:val="00A85A25"/>
    <w:rsid w:val="00A8740C"/>
    <w:rsid w:val="00A90381"/>
    <w:rsid w:val="00A904E7"/>
    <w:rsid w:val="00A90FE6"/>
    <w:rsid w:val="00A91DF6"/>
    <w:rsid w:val="00A96170"/>
    <w:rsid w:val="00A96BD9"/>
    <w:rsid w:val="00A974D8"/>
    <w:rsid w:val="00AA1C0B"/>
    <w:rsid w:val="00AB7171"/>
    <w:rsid w:val="00AC3F4F"/>
    <w:rsid w:val="00AD02FE"/>
    <w:rsid w:val="00AE1027"/>
    <w:rsid w:val="00AE25AB"/>
    <w:rsid w:val="00AE45E2"/>
    <w:rsid w:val="00AE46FA"/>
    <w:rsid w:val="00AF3430"/>
    <w:rsid w:val="00B0038E"/>
    <w:rsid w:val="00B11C45"/>
    <w:rsid w:val="00B133FC"/>
    <w:rsid w:val="00B141B5"/>
    <w:rsid w:val="00B224DD"/>
    <w:rsid w:val="00B23BCA"/>
    <w:rsid w:val="00B27B19"/>
    <w:rsid w:val="00B31A3A"/>
    <w:rsid w:val="00B32AFA"/>
    <w:rsid w:val="00B348C9"/>
    <w:rsid w:val="00B36ECF"/>
    <w:rsid w:val="00B435A8"/>
    <w:rsid w:val="00B44439"/>
    <w:rsid w:val="00B459A6"/>
    <w:rsid w:val="00B533F7"/>
    <w:rsid w:val="00B6390D"/>
    <w:rsid w:val="00B653E2"/>
    <w:rsid w:val="00B67DAA"/>
    <w:rsid w:val="00B81DB4"/>
    <w:rsid w:val="00B9027D"/>
    <w:rsid w:val="00B90EDD"/>
    <w:rsid w:val="00B916EF"/>
    <w:rsid w:val="00B960AF"/>
    <w:rsid w:val="00BA17CC"/>
    <w:rsid w:val="00BA732D"/>
    <w:rsid w:val="00BB12F0"/>
    <w:rsid w:val="00BB2848"/>
    <w:rsid w:val="00BB301C"/>
    <w:rsid w:val="00BB3134"/>
    <w:rsid w:val="00BB52C8"/>
    <w:rsid w:val="00BC03FB"/>
    <w:rsid w:val="00BC1FE4"/>
    <w:rsid w:val="00BC2134"/>
    <w:rsid w:val="00BC306A"/>
    <w:rsid w:val="00BD075E"/>
    <w:rsid w:val="00BD187E"/>
    <w:rsid w:val="00BD2D10"/>
    <w:rsid w:val="00BD459A"/>
    <w:rsid w:val="00BF592A"/>
    <w:rsid w:val="00BF6AFF"/>
    <w:rsid w:val="00BF6E01"/>
    <w:rsid w:val="00BF753C"/>
    <w:rsid w:val="00C0394D"/>
    <w:rsid w:val="00C03A28"/>
    <w:rsid w:val="00C0700B"/>
    <w:rsid w:val="00C14681"/>
    <w:rsid w:val="00C15442"/>
    <w:rsid w:val="00C16244"/>
    <w:rsid w:val="00C20729"/>
    <w:rsid w:val="00C2388B"/>
    <w:rsid w:val="00C25537"/>
    <w:rsid w:val="00C30E40"/>
    <w:rsid w:val="00C31CAC"/>
    <w:rsid w:val="00C552B4"/>
    <w:rsid w:val="00C70F82"/>
    <w:rsid w:val="00C74960"/>
    <w:rsid w:val="00C841D5"/>
    <w:rsid w:val="00C8693C"/>
    <w:rsid w:val="00C86959"/>
    <w:rsid w:val="00C91CB6"/>
    <w:rsid w:val="00C92EFE"/>
    <w:rsid w:val="00CA09C7"/>
    <w:rsid w:val="00CA4E90"/>
    <w:rsid w:val="00CA6527"/>
    <w:rsid w:val="00CA7B32"/>
    <w:rsid w:val="00CB651D"/>
    <w:rsid w:val="00CC08BB"/>
    <w:rsid w:val="00CC235B"/>
    <w:rsid w:val="00CC77C0"/>
    <w:rsid w:val="00CD1905"/>
    <w:rsid w:val="00CD3FCC"/>
    <w:rsid w:val="00CD543D"/>
    <w:rsid w:val="00CD6CDC"/>
    <w:rsid w:val="00CE43C7"/>
    <w:rsid w:val="00CE5DB4"/>
    <w:rsid w:val="00CF016F"/>
    <w:rsid w:val="00D02038"/>
    <w:rsid w:val="00D061B2"/>
    <w:rsid w:val="00D23E05"/>
    <w:rsid w:val="00D24DA0"/>
    <w:rsid w:val="00D326B5"/>
    <w:rsid w:val="00D333DF"/>
    <w:rsid w:val="00D513D5"/>
    <w:rsid w:val="00D6487C"/>
    <w:rsid w:val="00D7163F"/>
    <w:rsid w:val="00D73A50"/>
    <w:rsid w:val="00D77EA3"/>
    <w:rsid w:val="00D87EDB"/>
    <w:rsid w:val="00D9687A"/>
    <w:rsid w:val="00DA13D0"/>
    <w:rsid w:val="00DA7302"/>
    <w:rsid w:val="00DB645E"/>
    <w:rsid w:val="00DB6A93"/>
    <w:rsid w:val="00DC12EE"/>
    <w:rsid w:val="00DC2F98"/>
    <w:rsid w:val="00DC418B"/>
    <w:rsid w:val="00DD5EE6"/>
    <w:rsid w:val="00DE1AD2"/>
    <w:rsid w:val="00DE46F7"/>
    <w:rsid w:val="00DE51D7"/>
    <w:rsid w:val="00DF09D9"/>
    <w:rsid w:val="00DF3E1A"/>
    <w:rsid w:val="00DF4392"/>
    <w:rsid w:val="00DF5793"/>
    <w:rsid w:val="00DF6172"/>
    <w:rsid w:val="00DF69EF"/>
    <w:rsid w:val="00DF76B7"/>
    <w:rsid w:val="00E04307"/>
    <w:rsid w:val="00E1451F"/>
    <w:rsid w:val="00E230FB"/>
    <w:rsid w:val="00E23FCB"/>
    <w:rsid w:val="00E319B5"/>
    <w:rsid w:val="00E32E1C"/>
    <w:rsid w:val="00E378F6"/>
    <w:rsid w:val="00E4729F"/>
    <w:rsid w:val="00E476F7"/>
    <w:rsid w:val="00E513A9"/>
    <w:rsid w:val="00E60186"/>
    <w:rsid w:val="00E61FD5"/>
    <w:rsid w:val="00E622DF"/>
    <w:rsid w:val="00E6290A"/>
    <w:rsid w:val="00E743D6"/>
    <w:rsid w:val="00E759FA"/>
    <w:rsid w:val="00E82C3B"/>
    <w:rsid w:val="00E8358B"/>
    <w:rsid w:val="00E871F3"/>
    <w:rsid w:val="00E90A0F"/>
    <w:rsid w:val="00E93697"/>
    <w:rsid w:val="00EA3CB8"/>
    <w:rsid w:val="00EA4076"/>
    <w:rsid w:val="00EB0CD3"/>
    <w:rsid w:val="00EB2E9F"/>
    <w:rsid w:val="00EB6ECC"/>
    <w:rsid w:val="00EC0009"/>
    <w:rsid w:val="00EC091B"/>
    <w:rsid w:val="00EC3BF8"/>
    <w:rsid w:val="00EC3F0D"/>
    <w:rsid w:val="00EE196B"/>
    <w:rsid w:val="00EF050A"/>
    <w:rsid w:val="00EF2E95"/>
    <w:rsid w:val="00F04F47"/>
    <w:rsid w:val="00F058EE"/>
    <w:rsid w:val="00F07398"/>
    <w:rsid w:val="00F113F1"/>
    <w:rsid w:val="00F2048C"/>
    <w:rsid w:val="00F21773"/>
    <w:rsid w:val="00F25B5A"/>
    <w:rsid w:val="00F25E56"/>
    <w:rsid w:val="00F263F0"/>
    <w:rsid w:val="00F35DDA"/>
    <w:rsid w:val="00F46ACD"/>
    <w:rsid w:val="00F52BB8"/>
    <w:rsid w:val="00F538DF"/>
    <w:rsid w:val="00F602EA"/>
    <w:rsid w:val="00F609BD"/>
    <w:rsid w:val="00F720F0"/>
    <w:rsid w:val="00F72521"/>
    <w:rsid w:val="00F76CA4"/>
    <w:rsid w:val="00F80F0C"/>
    <w:rsid w:val="00F825DF"/>
    <w:rsid w:val="00F8460D"/>
    <w:rsid w:val="00F926B8"/>
    <w:rsid w:val="00F95D32"/>
    <w:rsid w:val="00FA063A"/>
    <w:rsid w:val="00FA208D"/>
    <w:rsid w:val="00FA5856"/>
    <w:rsid w:val="00FA5CE7"/>
    <w:rsid w:val="00FB2231"/>
    <w:rsid w:val="00FB3933"/>
    <w:rsid w:val="00FC18A2"/>
    <w:rsid w:val="00FC25CD"/>
    <w:rsid w:val="00FC58D3"/>
    <w:rsid w:val="00FC6FEA"/>
    <w:rsid w:val="00FD27E2"/>
    <w:rsid w:val="00FD3ABF"/>
    <w:rsid w:val="00FD5E3B"/>
    <w:rsid w:val="00FE2084"/>
    <w:rsid w:val="00FF07D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68CA2-EDA9-46B8-9977-20C20ED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basedOn w:val="Domylnaczcionkaakapitu"/>
    <w:uiPriority w:val="99"/>
    <w:qFormat/>
    <w:rsid w:val="007D0C4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6AF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F6AFF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D5070"/>
    <w:rPr>
      <w:rFonts w:cs="Times New Roman"/>
    </w:rPr>
  </w:style>
  <w:style w:type="paragraph" w:customStyle="1" w:styleId="TYTUKOMUNIKATU0">
    <w:name w:val="TYTUŁ KOMUNIKATU"/>
    <w:basedOn w:val="Normalny"/>
    <w:link w:val="TYTUKOMUNIKATUZnak"/>
    <w:uiPriority w:val="99"/>
    <w:rsid w:val="00B141B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basedOn w:val="Domylnaczcionkaakapitu"/>
    <w:link w:val="TYTUKOMUNIKATU0"/>
    <w:uiPriority w:val="99"/>
    <w:locked/>
    <w:rsid w:val="00B141B5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numbering" w:customStyle="1" w:styleId="List0">
    <w:name w:val="List 0"/>
    <w:rsid w:val="00982C5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pl/ogolne_bezpieczenstwo_produktow/kompetencje_prezesa_uokik_w_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okik.gov.pl/pl/jakosc_paliw/opis_systemu_kontrolowania_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atynski\AppData\Local\Microsoft\Windows\Temporary%20Internet%20Files\Content.Outlook\2VO5Z6KY\CA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Łukasz Tyburzec</cp:lastModifiedBy>
  <cp:revision>3</cp:revision>
  <cp:lastPrinted>2015-04-13T09:38:00Z</cp:lastPrinted>
  <dcterms:created xsi:type="dcterms:W3CDTF">2015-04-13T10:21:00Z</dcterms:created>
  <dcterms:modified xsi:type="dcterms:W3CDTF">2015-04-13T11:16:00Z</dcterms:modified>
</cp:coreProperties>
</file>