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7D08" w14:textId="77777777" w:rsidR="00D47CCF" w:rsidRDefault="00E9662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PONAD 1,65 M</w:t>
      </w:r>
      <w:r w:rsidR="00B81918">
        <w:rPr>
          <w:sz w:val="32"/>
          <w:szCs w:val="32"/>
        </w:rPr>
        <w:t>LN ZŁ</w:t>
      </w:r>
      <w:r>
        <w:rPr>
          <w:sz w:val="32"/>
          <w:szCs w:val="32"/>
        </w:rPr>
        <w:t xml:space="preserve"> KAR DLA FIRM POŻYCZKOWYCH – DECYZJE UOKIK</w:t>
      </w:r>
    </w:p>
    <w:p w14:paraId="08396E2E" w14:textId="77777777" w:rsidR="00D47CCF" w:rsidRPr="00D47CCF" w:rsidRDefault="00CD0FF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„Pierwsza pożyczka do 2000 zł za darmo”, „nawet w 15 minut” – kusiły </w:t>
      </w:r>
      <w:r w:rsidR="00115F97">
        <w:rPr>
          <w:b/>
          <w:sz w:val="22"/>
        </w:rPr>
        <w:t xml:space="preserve">Net </w:t>
      </w:r>
      <w:proofErr w:type="spellStart"/>
      <w:r w:rsidR="00115F97">
        <w:rPr>
          <w:b/>
          <w:sz w:val="22"/>
        </w:rPr>
        <w:t>Credit</w:t>
      </w:r>
      <w:proofErr w:type="spellEnd"/>
      <w:r w:rsidR="00115F97">
        <w:rPr>
          <w:b/>
          <w:sz w:val="22"/>
        </w:rPr>
        <w:t xml:space="preserve"> i </w:t>
      </w:r>
      <w:proofErr w:type="spellStart"/>
      <w:r w:rsidR="00115F97">
        <w:rPr>
          <w:b/>
          <w:sz w:val="22"/>
        </w:rPr>
        <w:t>Incredit</w:t>
      </w:r>
      <w:proofErr w:type="spellEnd"/>
      <w:r w:rsidR="00115F97">
        <w:rPr>
          <w:b/>
          <w:sz w:val="22"/>
        </w:rPr>
        <w:t>, ale żadna z tych obietnic nie była w pełni prawdziwa</w:t>
      </w:r>
      <w:r>
        <w:rPr>
          <w:b/>
          <w:sz w:val="22"/>
        </w:rPr>
        <w:t>.</w:t>
      </w:r>
    </w:p>
    <w:p w14:paraId="1E449F1F" w14:textId="350EA7AC" w:rsidR="00D47CCF" w:rsidRPr="00D47CCF" w:rsidRDefault="00115F9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Obie podawały też w reklamach zaniżoną wysokość rzeczywistej rocznej stopy oprocentowania, a </w:t>
      </w:r>
      <w:proofErr w:type="spellStart"/>
      <w:r>
        <w:rPr>
          <w:b/>
          <w:sz w:val="22"/>
        </w:rPr>
        <w:t>Incredit</w:t>
      </w:r>
      <w:proofErr w:type="spellEnd"/>
      <w:r>
        <w:rPr>
          <w:b/>
          <w:sz w:val="22"/>
        </w:rPr>
        <w:t xml:space="preserve"> dodatkowo źle naliczał odsetki.</w:t>
      </w:r>
    </w:p>
    <w:p w14:paraId="49993BE2" w14:textId="3D179E0D" w:rsidR="00D47CCF" w:rsidRPr="00D47CCF" w:rsidRDefault="00115F9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UOKiK nałożył na te </w:t>
      </w:r>
      <w:r w:rsidR="00ED4432">
        <w:rPr>
          <w:b/>
          <w:sz w:val="22"/>
        </w:rPr>
        <w:t xml:space="preserve">dwie </w:t>
      </w:r>
      <w:r>
        <w:rPr>
          <w:b/>
          <w:sz w:val="22"/>
        </w:rPr>
        <w:t>firmy w sumie ponad 1,65 ml</w:t>
      </w:r>
      <w:r w:rsidR="002D1B3C">
        <w:rPr>
          <w:b/>
          <w:sz w:val="22"/>
        </w:rPr>
        <w:t>n</w:t>
      </w:r>
      <w:r>
        <w:rPr>
          <w:b/>
          <w:sz w:val="22"/>
        </w:rPr>
        <w:t xml:space="preserve"> zł kar</w:t>
      </w:r>
      <w:r w:rsidR="00D47CCF" w:rsidRPr="00D47CCF">
        <w:rPr>
          <w:b/>
          <w:sz w:val="22"/>
        </w:rPr>
        <w:t>.</w:t>
      </w:r>
    </w:p>
    <w:p w14:paraId="169B1BDB" w14:textId="77777777" w:rsidR="00D47CCF" w:rsidRDefault="00D47CCF" w:rsidP="00D47CCF">
      <w:pPr>
        <w:pStyle w:val="Akapitzlist"/>
        <w:jc w:val="both"/>
      </w:pPr>
    </w:p>
    <w:p w14:paraId="5788505D" w14:textId="5AFFCFBA"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8C4CEA">
        <w:rPr>
          <w:b/>
          <w:sz w:val="22"/>
        </w:rPr>
        <w:t>2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ED4432">
        <w:rPr>
          <w:b/>
          <w:sz w:val="22"/>
        </w:rPr>
        <w:t>marca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ED4432">
        <w:rPr>
          <w:sz w:val="22"/>
        </w:rPr>
        <w:t xml:space="preserve">Prezes Urzędu Ochrony Konkurencji i Konsumentów ukarał dwie firmy pożyczkowe – Net </w:t>
      </w:r>
      <w:proofErr w:type="spellStart"/>
      <w:r w:rsidR="00ED4432">
        <w:rPr>
          <w:sz w:val="22"/>
        </w:rPr>
        <w:t>Credit</w:t>
      </w:r>
      <w:proofErr w:type="spellEnd"/>
      <w:r w:rsidR="00ED4432">
        <w:rPr>
          <w:sz w:val="22"/>
        </w:rPr>
        <w:t xml:space="preserve"> i </w:t>
      </w:r>
      <w:proofErr w:type="spellStart"/>
      <w:r w:rsidR="00ED4432">
        <w:rPr>
          <w:sz w:val="22"/>
        </w:rPr>
        <w:t>Incredit</w:t>
      </w:r>
      <w:proofErr w:type="spellEnd"/>
      <w:r w:rsidR="008C3A5F">
        <w:rPr>
          <w:sz w:val="22"/>
        </w:rPr>
        <w:t>.</w:t>
      </w:r>
      <w:r w:rsidR="00ED4432">
        <w:rPr>
          <w:sz w:val="22"/>
        </w:rPr>
        <w:t xml:space="preserve"> Powód? W przekazach reklamowych wprowadzały klientów w błąd, czyli stosowały nieuczciwe praktyki rynkowe.</w:t>
      </w:r>
    </w:p>
    <w:p w14:paraId="237FD548" w14:textId="77777777" w:rsidR="00EA780D" w:rsidRDefault="00EA780D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1C0136">
        <w:rPr>
          <w:i/>
          <w:sz w:val="22"/>
        </w:rPr>
        <w:t xml:space="preserve">Konsument ma prawo do pełnej i rzetelnej informacji już na etapie reklamy. </w:t>
      </w:r>
      <w:r w:rsidR="001C0136" w:rsidRPr="001C0136">
        <w:rPr>
          <w:i/>
          <w:sz w:val="22"/>
        </w:rPr>
        <w:t xml:space="preserve">Tymczasem ukarane firmy wprowadzały w błąd co do istotnych szczegółów, które mogły zadecydować o </w:t>
      </w:r>
      <w:r w:rsidR="001C0136">
        <w:rPr>
          <w:i/>
          <w:sz w:val="22"/>
        </w:rPr>
        <w:t xml:space="preserve">tym, że ktoś </w:t>
      </w:r>
      <w:r w:rsidR="001C0136" w:rsidRPr="001C0136">
        <w:rPr>
          <w:i/>
          <w:sz w:val="22"/>
        </w:rPr>
        <w:t>skorzysta z ich oferty</w:t>
      </w:r>
      <w:r w:rsidR="001C0136">
        <w:rPr>
          <w:sz w:val="22"/>
        </w:rPr>
        <w:t xml:space="preserve"> – mówi Marek Niechciał, prezes UOKiK.</w:t>
      </w:r>
    </w:p>
    <w:p w14:paraId="7A25E84B" w14:textId="77777777" w:rsidR="001C0136" w:rsidRPr="001C0136" w:rsidRDefault="00E6716A" w:rsidP="001C0136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Zakwestionowaliśmy m.in. takie praktyki</w:t>
      </w:r>
      <w:r w:rsidR="001C0136" w:rsidRPr="001C0136">
        <w:rPr>
          <w:rFonts w:cs="Tahoma"/>
          <w:b/>
          <w:bCs/>
          <w:sz w:val="22"/>
          <w:lang w:eastAsia="pl-PL"/>
        </w:rPr>
        <w:t>:</w:t>
      </w:r>
    </w:p>
    <w:p w14:paraId="1B4D8DD8" w14:textId="0E434DE0" w:rsidR="00D47CCF" w:rsidRDefault="00020529" w:rsidP="00AA16A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AA16AA">
        <w:rPr>
          <w:b/>
          <w:sz w:val="22"/>
        </w:rPr>
        <w:t>„Darmowa” pożyczka.</w:t>
      </w:r>
      <w:r w:rsidRPr="00AA16AA">
        <w:rPr>
          <w:sz w:val="22"/>
        </w:rPr>
        <w:t xml:space="preserve"> Net </w:t>
      </w:r>
      <w:proofErr w:type="spellStart"/>
      <w:r w:rsidRPr="00AA16AA">
        <w:rPr>
          <w:sz w:val="22"/>
        </w:rPr>
        <w:t>Credit</w:t>
      </w:r>
      <w:proofErr w:type="spellEnd"/>
      <w:r w:rsidRPr="00AA16AA">
        <w:rPr>
          <w:sz w:val="22"/>
        </w:rPr>
        <w:t xml:space="preserve"> i </w:t>
      </w:r>
      <w:proofErr w:type="spellStart"/>
      <w:r w:rsidRPr="00AA16AA">
        <w:rPr>
          <w:sz w:val="22"/>
        </w:rPr>
        <w:t>Incredit</w:t>
      </w:r>
      <w:proofErr w:type="spellEnd"/>
      <w:r w:rsidRPr="00AA16AA">
        <w:rPr>
          <w:sz w:val="22"/>
        </w:rPr>
        <w:t xml:space="preserve"> zapewniały w reklamach, że nowi klienci dostaną pierwszą pożyczkę do 2000 zł na 30 lub 61 dni „za darmo”. </w:t>
      </w:r>
      <w:r w:rsidR="009947BF">
        <w:rPr>
          <w:sz w:val="22"/>
        </w:rPr>
        <w:t xml:space="preserve">Natomiast </w:t>
      </w:r>
      <w:r w:rsidR="00AA16AA" w:rsidRPr="00AA16AA">
        <w:rPr>
          <w:sz w:val="22"/>
        </w:rPr>
        <w:t>w</w:t>
      </w:r>
      <w:r w:rsidRPr="00AA16AA">
        <w:rPr>
          <w:sz w:val="22"/>
        </w:rPr>
        <w:t xml:space="preserve"> umowach stawiały jednak warunek – terminową spłatę. Jeśli klient się spóźnił, płacił prowizję, czasem także odsetki –</w:t>
      </w:r>
      <w:r w:rsidR="009947BF">
        <w:rPr>
          <w:sz w:val="22"/>
        </w:rPr>
        <w:t xml:space="preserve"> </w:t>
      </w:r>
      <w:r w:rsidRPr="00AA16AA">
        <w:rPr>
          <w:sz w:val="22"/>
        </w:rPr>
        <w:t xml:space="preserve">np. w Net </w:t>
      </w:r>
      <w:proofErr w:type="spellStart"/>
      <w:r w:rsidRPr="00AA16AA">
        <w:rPr>
          <w:sz w:val="22"/>
        </w:rPr>
        <w:t>Credit</w:t>
      </w:r>
      <w:proofErr w:type="spellEnd"/>
      <w:r w:rsidRPr="00AA16AA">
        <w:rPr>
          <w:sz w:val="22"/>
        </w:rPr>
        <w:t xml:space="preserve"> było to 500 zł przy 2000 zł pożyczki.</w:t>
      </w:r>
      <w:r w:rsidR="00AA16AA" w:rsidRPr="00AA16AA">
        <w:rPr>
          <w:sz w:val="22"/>
        </w:rPr>
        <w:t xml:space="preserve"> </w:t>
      </w:r>
    </w:p>
    <w:p w14:paraId="5FF887A9" w14:textId="523E7D1B" w:rsidR="00551A34" w:rsidRPr="00551A34" w:rsidRDefault="00551A34" w:rsidP="00551A34">
      <w:pPr>
        <w:pStyle w:val="Akapitzlist"/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551A34">
        <w:rPr>
          <w:i/>
          <w:sz w:val="22"/>
        </w:rPr>
        <w:t>W przypadku niedotrzymania terminu spłaty pożyczki rzeczywiście darmowej klient byłby zobowiązany do zapłaty odsetek za każdy dzień opóźnienia. Natomiast w tej sytuacji musiał dodatkowo zapłacić warunkowo zawieszone wynagrodzenie pożyczkodawcy. Opóźnienie w spłacie pożyczki promocyjnej wiązało się zatem z większym kosztem, niż sugerowała to reklama. Mogło to wprowadzać konsumentów w błąd co do ryzyka wiążącego się z zaciągnięciem pożyczki</w:t>
      </w:r>
      <w:r>
        <w:rPr>
          <w:sz w:val="22"/>
        </w:rPr>
        <w:t xml:space="preserve"> – wyjaśnia Waldemar Jurasz, dyrektor delegatury UOKiK w Krakowie, która przygotowała decyzję</w:t>
      </w:r>
      <w:r w:rsidR="00F5079D">
        <w:rPr>
          <w:sz w:val="22"/>
        </w:rPr>
        <w:t>.</w:t>
      </w:r>
    </w:p>
    <w:p w14:paraId="0947500B" w14:textId="77777777" w:rsidR="0047650C" w:rsidRDefault="0047650C" w:rsidP="00AA16A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15 minut nie dla wszystkich.</w:t>
      </w:r>
      <w:r>
        <w:rPr>
          <w:sz w:val="22"/>
        </w:rPr>
        <w:t xml:space="preserve"> </w:t>
      </w:r>
      <w:r w:rsidRPr="0047650C">
        <w:rPr>
          <w:sz w:val="22"/>
        </w:rPr>
        <w:t xml:space="preserve">Obie </w:t>
      </w:r>
      <w:r>
        <w:rPr>
          <w:sz w:val="22"/>
        </w:rPr>
        <w:t xml:space="preserve">firmy zapewniały też w reklamach, że pieniądze znajdą się na koncie klienta w ciągu 15 minut. Zapomniały dodać, że dotyczy to tylko osób, które mają rachunek w jednym z siedmiu banków. Dodatkowo </w:t>
      </w:r>
      <w:proofErr w:type="spellStart"/>
      <w:r>
        <w:rPr>
          <w:sz w:val="22"/>
        </w:rPr>
        <w:t>Incredit</w:t>
      </w:r>
      <w:proofErr w:type="spellEnd"/>
      <w:r>
        <w:rPr>
          <w:sz w:val="22"/>
        </w:rPr>
        <w:t xml:space="preserve"> nie uściślił </w:t>
      </w:r>
      <w:r>
        <w:rPr>
          <w:sz w:val="22"/>
        </w:rPr>
        <w:lastRenderedPageBreak/>
        <w:t xml:space="preserve">w reklamie, że 15 minut liczy </w:t>
      </w:r>
      <w:r w:rsidR="00A20FD7">
        <w:rPr>
          <w:sz w:val="22"/>
        </w:rPr>
        <w:t xml:space="preserve">nie </w:t>
      </w:r>
      <w:r>
        <w:rPr>
          <w:sz w:val="22"/>
        </w:rPr>
        <w:t xml:space="preserve">od chwili </w:t>
      </w:r>
      <w:r w:rsidR="00A20FD7">
        <w:rPr>
          <w:sz w:val="22"/>
        </w:rPr>
        <w:t xml:space="preserve">złożenia wniosku, tylko jego </w:t>
      </w:r>
      <w:r>
        <w:rPr>
          <w:sz w:val="22"/>
        </w:rPr>
        <w:t>pozytywnego rozpatrzenia.</w:t>
      </w:r>
    </w:p>
    <w:p w14:paraId="0FD66ECC" w14:textId="3FD8472F" w:rsidR="0047650C" w:rsidRDefault="007B14E6" w:rsidP="00AA16A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7B14E6">
        <w:rPr>
          <w:b/>
          <w:sz w:val="22"/>
        </w:rPr>
        <w:t xml:space="preserve">Nieprawdziwa wysokość RRSO. </w:t>
      </w:r>
      <w:r w:rsidRPr="007B14E6">
        <w:rPr>
          <w:sz w:val="22"/>
        </w:rPr>
        <w:t>W reklama</w:t>
      </w:r>
      <w:r>
        <w:rPr>
          <w:sz w:val="22"/>
        </w:rPr>
        <w:t>ch obu firm wysokość rzeczywistej rocznej stopy oprocentowania była zaniżona</w:t>
      </w:r>
      <w:r w:rsidR="001E16BB">
        <w:rPr>
          <w:sz w:val="22"/>
        </w:rPr>
        <w:t>,</w:t>
      </w:r>
      <w:r w:rsidR="00551A34">
        <w:rPr>
          <w:sz w:val="22"/>
        </w:rPr>
        <w:t xml:space="preserve"> </w:t>
      </w:r>
      <w:r w:rsidR="001E16BB">
        <w:rPr>
          <w:sz w:val="22"/>
        </w:rPr>
        <w:t>w niektórych przypadkach znacznie</w:t>
      </w:r>
      <w:r w:rsidR="00EA3B51">
        <w:rPr>
          <w:sz w:val="22"/>
        </w:rPr>
        <w:t xml:space="preserve">. Na przykład Net </w:t>
      </w:r>
      <w:proofErr w:type="spellStart"/>
      <w:r w:rsidR="00EA3B51">
        <w:rPr>
          <w:sz w:val="22"/>
        </w:rPr>
        <w:t>Credit</w:t>
      </w:r>
      <w:proofErr w:type="spellEnd"/>
      <w:r w:rsidR="00EA3B51">
        <w:rPr>
          <w:sz w:val="22"/>
        </w:rPr>
        <w:t xml:space="preserve"> dla pożyczki 500 zł na 30 dni, gdzie całkowita kwota do zapłaty wynosiła 650 zł, podawał RRSO w wysokości 741,82 proc., gdy rzeczywiście było to 2333,95 proc.</w:t>
      </w:r>
    </w:p>
    <w:p w14:paraId="30652F73" w14:textId="77777777" w:rsidR="00EA3B51" w:rsidRPr="00FB5B14" w:rsidRDefault="00EA3B51" w:rsidP="00AA16A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EA3B51">
        <w:rPr>
          <w:b/>
          <w:sz w:val="22"/>
        </w:rPr>
        <w:t xml:space="preserve">Nieprawidłowe naliczanie odsetek. </w:t>
      </w:r>
      <w:r w:rsidR="00FB5B14" w:rsidRPr="00FB5B14">
        <w:rPr>
          <w:sz w:val="22"/>
        </w:rPr>
        <w:t xml:space="preserve">Zgodnie </w:t>
      </w:r>
      <w:r w:rsidR="00FB5B14">
        <w:rPr>
          <w:sz w:val="22"/>
        </w:rPr>
        <w:t xml:space="preserve">z podpisanymi umowami </w:t>
      </w:r>
      <w:proofErr w:type="spellStart"/>
      <w:r w:rsidR="00FB5B14" w:rsidRPr="00FB5B14">
        <w:rPr>
          <w:sz w:val="22"/>
        </w:rPr>
        <w:t>Incredit</w:t>
      </w:r>
      <w:proofErr w:type="spellEnd"/>
      <w:r w:rsidR="00FB5B14" w:rsidRPr="00FB5B14">
        <w:rPr>
          <w:sz w:val="22"/>
        </w:rPr>
        <w:t xml:space="preserve"> </w:t>
      </w:r>
      <w:r w:rsidR="00FB5B14">
        <w:rPr>
          <w:sz w:val="22"/>
        </w:rPr>
        <w:t xml:space="preserve">powinien pobierać odsetki tylko od niespłaconej części pożyczki. Tymczasem </w:t>
      </w:r>
      <w:r w:rsidR="004C29B3">
        <w:rPr>
          <w:sz w:val="22"/>
        </w:rPr>
        <w:t xml:space="preserve">przy kolejnych ratach </w:t>
      </w:r>
      <w:r w:rsidR="00FB5B14">
        <w:rPr>
          <w:sz w:val="22"/>
        </w:rPr>
        <w:t xml:space="preserve">naliczał je od pierwotnej wysokości zadłużenia. W efekcie klienci ponosili zawyżone koszty kredytu, np. przy </w:t>
      </w:r>
      <w:r w:rsidR="00A20FD7">
        <w:rPr>
          <w:sz w:val="22"/>
        </w:rPr>
        <w:t xml:space="preserve">pożyczce 2000 zł na 12 miesięcy (spłacanej w 12 ratach) </w:t>
      </w:r>
      <w:r w:rsidR="00B81918">
        <w:rPr>
          <w:sz w:val="22"/>
        </w:rPr>
        <w:t>tracili</w:t>
      </w:r>
      <w:r w:rsidR="00A20FD7">
        <w:rPr>
          <w:sz w:val="22"/>
        </w:rPr>
        <w:t xml:space="preserve"> </w:t>
      </w:r>
      <w:r w:rsidR="00B81918">
        <w:rPr>
          <w:sz w:val="22"/>
        </w:rPr>
        <w:t>ponad</w:t>
      </w:r>
      <w:r w:rsidR="00A20FD7">
        <w:rPr>
          <w:sz w:val="22"/>
        </w:rPr>
        <w:t xml:space="preserve"> 9</w:t>
      </w:r>
      <w:r w:rsidR="00B81918">
        <w:rPr>
          <w:sz w:val="22"/>
        </w:rPr>
        <w:t>0</w:t>
      </w:r>
      <w:r w:rsidR="00A20FD7">
        <w:rPr>
          <w:sz w:val="22"/>
        </w:rPr>
        <w:t xml:space="preserve"> zł</w:t>
      </w:r>
      <w:r w:rsidR="00FB5B14">
        <w:rPr>
          <w:sz w:val="22"/>
        </w:rPr>
        <w:t>.</w:t>
      </w:r>
    </w:p>
    <w:p w14:paraId="34DA101E" w14:textId="77777777" w:rsidR="00AA16AA" w:rsidRPr="00A20FD7" w:rsidRDefault="00A20FD7" w:rsidP="00A20FD7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A20FD7">
        <w:rPr>
          <w:b/>
          <w:sz w:val="22"/>
        </w:rPr>
        <w:t xml:space="preserve">Brak informacji o pośrednictwie i nazwie kredytodawcy. </w:t>
      </w:r>
      <w:r>
        <w:rPr>
          <w:sz w:val="22"/>
        </w:rPr>
        <w:t xml:space="preserve">Do marca 2016 r. Net </w:t>
      </w:r>
      <w:proofErr w:type="spellStart"/>
      <w:r>
        <w:rPr>
          <w:sz w:val="22"/>
        </w:rPr>
        <w:t>Credit</w:t>
      </w:r>
      <w:proofErr w:type="spellEnd"/>
      <w:r>
        <w:rPr>
          <w:sz w:val="22"/>
        </w:rPr>
        <w:t xml:space="preserve"> oferował jako pośrednik </w:t>
      </w:r>
      <w:r w:rsidR="004C29B3">
        <w:rPr>
          <w:sz w:val="22"/>
        </w:rPr>
        <w:t>pożyczki</w:t>
      </w:r>
      <w:r>
        <w:rPr>
          <w:sz w:val="22"/>
        </w:rPr>
        <w:t xml:space="preserve"> udzielane przez inne firmy. Nie informował o tym w reklamach, przez co klienci mogli być zdezorientowani, kto faktycznie </w:t>
      </w:r>
      <w:r w:rsidR="00261538">
        <w:rPr>
          <w:sz w:val="22"/>
        </w:rPr>
        <w:t xml:space="preserve">będzie </w:t>
      </w:r>
      <w:r>
        <w:rPr>
          <w:sz w:val="22"/>
        </w:rPr>
        <w:t>ich wierzycielem.</w:t>
      </w:r>
    </w:p>
    <w:p w14:paraId="2CA9115D" w14:textId="77777777" w:rsidR="00A13244" w:rsidRPr="00D47CCF" w:rsidRDefault="00A20FD7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Kary</w:t>
      </w:r>
    </w:p>
    <w:p w14:paraId="6D0BD4AE" w14:textId="15CFCD02" w:rsidR="006A4A7A" w:rsidRDefault="00261538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nałożył na obie firmy kary finansowe. Net </w:t>
      </w:r>
      <w:proofErr w:type="spellStart"/>
      <w:r>
        <w:rPr>
          <w:sz w:val="22"/>
        </w:rPr>
        <w:t>Credit</w:t>
      </w:r>
      <w:proofErr w:type="spellEnd"/>
      <w:r>
        <w:rPr>
          <w:sz w:val="22"/>
        </w:rPr>
        <w:t xml:space="preserve"> musi w sumie zapłacić 1 312 947 zł, a </w:t>
      </w:r>
      <w:proofErr w:type="spellStart"/>
      <w:r>
        <w:rPr>
          <w:sz w:val="22"/>
        </w:rPr>
        <w:t>Incredit</w:t>
      </w:r>
      <w:proofErr w:type="spellEnd"/>
      <w:r>
        <w:rPr>
          <w:sz w:val="22"/>
        </w:rPr>
        <w:t xml:space="preserve"> – 351 153 zł. Ten ostatni </w:t>
      </w:r>
      <w:r w:rsidR="009947BF">
        <w:rPr>
          <w:sz w:val="22"/>
        </w:rPr>
        <w:t>został tak</w:t>
      </w:r>
      <w:r w:rsidR="00137CA1">
        <w:rPr>
          <w:sz w:val="22"/>
        </w:rPr>
        <w:t>ż</w:t>
      </w:r>
      <w:r w:rsidR="009947BF">
        <w:rPr>
          <w:sz w:val="22"/>
        </w:rPr>
        <w:t xml:space="preserve">e </w:t>
      </w:r>
      <w:r w:rsidR="00137CA1">
        <w:rPr>
          <w:sz w:val="22"/>
        </w:rPr>
        <w:t xml:space="preserve">zobowiązany do zwrotu </w:t>
      </w:r>
      <w:r>
        <w:rPr>
          <w:sz w:val="22"/>
        </w:rPr>
        <w:t>klientom</w:t>
      </w:r>
      <w:r w:rsidR="00137CA1">
        <w:rPr>
          <w:sz w:val="22"/>
        </w:rPr>
        <w:t xml:space="preserve"> zawyżonych kwot odsetek.</w:t>
      </w:r>
      <w:r>
        <w:rPr>
          <w:sz w:val="22"/>
        </w:rPr>
        <w:t xml:space="preserve"> Obie firmy odwołały się od decyzji.</w:t>
      </w:r>
    </w:p>
    <w:p w14:paraId="79EB0461" w14:textId="77777777" w:rsidR="005B128E" w:rsidRPr="00A13244" w:rsidRDefault="005B128E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>Masz problem z firmą pożyczkową? S</w:t>
      </w:r>
      <w:r w:rsidR="00477353">
        <w:rPr>
          <w:sz w:val="22"/>
        </w:rPr>
        <w:t>korzystaj z</w:t>
      </w:r>
      <w:r>
        <w:rPr>
          <w:sz w:val="22"/>
        </w:rPr>
        <w:t xml:space="preserve"> pomocy </w:t>
      </w:r>
      <w:hyperlink r:id="rId7" w:history="1">
        <w:r w:rsidRPr="005B128E">
          <w:rPr>
            <w:rStyle w:val="Hipercze"/>
            <w:sz w:val="22"/>
          </w:rPr>
          <w:t>Rzecznika Finansowego</w:t>
        </w:r>
      </w:hyperlink>
      <w:r>
        <w:rPr>
          <w:sz w:val="22"/>
        </w:rPr>
        <w:t xml:space="preserve">. </w:t>
      </w:r>
    </w:p>
    <w:p w14:paraId="4813F01A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2FEB1C9B" w14:textId="2039FC23" w:rsidR="00137CA1" w:rsidRPr="00551A34" w:rsidRDefault="009305C5" w:rsidP="00137CA1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137CA1" w:rsidRPr="00551A34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6330" w14:textId="77777777" w:rsidR="00BA5180" w:rsidRDefault="00BA5180">
      <w:r>
        <w:separator/>
      </w:r>
    </w:p>
  </w:endnote>
  <w:endnote w:type="continuationSeparator" w:id="0">
    <w:p w14:paraId="2C3BFEBA" w14:textId="77777777" w:rsidR="00BA5180" w:rsidRDefault="00B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34C3" w14:textId="7D8807D3" w:rsidR="0059016B" w:rsidRDefault="00C77694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2133B47" wp14:editId="0781117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B3362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D20E54C" w14:textId="77777777" w:rsidR="0059016B" w:rsidRDefault="008C4CEA" w:rsidP="004470CD">
    <w:pPr>
      <w:pStyle w:val="Stopka"/>
    </w:pPr>
  </w:p>
  <w:p w14:paraId="620960E2" w14:textId="77777777" w:rsidR="0059016B" w:rsidRDefault="008C4CEA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E664" w14:textId="77777777" w:rsidR="00BA5180" w:rsidRDefault="00BA5180">
      <w:r>
        <w:separator/>
      </w:r>
    </w:p>
  </w:footnote>
  <w:footnote w:type="continuationSeparator" w:id="0">
    <w:p w14:paraId="1742F071" w14:textId="77777777" w:rsidR="00BA5180" w:rsidRDefault="00B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4B1C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367A8725" wp14:editId="159F79E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42EB" w14:textId="77777777" w:rsidR="0059016B" w:rsidRDefault="008C4CEA" w:rsidP="0041396E">
    <w:pPr>
      <w:pStyle w:val="Nagwek"/>
      <w:tabs>
        <w:tab w:val="clear" w:pos="9072"/>
      </w:tabs>
    </w:pPr>
  </w:p>
  <w:p w14:paraId="2EC011BB" w14:textId="77777777" w:rsidR="0059016B" w:rsidRDefault="008C4CE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0339F"/>
    <w:multiLevelType w:val="hybridMultilevel"/>
    <w:tmpl w:val="D188FB90"/>
    <w:lvl w:ilvl="0" w:tplc="4E14C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84997"/>
    <w:multiLevelType w:val="hybridMultilevel"/>
    <w:tmpl w:val="C1B28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20529"/>
    <w:rsid w:val="00073AA7"/>
    <w:rsid w:val="000B1AC5"/>
    <w:rsid w:val="000B2D27"/>
    <w:rsid w:val="00115F97"/>
    <w:rsid w:val="00120FBD"/>
    <w:rsid w:val="0012424D"/>
    <w:rsid w:val="00137CA1"/>
    <w:rsid w:val="00160690"/>
    <w:rsid w:val="00190D5A"/>
    <w:rsid w:val="001979B5"/>
    <w:rsid w:val="001A5F7C"/>
    <w:rsid w:val="001C0136"/>
    <w:rsid w:val="001C1FAD"/>
    <w:rsid w:val="001E16BB"/>
    <w:rsid w:val="001E51E6"/>
    <w:rsid w:val="00205580"/>
    <w:rsid w:val="00260382"/>
    <w:rsid w:val="00261538"/>
    <w:rsid w:val="00266CB4"/>
    <w:rsid w:val="002854EB"/>
    <w:rsid w:val="00295B34"/>
    <w:rsid w:val="002A5D69"/>
    <w:rsid w:val="002C0D5D"/>
    <w:rsid w:val="002C6ABE"/>
    <w:rsid w:val="002D1B3C"/>
    <w:rsid w:val="002E07EC"/>
    <w:rsid w:val="00360248"/>
    <w:rsid w:val="00366A46"/>
    <w:rsid w:val="003E3F9D"/>
    <w:rsid w:val="00410BED"/>
    <w:rsid w:val="0042218B"/>
    <w:rsid w:val="004349BA"/>
    <w:rsid w:val="004365C7"/>
    <w:rsid w:val="0047650C"/>
    <w:rsid w:val="00477353"/>
    <w:rsid w:val="00483D6B"/>
    <w:rsid w:val="00486DB1"/>
    <w:rsid w:val="00493E10"/>
    <w:rsid w:val="004C29B3"/>
    <w:rsid w:val="005003F9"/>
    <w:rsid w:val="00511E91"/>
    <w:rsid w:val="00523E0D"/>
    <w:rsid w:val="0052710E"/>
    <w:rsid w:val="005442FC"/>
    <w:rsid w:val="00551A34"/>
    <w:rsid w:val="005620DA"/>
    <w:rsid w:val="005973FD"/>
    <w:rsid w:val="00597C68"/>
    <w:rsid w:val="005A398A"/>
    <w:rsid w:val="005B128E"/>
    <w:rsid w:val="005F1EBD"/>
    <w:rsid w:val="00633D4E"/>
    <w:rsid w:val="0063526F"/>
    <w:rsid w:val="00637E86"/>
    <w:rsid w:val="006439FA"/>
    <w:rsid w:val="006A073B"/>
    <w:rsid w:val="006A4A7A"/>
    <w:rsid w:val="006B0848"/>
    <w:rsid w:val="006C34AE"/>
    <w:rsid w:val="006E3FA9"/>
    <w:rsid w:val="007039EC"/>
    <w:rsid w:val="00721EC5"/>
    <w:rsid w:val="0074489D"/>
    <w:rsid w:val="007514AD"/>
    <w:rsid w:val="007A56EB"/>
    <w:rsid w:val="007B14E6"/>
    <w:rsid w:val="0081753E"/>
    <w:rsid w:val="0085010E"/>
    <w:rsid w:val="00896985"/>
    <w:rsid w:val="008B0100"/>
    <w:rsid w:val="008C3A5F"/>
    <w:rsid w:val="008C4CEA"/>
    <w:rsid w:val="008D5771"/>
    <w:rsid w:val="009305C5"/>
    <w:rsid w:val="00940E8F"/>
    <w:rsid w:val="009652F2"/>
    <w:rsid w:val="009947BF"/>
    <w:rsid w:val="00997528"/>
    <w:rsid w:val="00A13244"/>
    <w:rsid w:val="00A20FD7"/>
    <w:rsid w:val="00A22F58"/>
    <w:rsid w:val="00A239AA"/>
    <w:rsid w:val="00A439E8"/>
    <w:rsid w:val="00A77DA2"/>
    <w:rsid w:val="00AA16AA"/>
    <w:rsid w:val="00AE2923"/>
    <w:rsid w:val="00AF2658"/>
    <w:rsid w:val="00B40CFD"/>
    <w:rsid w:val="00B41502"/>
    <w:rsid w:val="00B51024"/>
    <w:rsid w:val="00B60F9C"/>
    <w:rsid w:val="00B6769E"/>
    <w:rsid w:val="00B81918"/>
    <w:rsid w:val="00B9631E"/>
    <w:rsid w:val="00BA26F7"/>
    <w:rsid w:val="00BA5180"/>
    <w:rsid w:val="00BD0481"/>
    <w:rsid w:val="00BE2623"/>
    <w:rsid w:val="00BE68EE"/>
    <w:rsid w:val="00C27366"/>
    <w:rsid w:val="00C63AA8"/>
    <w:rsid w:val="00C77694"/>
    <w:rsid w:val="00C7783C"/>
    <w:rsid w:val="00C958B7"/>
    <w:rsid w:val="00CB1AE6"/>
    <w:rsid w:val="00CB3ED4"/>
    <w:rsid w:val="00CD0FF6"/>
    <w:rsid w:val="00D07AAB"/>
    <w:rsid w:val="00D1323F"/>
    <w:rsid w:val="00D47CCF"/>
    <w:rsid w:val="00D6457B"/>
    <w:rsid w:val="00D71A41"/>
    <w:rsid w:val="00DD34A3"/>
    <w:rsid w:val="00DF0B42"/>
    <w:rsid w:val="00DF782B"/>
    <w:rsid w:val="00E03AEF"/>
    <w:rsid w:val="00E42093"/>
    <w:rsid w:val="00E64103"/>
    <w:rsid w:val="00E6716A"/>
    <w:rsid w:val="00E9662C"/>
    <w:rsid w:val="00EA3B51"/>
    <w:rsid w:val="00EA780D"/>
    <w:rsid w:val="00ED4432"/>
    <w:rsid w:val="00F06DAB"/>
    <w:rsid w:val="00F21EAC"/>
    <w:rsid w:val="00F25F94"/>
    <w:rsid w:val="00F5079D"/>
    <w:rsid w:val="00F960CF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2C6F5"/>
  <w15:docId w15:val="{4719F215-56DD-4842-8A93-53701C8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1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9</cp:revision>
  <cp:lastPrinted>2018-02-28T12:37:00Z</cp:lastPrinted>
  <dcterms:created xsi:type="dcterms:W3CDTF">2018-02-28T15:39:00Z</dcterms:created>
  <dcterms:modified xsi:type="dcterms:W3CDTF">2018-03-01T15:07:00Z</dcterms:modified>
</cp:coreProperties>
</file>