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2CCAE" w14:textId="77777777" w:rsidR="0042328C" w:rsidRPr="0042328C" w:rsidRDefault="0042328C" w:rsidP="00AB150C">
      <w:pPr>
        <w:spacing w:after="120" w:line="240" w:lineRule="auto"/>
        <w:jc w:val="center"/>
        <w:rPr>
          <w:rFonts w:ascii="Trebuchet MS" w:eastAsia="Times New Roman" w:hAnsi="Trebuchet MS" w:cs="Times New Roman"/>
          <w:sz w:val="24"/>
          <w:szCs w:val="24"/>
          <w:lang w:eastAsia="pl-PL"/>
        </w:rPr>
      </w:pPr>
      <w:bookmarkStart w:id="0" w:name="_GoBack"/>
      <w:bookmarkEnd w:id="0"/>
      <w:r w:rsidRPr="0042328C">
        <w:rPr>
          <w:rFonts w:ascii="Trebuchet MS" w:eastAsia="Times New Roman" w:hAnsi="Trebuchet MS" w:cs="Arial"/>
          <w:color w:val="000000"/>
          <w:sz w:val="52"/>
          <w:szCs w:val="52"/>
          <w:lang w:eastAsia="pl-PL"/>
        </w:rPr>
        <w:t>OGŁOSZENIE</w:t>
      </w:r>
    </w:p>
    <w:p w14:paraId="693311D0" w14:textId="38921854" w:rsidR="0042328C" w:rsidRPr="00AB150C" w:rsidRDefault="0042328C" w:rsidP="00AB150C">
      <w:pPr>
        <w:spacing w:after="120" w:line="240" w:lineRule="auto"/>
        <w:jc w:val="both"/>
        <w:rPr>
          <w:rFonts w:ascii="Trebuchet MS" w:eastAsia="Times New Roman" w:hAnsi="Trebuchet MS" w:cs="Arial"/>
          <w:color w:val="000000"/>
          <w:lang w:eastAsia="pl-PL"/>
        </w:rPr>
      </w:pPr>
      <w:r w:rsidRPr="0042328C">
        <w:rPr>
          <w:rFonts w:ascii="Trebuchet MS" w:eastAsia="Times New Roman" w:hAnsi="Trebuchet MS" w:cs="Arial"/>
          <w:color w:val="000000"/>
          <w:lang w:eastAsia="pl-PL"/>
        </w:rPr>
        <w:t xml:space="preserve">Prezes Urzędu Ochrony Konkurencji i Konsumentów (dalej: UOKiK) ogłasza konkurs ofert na realizację zadania publicznego w </w:t>
      </w:r>
      <w:r w:rsidR="00A91D7B">
        <w:rPr>
          <w:rFonts w:ascii="Trebuchet MS" w:eastAsia="Times New Roman" w:hAnsi="Trebuchet MS" w:cs="Arial"/>
          <w:color w:val="000000"/>
          <w:lang w:eastAsia="pl-PL"/>
        </w:rPr>
        <w:t xml:space="preserve">latach </w:t>
      </w:r>
      <w:r w:rsidRPr="0042328C">
        <w:rPr>
          <w:rFonts w:ascii="Trebuchet MS" w:eastAsia="Times New Roman" w:hAnsi="Trebuchet MS" w:cs="Arial"/>
          <w:color w:val="000000"/>
          <w:lang w:eastAsia="pl-PL"/>
        </w:rPr>
        <w:t>2019</w:t>
      </w:r>
      <w:r w:rsidR="00A91D7B">
        <w:rPr>
          <w:rFonts w:ascii="Trebuchet MS" w:eastAsia="Times New Roman" w:hAnsi="Trebuchet MS" w:cs="Arial"/>
          <w:color w:val="000000"/>
          <w:lang w:eastAsia="pl-PL"/>
        </w:rPr>
        <w:t>-20</w:t>
      </w:r>
      <w:r w:rsidR="00A43EA2">
        <w:rPr>
          <w:rFonts w:ascii="Trebuchet MS" w:eastAsia="Times New Roman" w:hAnsi="Trebuchet MS" w:cs="Arial"/>
          <w:color w:val="000000"/>
          <w:lang w:eastAsia="pl-PL"/>
        </w:rPr>
        <w:t>20</w:t>
      </w:r>
      <w:r w:rsidRPr="0042328C">
        <w:rPr>
          <w:rFonts w:ascii="Trebuchet MS" w:eastAsia="Times New Roman" w:hAnsi="Trebuchet MS" w:cs="Arial"/>
          <w:color w:val="000000"/>
          <w:lang w:eastAsia="pl-PL"/>
        </w:rPr>
        <w:t xml:space="preserve"> w zakresie upowszechniania i ochrony praw konsumentów przez organizacje konsumenckie, o których mowa w art. 4 pkt 13 ustawy z</w:t>
      </w:r>
      <w:r w:rsidR="00EC7F3F" w:rsidRPr="00AB150C">
        <w:rPr>
          <w:rFonts w:ascii="Trebuchet MS" w:eastAsia="Times New Roman" w:hAnsi="Trebuchet MS" w:cs="Arial"/>
          <w:color w:val="000000"/>
          <w:lang w:eastAsia="pl-PL"/>
        </w:rPr>
        <w:t> </w:t>
      </w:r>
      <w:r w:rsidRPr="0042328C">
        <w:rPr>
          <w:rFonts w:ascii="Trebuchet MS" w:eastAsia="Times New Roman" w:hAnsi="Trebuchet MS" w:cs="Arial"/>
          <w:color w:val="000000"/>
          <w:lang w:eastAsia="pl-PL"/>
        </w:rPr>
        <w:t>dnia 16 lutego 2007 r. o ochronie konkurencji i konsumentów (</w:t>
      </w:r>
      <w:r w:rsidRPr="00AB150C">
        <w:rPr>
          <w:rFonts w:ascii="Trebuchet MS" w:eastAsia="Times New Roman" w:hAnsi="Trebuchet MS" w:cs="Arial"/>
          <w:color w:val="000000"/>
          <w:lang w:eastAsia="pl-PL"/>
        </w:rPr>
        <w:t xml:space="preserve">tekst jednolity: </w:t>
      </w:r>
      <w:r w:rsidRPr="0042328C">
        <w:rPr>
          <w:rFonts w:ascii="Trebuchet MS" w:eastAsia="Times New Roman" w:hAnsi="Trebuchet MS" w:cs="Arial"/>
          <w:color w:val="000000"/>
          <w:lang w:eastAsia="pl-PL"/>
        </w:rPr>
        <w:t>Dz. U. z</w:t>
      </w:r>
      <w:r w:rsidR="00532DE4">
        <w:rPr>
          <w:rFonts w:ascii="Trebuchet MS" w:eastAsia="Times New Roman" w:hAnsi="Trebuchet MS" w:cs="Arial"/>
          <w:color w:val="000000"/>
          <w:lang w:eastAsia="pl-PL"/>
        </w:rPr>
        <w:t> </w:t>
      </w:r>
      <w:r w:rsidRPr="0042328C">
        <w:rPr>
          <w:rFonts w:ascii="Trebuchet MS" w:eastAsia="Times New Roman" w:hAnsi="Trebuchet MS" w:cs="Arial"/>
          <w:color w:val="000000"/>
          <w:lang w:eastAsia="pl-PL"/>
        </w:rPr>
        <w:t xml:space="preserve">2018 r. poz. 798 </w:t>
      </w:r>
      <w:r w:rsidR="009F2CD6">
        <w:rPr>
          <w:rFonts w:ascii="Trebuchet MS" w:eastAsia="Times New Roman" w:hAnsi="Trebuchet MS" w:cs="Arial"/>
          <w:color w:val="000000"/>
          <w:lang w:eastAsia="pl-PL"/>
        </w:rPr>
        <w:t>ze zm.</w:t>
      </w:r>
      <w:r w:rsidRPr="0042328C">
        <w:rPr>
          <w:rFonts w:ascii="Trebuchet MS" w:eastAsia="Times New Roman" w:hAnsi="Trebuchet MS" w:cs="Arial"/>
          <w:color w:val="000000"/>
          <w:lang w:eastAsia="pl-PL"/>
        </w:rPr>
        <w:t>) i zaprasza do składania ofert.</w:t>
      </w:r>
    </w:p>
    <w:p w14:paraId="673F5A43" w14:textId="7CC329D3" w:rsidR="0042328C" w:rsidRDefault="0042328C" w:rsidP="00AB150C">
      <w:pPr>
        <w:spacing w:after="120" w:line="240" w:lineRule="auto"/>
        <w:jc w:val="both"/>
        <w:rPr>
          <w:rFonts w:ascii="Trebuchet MS" w:eastAsia="Times New Roman" w:hAnsi="Trebuchet MS" w:cs="Arial"/>
          <w:color w:val="000000"/>
          <w:lang w:eastAsia="pl-PL"/>
        </w:rPr>
      </w:pPr>
      <w:r w:rsidRPr="0042328C">
        <w:rPr>
          <w:rFonts w:ascii="Trebuchet MS" w:eastAsia="Times New Roman" w:hAnsi="Trebuchet MS" w:cs="Arial"/>
          <w:color w:val="000000"/>
          <w:lang w:eastAsia="pl-PL"/>
        </w:rPr>
        <w:t xml:space="preserve">Celem tego konkursu jest wybór projektu dotyczącego ochrony konsumentów, </w:t>
      </w:r>
      <w:r w:rsidR="00532DE4">
        <w:rPr>
          <w:rFonts w:ascii="Trebuchet MS" w:eastAsia="Times New Roman" w:hAnsi="Trebuchet MS" w:cs="Arial"/>
          <w:color w:val="000000"/>
          <w:lang w:eastAsia="pl-PL"/>
        </w:rPr>
        <w:t xml:space="preserve">który </w:t>
      </w:r>
      <w:r w:rsidR="00532DE4" w:rsidRPr="00532DE4">
        <w:rPr>
          <w:rFonts w:ascii="Trebuchet MS" w:eastAsia="Times New Roman" w:hAnsi="Trebuchet MS" w:cs="Arial"/>
          <w:color w:val="000000"/>
          <w:lang w:eastAsia="pl-PL"/>
        </w:rPr>
        <w:t xml:space="preserve">będzie uzupełniał, wspierał i wzmacniał istniejący system ochrony konsumentów. Zadanie </w:t>
      </w:r>
      <w:r w:rsidRPr="0042328C">
        <w:rPr>
          <w:rFonts w:ascii="Trebuchet MS" w:eastAsia="Times New Roman" w:hAnsi="Trebuchet MS" w:cs="Arial"/>
          <w:color w:val="000000"/>
          <w:lang w:eastAsia="pl-PL"/>
        </w:rPr>
        <w:t>łączy elementy poradnictwa i pomocy kon</w:t>
      </w:r>
      <w:r w:rsidRPr="00AB150C">
        <w:rPr>
          <w:rFonts w:ascii="Trebuchet MS" w:eastAsia="Times New Roman" w:hAnsi="Trebuchet MS" w:cs="Arial"/>
          <w:color w:val="000000"/>
          <w:lang w:eastAsia="pl-PL"/>
        </w:rPr>
        <w:t>sumentom, działań informacyjno</w:t>
      </w:r>
      <w:r w:rsidRPr="00AB150C">
        <w:rPr>
          <w:rFonts w:ascii="Trebuchet MS" w:eastAsia="Times New Roman" w:hAnsi="Trebuchet MS" w:cs="Arial"/>
          <w:color w:val="000000"/>
          <w:lang w:eastAsia="pl-PL"/>
        </w:rPr>
        <w:noBreakHyphen/>
      </w:r>
      <w:r w:rsidRPr="0042328C">
        <w:rPr>
          <w:rFonts w:ascii="Trebuchet MS" w:eastAsia="Times New Roman" w:hAnsi="Trebuchet MS" w:cs="Arial"/>
          <w:color w:val="000000"/>
          <w:lang w:eastAsia="pl-PL"/>
        </w:rPr>
        <w:t>ed</w:t>
      </w:r>
      <w:r w:rsidRPr="00AB150C">
        <w:rPr>
          <w:rFonts w:ascii="Trebuchet MS" w:eastAsia="Times New Roman" w:hAnsi="Trebuchet MS" w:cs="Arial"/>
          <w:color w:val="000000"/>
          <w:lang w:eastAsia="pl-PL"/>
        </w:rPr>
        <w:t xml:space="preserve">ukacyjnych oraz prewencyjnych. </w:t>
      </w:r>
    </w:p>
    <w:p w14:paraId="46729B7A" w14:textId="77777777" w:rsidR="00334AA1" w:rsidRDefault="00334AA1" w:rsidP="00AB150C">
      <w:pPr>
        <w:spacing w:after="120" w:line="240" w:lineRule="auto"/>
        <w:jc w:val="both"/>
        <w:rPr>
          <w:rFonts w:ascii="Trebuchet MS" w:eastAsia="Times New Roman" w:hAnsi="Trebuchet MS" w:cs="Arial"/>
          <w:color w:val="000000"/>
          <w:lang w:eastAsia="pl-PL"/>
        </w:rPr>
      </w:pPr>
    </w:p>
    <w:sdt>
      <w:sdtPr>
        <w:rPr>
          <w:rFonts w:asciiTheme="minorHAnsi" w:eastAsiaTheme="minorHAnsi" w:hAnsiTheme="minorHAnsi" w:cstheme="minorBidi"/>
          <w:color w:val="auto"/>
          <w:sz w:val="22"/>
          <w:szCs w:val="22"/>
          <w:lang w:eastAsia="en-US"/>
        </w:rPr>
        <w:id w:val="-1833674230"/>
        <w:docPartObj>
          <w:docPartGallery w:val="Table of Contents"/>
          <w:docPartUnique/>
        </w:docPartObj>
      </w:sdtPr>
      <w:sdtEndPr>
        <w:rPr>
          <w:b/>
          <w:bCs/>
        </w:rPr>
      </w:sdtEndPr>
      <w:sdtContent>
        <w:p w14:paraId="644AF0F0" w14:textId="0DCA5BA7" w:rsidR="00334AA1" w:rsidRPr="00F26F2B" w:rsidRDefault="00334AA1">
          <w:pPr>
            <w:pStyle w:val="Nagwekspisutreci"/>
            <w:rPr>
              <w:rFonts w:ascii="Trebuchet MS" w:hAnsi="Trebuchet MS"/>
              <w:color w:val="auto"/>
            </w:rPr>
          </w:pPr>
          <w:r w:rsidRPr="00F26F2B">
            <w:rPr>
              <w:rFonts w:ascii="Trebuchet MS" w:hAnsi="Trebuchet MS"/>
              <w:color w:val="auto"/>
            </w:rPr>
            <w:t>Spis treści</w:t>
          </w:r>
        </w:p>
        <w:p w14:paraId="6CE9CF2A" w14:textId="24E58C04" w:rsidR="00334AA1" w:rsidRPr="00721B61" w:rsidRDefault="00334AA1" w:rsidP="00721B61">
          <w:pPr>
            <w:pStyle w:val="Spistreci1"/>
            <w:rPr>
              <w:rFonts w:ascii="Trebuchet MS" w:hAnsi="Trebuchet MS"/>
              <w:noProof/>
            </w:rPr>
          </w:pPr>
          <w:r w:rsidRPr="00721B61">
            <w:rPr>
              <w:rFonts w:ascii="Trebuchet MS" w:hAnsi="Trebuchet MS"/>
              <w:b/>
              <w:bCs/>
            </w:rPr>
            <w:fldChar w:fldCharType="begin"/>
          </w:r>
          <w:r w:rsidRPr="00721B61">
            <w:rPr>
              <w:rFonts w:ascii="Trebuchet MS" w:hAnsi="Trebuchet MS"/>
              <w:b/>
              <w:bCs/>
            </w:rPr>
            <w:instrText xml:space="preserve"> TOC \o "1-3" \h \z \u </w:instrText>
          </w:r>
          <w:r w:rsidRPr="00721B61">
            <w:rPr>
              <w:rFonts w:ascii="Trebuchet MS" w:hAnsi="Trebuchet MS"/>
              <w:b/>
              <w:bCs/>
            </w:rPr>
            <w:fldChar w:fldCharType="separate"/>
          </w:r>
          <w:hyperlink w:anchor="_Toc534879775" w:history="1">
            <w:r w:rsidRPr="00721B61">
              <w:rPr>
                <w:rStyle w:val="Hipercze"/>
                <w:rFonts w:ascii="Trebuchet MS" w:hAnsi="Trebuchet MS"/>
                <w:noProof/>
              </w:rPr>
              <w:t>1.</w:t>
            </w:r>
            <w:r w:rsidRPr="00721B61">
              <w:rPr>
                <w:rFonts w:ascii="Trebuchet MS" w:hAnsi="Trebuchet MS"/>
                <w:noProof/>
              </w:rPr>
              <w:tab/>
            </w:r>
            <w:r w:rsidRPr="00721B61">
              <w:rPr>
                <w:rStyle w:val="Hipercze"/>
                <w:rFonts w:ascii="Trebuchet MS" w:hAnsi="Trebuchet MS"/>
                <w:noProof/>
              </w:rPr>
              <w:t>RODZAJ ZADANIA I WARUNKI PRZYSTĄPIENIA DO KONKURSU</w:t>
            </w:r>
            <w:r w:rsidRPr="00721B61">
              <w:rPr>
                <w:rFonts w:ascii="Trebuchet MS" w:hAnsi="Trebuchet MS"/>
                <w:noProof/>
                <w:webHidden/>
              </w:rPr>
              <w:tab/>
            </w:r>
            <w:r w:rsidRPr="00721B61">
              <w:rPr>
                <w:rFonts w:ascii="Trebuchet MS" w:hAnsi="Trebuchet MS"/>
                <w:noProof/>
                <w:webHidden/>
              </w:rPr>
              <w:fldChar w:fldCharType="begin"/>
            </w:r>
            <w:r w:rsidRPr="00721B61">
              <w:rPr>
                <w:rFonts w:ascii="Trebuchet MS" w:hAnsi="Trebuchet MS"/>
                <w:noProof/>
                <w:webHidden/>
              </w:rPr>
              <w:instrText xml:space="preserve"> PAGEREF _Toc534879775 \h </w:instrText>
            </w:r>
            <w:r w:rsidRPr="00721B61">
              <w:rPr>
                <w:rFonts w:ascii="Trebuchet MS" w:hAnsi="Trebuchet MS"/>
                <w:noProof/>
                <w:webHidden/>
              </w:rPr>
            </w:r>
            <w:r w:rsidRPr="00721B61">
              <w:rPr>
                <w:rFonts w:ascii="Trebuchet MS" w:hAnsi="Trebuchet MS"/>
                <w:noProof/>
                <w:webHidden/>
              </w:rPr>
              <w:fldChar w:fldCharType="separate"/>
            </w:r>
            <w:r w:rsidR="00031D14">
              <w:rPr>
                <w:rFonts w:ascii="Trebuchet MS" w:hAnsi="Trebuchet MS"/>
                <w:noProof/>
                <w:webHidden/>
              </w:rPr>
              <w:t>2</w:t>
            </w:r>
            <w:r w:rsidRPr="00721B61">
              <w:rPr>
                <w:rFonts w:ascii="Trebuchet MS" w:hAnsi="Trebuchet MS"/>
                <w:noProof/>
                <w:webHidden/>
              </w:rPr>
              <w:fldChar w:fldCharType="end"/>
            </w:r>
          </w:hyperlink>
        </w:p>
        <w:p w14:paraId="60BD7FE2" w14:textId="15394A20" w:rsidR="00334AA1" w:rsidRPr="00721B61" w:rsidRDefault="00675505" w:rsidP="00721B61">
          <w:pPr>
            <w:pStyle w:val="Spistreci2"/>
            <w:rPr>
              <w:rFonts w:ascii="Trebuchet MS" w:hAnsi="Trebuchet MS"/>
              <w:noProof/>
            </w:rPr>
          </w:pPr>
          <w:hyperlink w:anchor="_Toc534879776" w:history="1">
            <w:r w:rsidR="00334AA1" w:rsidRPr="00721B61">
              <w:rPr>
                <w:rStyle w:val="Hipercze"/>
                <w:rFonts w:ascii="Trebuchet MS" w:hAnsi="Trebuchet MS"/>
                <w:noProof/>
              </w:rPr>
              <w:t>1.1.</w:t>
            </w:r>
            <w:r w:rsidR="00334AA1" w:rsidRPr="00721B61">
              <w:rPr>
                <w:rFonts w:ascii="Trebuchet MS" w:hAnsi="Trebuchet MS"/>
                <w:noProof/>
              </w:rPr>
              <w:tab/>
            </w:r>
            <w:r w:rsidR="00334AA1" w:rsidRPr="00721B61">
              <w:rPr>
                <w:rStyle w:val="Hipercze"/>
                <w:rFonts w:ascii="Trebuchet MS" w:hAnsi="Trebuchet MS"/>
                <w:noProof/>
              </w:rPr>
              <w:t>Rodzaj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_Toc534879776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2</w:t>
            </w:r>
            <w:r w:rsidR="00334AA1" w:rsidRPr="00721B61">
              <w:rPr>
                <w:rFonts w:ascii="Trebuchet MS" w:hAnsi="Trebuchet MS"/>
                <w:noProof/>
                <w:webHidden/>
              </w:rPr>
              <w:fldChar w:fldCharType="end"/>
            </w:r>
          </w:hyperlink>
        </w:p>
        <w:p w14:paraId="60DFE43B" w14:textId="51DD6AD7" w:rsidR="00334AA1" w:rsidRPr="00721B61" w:rsidRDefault="00675505" w:rsidP="00721B61">
          <w:pPr>
            <w:pStyle w:val="Spistreci2"/>
            <w:rPr>
              <w:rFonts w:ascii="Trebuchet MS" w:hAnsi="Trebuchet MS"/>
              <w:noProof/>
            </w:rPr>
          </w:pPr>
          <w:hyperlink w:anchor="_Toc534879777" w:history="1">
            <w:r w:rsidR="00334AA1" w:rsidRPr="00721B61">
              <w:rPr>
                <w:rStyle w:val="Hipercze"/>
                <w:rFonts w:ascii="Trebuchet MS" w:hAnsi="Trebuchet MS"/>
                <w:noProof/>
              </w:rPr>
              <w:t>1.2.</w:t>
            </w:r>
            <w:r w:rsidR="00334AA1" w:rsidRPr="00721B61">
              <w:rPr>
                <w:rFonts w:ascii="Trebuchet MS" w:hAnsi="Trebuchet MS"/>
                <w:noProof/>
              </w:rPr>
              <w:tab/>
            </w:r>
            <w:r w:rsidR="00334AA1" w:rsidRPr="00721B61">
              <w:rPr>
                <w:rStyle w:val="Hipercze"/>
                <w:rFonts w:ascii="Trebuchet MS" w:hAnsi="Trebuchet MS"/>
                <w:noProof/>
              </w:rPr>
              <w:t>Ogólny opis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_Toc534879777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2</w:t>
            </w:r>
            <w:r w:rsidR="00334AA1" w:rsidRPr="00721B61">
              <w:rPr>
                <w:rFonts w:ascii="Trebuchet MS" w:hAnsi="Trebuchet MS"/>
                <w:noProof/>
                <w:webHidden/>
              </w:rPr>
              <w:fldChar w:fldCharType="end"/>
            </w:r>
          </w:hyperlink>
        </w:p>
        <w:p w14:paraId="08439131" w14:textId="3658A34E" w:rsidR="00334AA1" w:rsidRPr="00721B61" w:rsidRDefault="00675505" w:rsidP="00721B61">
          <w:pPr>
            <w:pStyle w:val="Spistreci2"/>
            <w:rPr>
              <w:rFonts w:ascii="Trebuchet MS" w:hAnsi="Trebuchet MS"/>
              <w:noProof/>
            </w:rPr>
          </w:pPr>
          <w:hyperlink w:anchor="_Toc534879778" w:history="1">
            <w:r w:rsidR="00334AA1" w:rsidRPr="00721B61">
              <w:rPr>
                <w:rStyle w:val="Hipercze"/>
                <w:rFonts w:ascii="Trebuchet MS" w:hAnsi="Trebuchet MS"/>
                <w:noProof/>
              </w:rPr>
              <w:t>1.3.</w:t>
            </w:r>
            <w:r w:rsidR="00334AA1" w:rsidRPr="00721B61">
              <w:rPr>
                <w:rFonts w:ascii="Trebuchet MS" w:hAnsi="Trebuchet MS"/>
                <w:noProof/>
              </w:rPr>
              <w:tab/>
            </w:r>
            <w:r w:rsidR="00334AA1" w:rsidRPr="00721B61">
              <w:rPr>
                <w:rStyle w:val="Hipercze"/>
                <w:rFonts w:ascii="Trebuchet MS" w:hAnsi="Trebuchet MS"/>
                <w:noProof/>
              </w:rPr>
              <w:t>Szczegółowe określenie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_Toc534879778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2</w:t>
            </w:r>
            <w:r w:rsidR="00334AA1" w:rsidRPr="00721B61">
              <w:rPr>
                <w:rFonts w:ascii="Trebuchet MS" w:hAnsi="Trebuchet MS"/>
                <w:noProof/>
                <w:webHidden/>
              </w:rPr>
              <w:fldChar w:fldCharType="end"/>
            </w:r>
          </w:hyperlink>
        </w:p>
        <w:p w14:paraId="2325AB8A" w14:textId="017DC214" w:rsidR="00334AA1" w:rsidRPr="00721B61" w:rsidRDefault="00675505" w:rsidP="00721B61">
          <w:pPr>
            <w:pStyle w:val="Spistreci2"/>
            <w:rPr>
              <w:rFonts w:ascii="Trebuchet MS" w:hAnsi="Trebuchet MS"/>
              <w:noProof/>
            </w:rPr>
          </w:pPr>
          <w:hyperlink w:anchor="_Toc534879779" w:history="1">
            <w:r w:rsidR="00334AA1" w:rsidRPr="00721B61">
              <w:rPr>
                <w:rStyle w:val="Hipercze"/>
                <w:rFonts w:ascii="Trebuchet MS" w:hAnsi="Trebuchet MS"/>
                <w:noProof/>
              </w:rPr>
              <w:t>1.4.</w:t>
            </w:r>
            <w:r w:rsidR="00334AA1" w:rsidRPr="00721B61">
              <w:rPr>
                <w:rFonts w:ascii="Trebuchet MS" w:hAnsi="Trebuchet MS"/>
                <w:noProof/>
              </w:rPr>
              <w:tab/>
            </w:r>
            <w:r w:rsidR="00334AA1" w:rsidRPr="00721B61">
              <w:rPr>
                <w:rStyle w:val="Hipercze"/>
                <w:rFonts w:ascii="Trebuchet MS" w:hAnsi="Trebuchet MS"/>
                <w:noProof/>
              </w:rPr>
              <w:t>Warunki przystąpienia do konkursu</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_Toc534879779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3</w:t>
            </w:r>
            <w:r w:rsidR="00334AA1" w:rsidRPr="00721B61">
              <w:rPr>
                <w:rFonts w:ascii="Trebuchet MS" w:hAnsi="Trebuchet MS"/>
                <w:noProof/>
                <w:webHidden/>
              </w:rPr>
              <w:fldChar w:fldCharType="end"/>
            </w:r>
          </w:hyperlink>
        </w:p>
        <w:p w14:paraId="7732A372" w14:textId="508B2B78" w:rsidR="00334AA1" w:rsidRPr="00721B61" w:rsidRDefault="00675505" w:rsidP="00721B61">
          <w:pPr>
            <w:pStyle w:val="Spistreci2"/>
            <w:rPr>
              <w:rFonts w:ascii="Trebuchet MS" w:hAnsi="Trebuchet MS"/>
              <w:noProof/>
            </w:rPr>
          </w:pPr>
          <w:hyperlink w:anchor="_Toc534879780" w:history="1">
            <w:r w:rsidR="00334AA1" w:rsidRPr="00721B61">
              <w:rPr>
                <w:rStyle w:val="Hipercze"/>
                <w:rFonts w:ascii="Trebuchet MS" w:hAnsi="Trebuchet MS"/>
                <w:noProof/>
              </w:rPr>
              <w:t>1.5.</w:t>
            </w:r>
            <w:r w:rsidR="00334AA1" w:rsidRPr="00721B61">
              <w:rPr>
                <w:rFonts w:ascii="Trebuchet MS" w:hAnsi="Trebuchet MS"/>
                <w:noProof/>
              </w:rPr>
              <w:tab/>
            </w:r>
            <w:r w:rsidR="00334AA1" w:rsidRPr="00721B61">
              <w:rPr>
                <w:rStyle w:val="Hipercze"/>
                <w:rFonts w:ascii="Trebuchet MS" w:hAnsi="Trebuchet MS"/>
                <w:noProof/>
              </w:rPr>
              <w:t>Zastrzeżenia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_Toc534879780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4</w:t>
            </w:r>
            <w:r w:rsidR="00334AA1" w:rsidRPr="00721B61">
              <w:rPr>
                <w:rFonts w:ascii="Trebuchet MS" w:hAnsi="Trebuchet MS"/>
                <w:noProof/>
                <w:webHidden/>
              </w:rPr>
              <w:fldChar w:fldCharType="end"/>
            </w:r>
          </w:hyperlink>
        </w:p>
        <w:p w14:paraId="6CB55634" w14:textId="060F68E6" w:rsidR="00334AA1" w:rsidRPr="00721B61" w:rsidRDefault="00675505" w:rsidP="00721B61">
          <w:pPr>
            <w:pStyle w:val="Spistreci1"/>
            <w:rPr>
              <w:rFonts w:ascii="Trebuchet MS" w:hAnsi="Trebuchet MS"/>
              <w:noProof/>
            </w:rPr>
          </w:pPr>
          <w:hyperlink w:anchor="_Toc534879781" w:history="1">
            <w:r w:rsidR="00334AA1" w:rsidRPr="00721B61">
              <w:rPr>
                <w:rStyle w:val="Hipercze"/>
                <w:rFonts w:ascii="Trebuchet MS" w:hAnsi="Trebuchet MS"/>
                <w:noProof/>
              </w:rPr>
              <w:t>2.</w:t>
            </w:r>
            <w:r w:rsidR="00334AA1" w:rsidRPr="00721B61">
              <w:rPr>
                <w:rFonts w:ascii="Trebuchet MS" w:hAnsi="Trebuchet MS"/>
                <w:noProof/>
              </w:rPr>
              <w:tab/>
            </w:r>
            <w:r w:rsidR="00334AA1" w:rsidRPr="00721B61">
              <w:rPr>
                <w:rStyle w:val="Hipercze"/>
                <w:rFonts w:ascii="Trebuchet MS" w:hAnsi="Trebuchet MS"/>
                <w:noProof/>
              </w:rPr>
              <w:t>WYSOKOŚĆ ŚRODKÓW</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_Toc534879781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4</w:t>
            </w:r>
            <w:r w:rsidR="00334AA1" w:rsidRPr="00721B61">
              <w:rPr>
                <w:rFonts w:ascii="Trebuchet MS" w:hAnsi="Trebuchet MS"/>
                <w:noProof/>
                <w:webHidden/>
              </w:rPr>
              <w:fldChar w:fldCharType="end"/>
            </w:r>
          </w:hyperlink>
        </w:p>
        <w:p w14:paraId="03B90A98" w14:textId="32D252F2" w:rsidR="00334AA1" w:rsidRPr="00721B61" w:rsidRDefault="00675505" w:rsidP="00721B61">
          <w:pPr>
            <w:pStyle w:val="Spistreci1"/>
            <w:rPr>
              <w:rFonts w:ascii="Trebuchet MS" w:hAnsi="Trebuchet MS"/>
              <w:noProof/>
            </w:rPr>
          </w:pPr>
          <w:hyperlink w:anchor="_Toc534879782" w:history="1">
            <w:r w:rsidR="00334AA1" w:rsidRPr="00721B61">
              <w:rPr>
                <w:rStyle w:val="Hipercze"/>
                <w:rFonts w:ascii="Trebuchet MS" w:hAnsi="Trebuchet MS"/>
                <w:noProof/>
              </w:rPr>
              <w:t>3.</w:t>
            </w:r>
            <w:r w:rsidR="00334AA1" w:rsidRPr="00721B61">
              <w:rPr>
                <w:rFonts w:ascii="Trebuchet MS" w:hAnsi="Trebuchet MS"/>
                <w:noProof/>
              </w:rPr>
              <w:tab/>
            </w:r>
            <w:r w:rsidR="00334AA1" w:rsidRPr="00721B61">
              <w:rPr>
                <w:rStyle w:val="Hipercze"/>
                <w:rFonts w:ascii="Trebuchet MS" w:hAnsi="Trebuchet MS"/>
                <w:noProof/>
              </w:rPr>
              <w:t>ELEMENTY OFERTY</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_Toc534879782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6CD82CE0" w14:textId="49C4D459" w:rsidR="00334AA1" w:rsidRPr="00721B61" w:rsidRDefault="00675505" w:rsidP="00721B61">
          <w:pPr>
            <w:pStyle w:val="Spistreci2"/>
            <w:rPr>
              <w:rFonts w:ascii="Trebuchet MS" w:hAnsi="Trebuchet MS"/>
              <w:noProof/>
            </w:rPr>
          </w:pPr>
          <w:hyperlink w:anchor="_Toc534879783" w:history="1">
            <w:r w:rsidR="00334AA1" w:rsidRPr="00721B61">
              <w:rPr>
                <w:rStyle w:val="Hipercze"/>
                <w:rFonts w:ascii="Trebuchet MS" w:hAnsi="Trebuchet MS"/>
                <w:noProof/>
              </w:rPr>
              <w:t>3.1.</w:t>
            </w:r>
            <w:r w:rsidR="00334AA1" w:rsidRPr="00721B61">
              <w:rPr>
                <w:rFonts w:ascii="Trebuchet MS" w:hAnsi="Trebuchet MS"/>
                <w:noProof/>
              </w:rPr>
              <w:tab/>
            </w:r>
            <w:r w:rsidR="00334AA1" w:rsidRPr="00721B61">
              <w:rPr>
                <w:rStyle w:val="Hipercze"/>
                <w:rFonts w:ascii="Trebuchet MS" w:hAnsi="Trebuchet MS"/>
                <w:noProof/>
              </w:rPr>
              <w:t>Sposób realizacji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_Toc534879783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3C3E8E67" w14:textId="1F132A48" w:rsidR="00334AA1" w:rsidRPr="00721B61" w:rsidRDefault="00675505" w:rsidP="00721B61">
          <w:pPr>
            <w:pStyle w:val="Spistreci2"/>
            <w:rPr>
              <w:rFonts w:ascii="Trebuchet MS" w:hAnsi="Trebuchet MS"/>
              <w:noProof/>
            </w:rPr>
          </w:pPr>
          <w:hyperlink w:anchor="_Toc534879784" w:history="1">
            <w:r w:rsidR="00334AA1" w:rsidRPr="00721B61">
              <w:rPr>
                <w:rStyle w:val="Hipercze"/>
                <w:rFonts w:ascii="Trebuchet MS" w:hAnsi="Trebuchet MS"/>
                <w:noProof/>
              </w:rPr>
              <w:t>3.2.</w:t>
            </w:r>
            <w:r w:rsidR="00334AA1" w:rsidRPr="00721B61">
              <w:rPr>
                <w:rFonts w:ascii="Trebuchet MS" w:hAnsi="Trebuchet MS"/>
                <w:noProof/>
              </w:rPr>
              <w:tab/>
            </w:r>
            <w:r w:rsidR="00334AA1" w:rsidRPr="00721B61">
              <w:rPr>
                <w:rStyle w:val="Hipercze"/>
                <w:rFonts w:ascii="Trebuchet MS" w:hAnsi="Trebuchet MS"/>
                <w:noProof/>
              </w:rPr>
              <w:t>Kadra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_Toc534879784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46E9D72A" w14:textId="74056684" w:rsidR="00334AA1" w:rsidRPr="00721B61" w:rsidRDefault="00675505" w:rsidP="00721B61">
          <w:pPr>
            <w:pStyle w:val="Spistreci2"/>
            <w:rPr>
              <w:rFonts w:ascii="Trebuchet MS" w:hAnsi="Trebuchet MS"/>
              <w:noProof/>
            </w:rPr>
          </w:pPr>
          <w:hyperlink w:anchor="_Toc534879785" w:history="1">
            <w:r w:rsidR="00334AA1" w:rsidRPr="00721B61">
              <w:rPr>
                <w:rStyle w:val="Hipercze"/>
                <w:rFonts w:ascii="Trebuchet MS" w:hAnsi="Trebuchet MS"/>
                <w:noProof/>
              </w:rPr>
              <w:t>3.3.</w:t>
            </w:r>
            <w:r w:rsidR="00334AA1" w:rsidRPr="00721B61">
              <w:rPr>
                <w:rFonts w:ascii="Trebuchet MS" w:hAnsi="Trebuchet MS"/>
                <w:noProof/>
              </w:rPr>
              <w:tab/>
            </w:r>
            <w:r w:rsidR="00334AA1" w:rsidRPr="00721B61">
              <w:rPr>
                <w:rStyle w:val="Hipercze"/>
                <w:rFonts w:ascii="Trebuchet MS" w:hAnsi="Trebuchet MS"/>
                <w:noProof/>
              </w:rPr>
              <w:t>Standard obsługi konsumenta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_Toc534879785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13F0469E" w14:textId="0E3ABBA2" w:rsidR="00334AA1" w:rsidRPr="00721B61" w:rsidRDefault="00675505" w:rsidP="00721B61">
          <w:pPr>
            <w:pStyle w:val="Spistreci2"/>
            <w:rPr>
              <w:rFonts w:ascii="Trebuchet MS" w:hAnsi="Trebuchet MS"/>
              <w:noProof/>
            </w:rPr>
          </w:pPr>
          <w:hyperlink w:anchor="_Toc534879786" w:history="1">
            <w:r w:rsidR="00334AA1" w:rsidRPr="00721B61">
              <w:rPr>
                <w:rStyle w:val="Hipercze"/>
                <w:rFonts w:ascii="Trebuchet MS" w:hAnsi="Trebuchet MS"/>
                <w:noProof/>
              </w:rPr>
              <w:t>3.4.</w:t>
            </w:r>
            <w:r w:rsidR="00334AA1" w:rsidRPr="00721B61">
              <w:rPr>
                <w:rFonts w:ascii="Trebuchet MS" w:hAnsi="Trebuchet MS"/>
                <w:noProof/>
              </w:rPr>
              <w:tab/>
            </w:r>
            <w:r w:rsidR="00334AA1" w:rsidRPr="00721B61">
              <w:rPr>
                <w:rStyle w:val="Hipercze"/>
                <w:rFonts w:ascii="Trebuchet MS" w:hAnsi="Trebuchet MS"/>
                <w:noProof/>
              </w:rPr>
              <w:t>Sposób promocji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_Toc534879786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03D1E582" w14:textId="7E3CFC0E" w:rsidR="00334AA1" w:rsidRPr="00721B61" w:rsidRDefault="00675505" w:rsidP="00721B61">
          <w:pPr>
            <w:pStyle w:val="Spistreci2"/>
            <w:rPr>
              <w:rFonts w:ascii="Trebuchet MS" w:hAnsi="Trebuchet MS"/>
              <w:noProof/>
            </w:rPr>
          </w:pPr>
          <w:hyperlink w:anchor="_Toc534879787" w:history="1">
            <w:r w:rsidR="00334AA1" w:rsidRPr="00721B61">
              <w:rPr>
                <w:rStyle w:val="Hipercze"/>
                <w:rFonts w:ascii="Trebuchet MS" w:hAnsi="Trebuchet MS"/>
                <w:noProof/>
              </w:rPr>
              <w:t>3.5.</w:t>
            </w:r>
            <w:r w:rsidR="00334AA1" w:rsidRPr="00721B61">
              <w:rPr>
                <w:rFonts w:ascii="Trebuchet MS" w:hAnsi="Trebuchet MS"/>
                <w:noProof/>
              </w:rPr>
              <w:tab/>
            </w:r>
            <w:r w:rsidR="00334AA1" w:rsidRPr="00721B61">
              <w:rPr>
                <w:rStyle w:val="Hipercze"/>
                <w:rFonts w:ascii="Trebuchet MS" w:hAnsi="Trebuchet MS"/>
                <w:noProof/>
              </w:rPr>
              <w:t>Zasady planowania pracy i sprawozdawczości</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_Toc534879787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5</w:t>
            </w:r>
            <w:r w:rsidR="00334AA1" w:rsidRPr="00721B61">
              <w:rPr>
                <w:rFonts w:ascii="Trebuchet MS" w:hAnsi="Trebuchet MS"/>
                <w:noProof/>
                <w:webHidden/>
              </w:rPr>
              <w:fldChar w:fldCharType="end"/>
            </w:r>
          </w:hyperlink>
        </w:p>
        <w:p w14:paraId="265E51FE" w14:textId="3D49DEBA" w:rsidR="00334AA1" w:rsidRPr="00721B61" w:rsidRDefault="00675505" w:rsidP="00721B61">
          <w:pPr>
            <w:pStyle w:val="Spistreci1"/>
            <w:rPr>
              <w:rFonts w:ascii="Trebuchet MS" w:hAnsi="Trebuchet MS"/>
              <w:noProof/>
            </w:rPr>
          </w:pPr>
          <w:hyperlink w:anchor="_Toc534879788" w:history="1">
            <w:r w:rsidR="00334AA1" w:rsidRPr="00721B61">
              <w:rPr>
                <w:rStyle w:val="Hipercze"/>
                <w:rFonts w:ascii="Trebuchet MS" w:hAnsi="Trebuchet MS"/>
                <w:noProof/>
              </w:rPr>
              <w:t>4.</w:t>
            </w:r>
            <w:r w:rsidR="00334AA1" w:rsidRPr="00721B61">
              <w:rPr>
                <w:rFonts w:ascii="Trebuchet MS" w:hAnsi="Trebuchet MS"/>
                <w:noProof/>
              </w:rPr>
              <w:tab/>
            </w:r>
            <w:r w:rsidR="00334AA1" w:rsidRPr="00721B61">
              <w:rPr>
                <w:rStyle w:val="Hipercze"/>
                <w:rFonts w:ascii="Trebuchet MS" w:hAnsi="Trebuchet MS"/>
                <w:noProof/>
              </w:rPr>
              <w:t>SPOSÓB REALIZACJI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_Toc534879788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6</w:t>
            </w:r>
            <w:r w:rsidR="00334AA1" w:rsidRPr="00721B61">
              <w:rPr>
                <w:rFonts w:ascii="Trebuchet MS" w:hAnsi="Trebuchet MS"/>
                <w:noProof/>
                <w:webHidden/>
              </w:rPr>
              <w:fldChar w:fldCharType="end"/>
            </w:r>
          </w:hyperlink>
        </w:p>
        <w:p w14:paraId="0B7C45BC" w14:textId="55F265DA" w:rsidR="00334AA1" w:rsidRPr="00721B61" w:rsidRDefault="00675505" w:rsidP="00721B61">
          <w:pPr>
            <w:pStyle w:val="Spistreci2"/>
            <w:rPr>
              <w:rFonts w:ascii="Trebuchet MS" w:hAnsi="Trebuchet MS"/>
              <w:noProof/>
            </w:rPr>
          </w:pPr>
          <w:hyperlink w:anchor="_Toc534879789" w:history="1">
            <w:r w:rsidR="00334AA1" w:rsidRPr="00721B61">
              <w:rPr>
                <w:rStyle w:val="Hipercze"/>
                <w:rFonts w:ascii="Trebuchet MS" w:hAnsi="Trebuchet MS"/>
                <w:noProof/>
              </w:rPr>
              <w:t>4.1.</w:t>
            </w:r>
            <w:r w:rsidR="00334AA1" w:rsidRPr="00721B61">
              <w:rPr>
                <w:rFonts w:ascii="Trebuchet MS" w:hAnsi="Trebuchet MS"/>
                <w:noProof/>
              </w:rPr>
              <w:tab/>
            </w:r>
            <w:r w:rsidR="00334AA1" w:rsidRPr="00721B61">
              <w:rPr>
                <w:rStyle w:val="Hipercze"/>
                <w:rFonts w:ascii="Trebuchet MS" w:hAnsi="Trebuchet MS"/>
                <w:noProof/>
              </w:rPr>
              <w:t>Termin realizacji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_Toc534879789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6</w:t>
            </w:r>
            <w:r w:rsidR="00334AA1" w:rsidRPr="00721B61">
              <w:rPr>
                <w:rFonts w:ascii="Trebuchet MS" w:hAnsi="Trebuchet MS"/>
                <w:noProof/>
                <w:webHidden/>
              </w:rPr>
              <w:fldChar w:fldCharType="end"/>
            </w:r>
          </w:hyperlink>
        </w:p>
        <w:p w14:paraId="398BE336" w14:textId="4F3A45B2" w:rsidR="00334AA1" w:rsidRPr="00721B61" w:rsidRDefault="00675505" w:rsidP="00721B61">
          <w:pPr>
            <w:pStyle w:val="Spistreci2"/>
            <w:rPr>
              <w:rFonts w:ascii="Trebuchet MS" w:hAnsi="Trebuchet MS"/>
              <w:noProof/>
            </w:rPr>
          </w:pPr>
          <w:hyperlink w:anchor="_Toc534879790" w:history="1">
            <w:r w:rsidR="00334AA1" w:rsidRPr="00721B61">
              <w:rPr>
                <w:rStyle w:val="Hipercze"/>
                <w:rFonts w:ascii="Trebuchet MS" w:hAnsi="Trebuchet MS"/>
                <w:noProof/>
              </w:rPr>
              <w:t>4.2.</w:t>
            </w:r>
            <w:r w:rsidR="00334AA1" w:rsidRPr="00721B61">
              <w:rPr>
                <w:rFonts w:ascii="Trebuchet MS" w:hAnsi="Trebuchet MS"/>
                <w:noProof/>
              </w:rPr>
              <w:tab/>
            </w:r>
            <w:r w:rsidR="00334AA1" w:rsidRPr="00721B61">
              <w:rPr>
                <w:rStyle w:val="Hipercze"/>
                <w:rFonts w:ascii="Trebuchet MS" w:hAnsi="Trebuchet MS"/>
                <w:noProof/>
              </w:rPr>
              <w:t>Umowa na realizację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_Toc534879790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6</w:t>
            </w:r>
            <w:r w:rsidR="00334AA1" w:rsidRPr="00721B61">
              <w:rPr>
                <w:rFonts w:ascii="Trebuchet MS" w:hAnsi="Trebuchet MS"/>
                <w:noProof/>
                <w:webHidden/>
              </w:rPr>
              <w:fldChar w:fldCharType="end"/>
            </w:r>
          </w:hyperlink>
        </w:p>
        <w:p w14:paraId="46986502" w14:textId="5F81EA86" w:rsidR="00334AA1" w:rsidRPr="00721B61" w:rsidRDefault="00675505" w:rsidP="00721B61">
          <w:pPr>
            <w:pStyle w:val="Spistreci2"/>
            <w:rPr>
              <w:rFonts w:ascii="Trebuchet MS" w:hAnsi="Trebuchet MS"/>
              <w:noProof/>
            </w:rPr>
          </w:pPr>
          <w:hyperlink w:anchor="_Toc534879791" w:history="1">
            <w:r w:rsidR="00334AA1" w:rsidRPr="00721B61">
              <w:rPr>
                <w:rStyle w:val="Hipercze"/>
                <w:rFonts w:ascii="Trebuchet MS" w:hAnsi="Trebuchet MS"/>
                <w:noProof/>
              </w:rPr>
              <w:t>4.3.</w:t>
            </w:r>
            <w:r w:rsidR="00334AA1" w:rsidRPr="00721B61">
              <w:rPr>
                <w:rFonts w:ascii="Trebuchet MS" w:hAnsi="Trebuchet MS"/>
                <w:noProof/>
              </w:rPr>
              <w:tab/>
            </w:r>
            <w:r w:rsidR="00334AA1" w:rsidRPr="00721B61">
              <w:rPr>
                <w:rStyle w:val="Hipercze"/>
                <w:rFonts w:ascii="Trebuchet MS" w:hAnsi="Trebuchet MS"/>
                <w:noProof/>
              </w:rPr>
              <w:t>Warunki realizacji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_Toc534879791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6</w:t>
            </w:r>
            <w:r w:rsidR="00334AA1" w:rsidRPr="00721B61">
              <w:rPr>
                <w:rFonts w:ascii="Trebuchet MS" w:hAnsi="Trebuchet MS"/>
                <w:noProof/>
                <w:webHidden/>
              </w:rPr>
              <w:fldChar w:fldCharType="end"/>
            </w:r>
          </w:hyperlink>
        </w:p>
        <w:p w14:paraId="5F67E820" w14:textId="160EFE62" w:rsidR="00334AA1" w:rsidRPr="00721B61" w:rsidRDefault="00675505" w:rsidP="00721B61">
          <w:pPr>
            <w:pStyle w:val="Spistreci2"/>
            <w:rPr>
              <w:rFonts w:ascii="Trebuchet MS" w:hAnsi="Trebuchet MS"/>
              <w:noProof/>
            </w:rPr>
          </w:pPr>
          <w:hyperlink w:anchor="_Toc534879792" w:history="1">
            <w:r w:rsidR="00334AA1" w:rsidRPr="00721B61">
              <w:rPr>
                <w:rStyle w:val="Hipercze"/>
                <w:rFonts w:ascii="Trebuchet MS" w:hAnsi="Trebuchet MS" w:cs="Arial"/>
                <w:noProof/>
              </w:rPr>
              <w:t>4.4.</w:t>
            </w:r>
            <w:r w:rsidR="00334AA1" w:rsidRPr="00721B61">
              <w:rPr>
                <w:rFonts w:ascii="Trebuchet MS" w:hAnsi="Trebuchet MS"/>
                <w:noProof/>
              </w:rPr>
              <w:tab/>
            </w:r>
            <w:r w:rsidR="00334AA1" w:rsidRPr="00721B61">
              <w:rPr>
                <w:rStyle w:val="Hipercze"/>
                <w:rFonts w:ascii="Trebuchet MS" w:hAnsi="Trebuchet MS"/>
                <w:noProof/>
              </w:rPr>
              <w:t>Kontrola realizacji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_Toc534879792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6</w:t>
            </w:r>
            <w:r w:rsidR="00334AA1" w:rsidRPr="00721B61">
              <w:rPr>
                <w:rFonts w:ascii="Trebuchet MS" w:hAnsi="Trebuchet MS"/>
                <w:noProof/>
                <w:webHidden/>
              </w:rPr>
              <w:fldChar w:fldCharType="end"/>
            </w:r>
          </w:hyperlink>
        </w:p>
        <w:p w14:paraId="3040EAC5" w14:textId="09908DEA" w:rsidR="00334AA1" w:rsidRPr="00721B61" w:rsidRDefault="00675505" w:rsidP="00721B61">
          <w:pPr>
            <w:pStyle w:val="Spistreci2"/>
            <w:rPr>
              <w:rFonts w:ascii="Trebuchet MS" w:hAnsi="Trebuchet MS"/>
              <w:noProof/>
            </w:rPr>
          </w:pPr>
          <w:hyperlink w:anchor="_Toc534879793" w:history="1">
            <w:r w:rsidR="00334AA1" w:rsidRPr="00721B61">
              <w:rPr>
                <w:rStyle w:val="Hipercze"/>
                <w:rFonts w:ascii="Trebuchet MS" w:hAnsi="Trebuchet MS" w:cs="Arial"/>
                <w:noProof/>
              </w:rPr>
              <w:t>4.5.</w:t>
            </w:r>
            <w:r w:rsidR="00334AA1" w:rsidRPr="00721B61">
              <w:rPr>
                <w:rFonts w:ascii="Trebuchet MS" w:hAnsi="Trebuchet MS"/>
                <w:noProof/>
              </w:rPr>
              <w:tab/>
            </w:r>
            <w:r w:rsidR="00334AA1" w:rsidRPr="00721B61">
              <w:rPr>
                <w:rStyle w:val="Hipercze"/>
                <w:rFonts w:ascii="Trebuchet MS" w:hAnsi="Trebuchet MS"/>
                <w:noProof/>
              </w:rPr>
              <w:t>Finansowanie w ramach zadania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_Toc534879793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7</w:t>
            </w:r>
            <w:r w:rsidR="00334AA1" w:rsidRPr="00721B61">
              <w:rPr>
                <w:rFonts w:ascii="Trebuchet MS" w:hAnsi="Trebuchet MS"/>
                <w:noProof/>
                <w:webHidden/>
              </w:rPr>
              <w:fldChar w:fldCharType="end"/>
            </w:r>
          </w:hyperlink>
        </w:p>
        <w:p w14:paraId="457B448F" w14:textId="6C3F1C12" w:rsidR="00334AA1" w:rsidRPr="00721B61" w:rsidRDefault="00675505" w:rsidP="00721B61">
          <w:pPr>
            <w:pStyle w:val="Spistreci1"/>
            <w:rPr>
              <w:rFonts w:ascii="Trebuchet MS" w:hAnsi="Trebuchet MS"/>
              <w:noProof/>
            </w:rPr>
          </w:pPr>
          <w:hyperlink w:anchor="_Toc534879794" w:history="1">
            <w:r w:rsidR="00334AA1" w:rsidRPr="00721B61">
              <w:rPr>
                <w:rStyle w:val="Hipercze"/>
                <w:rFonts w:ascii="Trebuchet MS" w:hAnsi="Trebuchet MS" w:cs="Arial"/>
                <w:noProof/>
              </w:rPr>
              <w:t>5.</w:t>
            </w:r>
            <w:r w:rsidR="00334AA1" w:rsidRPr="00721B61">
              <w:rPr>
                <w:rFonts w:ascii="Trebuchet MS" w:hAnsi="Trebuchet MS"/>
                <w:noProof/>
              </w:rPr>
              <w:tab/>
            </w:r>
            <w:r w:rsidR="00334AA1" w:rsidRPr="00721B61">
              <w:rPr>
                <w:rStyle w:val="Hipercze"/>
                <w:rFonts w:ascii="Trebuchet MS" w:hAnsi="Trebuchet MS"/>
                <w:noProof/>
              </w:rPr>
              <w:t>TERMIN I WARUNKI SKŁADANIA OFERT</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_Toc534879794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7</w:t>
            </w:r>
            <w:r w:rsidR="00334AA1" w:rsidRPr="00721B61">
              <w:rPr>
                <w:rFonts w:ascii="Trebuchet MS" w:hAnsi="Trebuchet MS"/>
                <w:noProof/>
                <w:webHidden/>
              </w:rPr>
              <w:fldChar w:fldCharType="end"/>
            </w:r>
          </w:hyperlink>
        </w:p>
        <w:p w14:paraId="2501F63F" w14:textId="4C24CBB6" w:rsidR="00334AA1" w:rsidRPr="00721B61" w:rsidRDefault="00675505" w:rsidP="00721B61">
          <w:pPr>
            <w:pStyle w:val="Spistreci2"/>
            <w:rPr>
              <w:rFonts w:ascii="Trebuchet MS" w:hAnsi="Trebuchet MS"/>
              <w:noProof/>
            </w:rPr>
          </w:pPr>
          <w:hyperlink w:anchor="_Toc534879795" w:history="1">
            <w:r w:rsidR="00334AA1" w:rsidRPr="00721B61">
              <w:rPr>
                <w:rStyle w:val="Hipercze"/>
                <w:rFonts w:ascii="Trebuchet MS" w:hAnsi="Trebuchet MS" w:cs="Arial"/>
                <w:noProof/>
              </w:rPr>
              <w:t>5.1.</w:t>
            </w:r>
            <w:r w:rsidR="00334AA1" w:rsidRPr="00721B61">
              <w:rPr>
                <w:rFonts w:ascii="Trebuchet MS" w:hAnsi="Trebuchet MS"/>
                <w:noProof/>
              </w:rPr>
              <w:tab/>
            </w:r>
            <w:r w:rsidR="00334AA1" w:rsidRPr="00721B61">
              <w:rPr>
                <w:rStyle w:val="Hipercze"/>
                <w:rFonts w:ascii="Trebuchet MS" w:hAnsi="Trebuchet MS"/>
                <w:noProof/>
              </w:rPr>
              <w:t>Sposób sporządzenia oferty</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_Toc534879795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7</w:t>
            </w:r>
            <w:r w:rsidR="00334AA1" w:rsidRPr="00721B61">
              <w:rPr>
                <w:rFonts w:ascii="Trebuchet MS" w:hAnsi="Trebuchet MS"/>
                <w:noProof/>
                <w:webHidden/>
              </w:rPr>
              <w:fldChar w:fldCharType="end"/>
            </w:r>
          </w:hyperlink>
        </w:p>
        <w:p w14:paraId="57508FA0" w14:textId="09A11218" w:rsidR="00334AA1" w:rsidRPr="00721B61" w:rsidRDefault="00675505" w:rsidP="00721B61">
          <w:pPr>
            <w:pStyle w:val="Spistreci2"/>
            <w:rPr>
              <w:rFonts w:ascii="Trebuchet MS" w:hAnsi="Trebuchet MS"/>
              <w:noProof/>
            </w:rPr>
          </w:pPr>
          <w:hyperlink w:anchor="_Toc534879796" w:history="1">
            <w:r w:rsidR="00334AA1" w:rsidRPr="00721B61">
              <w:rPr>
                <w:rStyle w:val="Hipercze"/>
                <w:rFonts w:ascii="Trebuchet MS" w:hAnsi="Trebuchet MS" w:cs="Arial"/>
                <w:noProof/>
              </w:rPr>
              <w:t>5.2.</w:t>
            </w:r>
            <w:r w:rsidR="00334AA1" w:rsidRPr="00721B61">
              <w:rPr>
                <w:rFonts w:ascii="Trebuchet MS" w:hAnsi="Trebuchet MS"/>
                <w:noProof/>
              </w:rPr>
              <w:tab/>
            </w:r>
            <w:r w:rsidR="00334AA1" w:rsidRPr="00721B61">
              <w:rPr>
                <w:rStyle w:val="Hipercze"/>
                <w:rFonts w:ascii="Trebuchet MS" w:hAnsi="Trebuchet MS"/>
                <w:noProof/>
              </w:rPr>
              <w:t>Termin i miejsce składania ofert</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_Toc534879796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8</w:t>
            </w:r>
            <w:r w:rsidR="00334AA1" w:rsidRPr="00721B61">
              <w:rPr>
                <w:rFonts w:ascii="Trebuchet MS" w:hAnsi="Trebuchet MS"/>
                <w:noProof/>
                <w:webHidden/>
              </w:rPr>
              <w:fldChar w:fldCharType="end"/>
            </w:r>
          </w:hyperlink>
        </w:p>
        <w:p w14:paraId="48A2C491" w14:textId="532185B2" w:rsidR="00334AA1" w:rsidRPr="00721B61" w:rsidRDefault="00675505" w:rsidP="00721B61">
          <w:pPr>
            <w:pStyle w:val="Spistreci1"/>
            <w:rPr>
              <w:rFonts w:ascii="Trebuchet MS" w:hAnsi="Trebuchet MS"/>
              <w:noProof/>
            </w:rPr>
          </w:pPr>
          <w:hyperlink w:anchor="_Toc534879797" w:history="1">
            <w:r w:rsidR="00334AA1" w:rsidRPr="00721B61">
              <w:rPr>
                <w:rStyle w:val="Hipercze"/>
                <w:rFonts w:ascii="Trebuchet MS" w:hAnsi="Trebuchet MS" w:cs="Arial"/>
                <w:noProof/>
              </w:rPr>
              <w:t>6.</w:t>
            </w:r>
            <w:r w:rsidR="00334AA1" w:rsidRPr="00721B61">
              <w:rPr>
                <w:rFonts w:ascii="Trebuchet MS" w:hAnsi="Trebuchet MS"/>
                <w:noProof/>
              </w:rPr>
              <w:tab/>
            </w:r>
            <w:r w:rsidR="00334AA1" w:rsidRPr="00721B61">
              <w:rPr>
                <w:rStyle w:val="Hipercze"/>
                <w:rFonts w:ascii="Trebuchet MS" w:hAnsi="Trebuchet MS"/>
                <w:noProof/>
              </w:rPr>
              <w:t>TERMIN I TRYB WYBORU OFERTY</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_Toc534879797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8</w:t>
            </w:r>
            <w:r w:rsidR="00334AA1" w:rsidRPr="00721B61">
              <w:rPr>
                <w:rFonts w:ascii="Trebuchet MS" w:hAnsi="Trebuchet MS"/>
                <w:noProof/>
                <w:webHidden/>
              </w:rPr>
              <w:fldChar w:fldCharType="end"/>
            </w:r>
          </w:hyperlink>
        </w:p>
        <w:p w14:paraId="275BC78B" w14:textId="4812DBB3" w:rsidR="00334AA1" w:rsidRPr="00721B61" w:rsidRDefault="00675505" w:rsidP="00721B61">
          <w:pPr>
            <w:pStyle w:val="Spistreci2"/>
            <w:rPr>
              <w:rFonts w:ascii="Trebuchet MS" w:hAnsi="Trebuchet MS"/>
              <w:noProof/>
            </w:rPr>
          </w:pPr>
          <w:hyperlink w:anchor="_Toc534879798" w:history="1">
            <w:r w:rsidR="00334AA1" w:rsidRPr="00721B61">
              <w:rPr>
                <w:rStyle w:val="Hipercze"/>
                <w:rFonts w:ascii="Trebuchet MS" w:hAnsi="Trebuchet MS" w:cs="Arial"/>
                <w:noProof/>
              </w:rPr>
              <w:t>6.1.</w:t>
            </w:r>
            <w:r w:rsidR="00334AA1" w:rsidRPr="00721B61">
              <w:rPr>
                <w:rFonts w:ascii="Trebuchet MS" w:hAnsi="Trebuchet MS"/>
                <w:noProof/>
              </w:rPr>
              <w:tab/>
            </w:r>
            <w:r w:rsidR="00334AA1" w:rsidRPr="00721B61">
              <w:rPr>
                <w:rStyle w:val="Hipercze"/>
                <w:rFonts w:ascii="Trebuchet MS" w:hAnsi="Trebuchet MS"/>
                <w:noProof/>
              </w:rPr>
              <w:t>Komisja Konkursowa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_Toc534879798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8</w:t>
            </w:r>
            <w:r w:rsidR="00334AA1" w:rsidRPr="00721B61">
              <w:rPr>
                <w:rFonts w:ascii="Trebuchet MS" w:hAnsi="Trebuchet MS"/>
                <w:noProof/>
                <w:webHidden/>
              </w:rPr>
              <w:fldChar w:fldCharType="end"/>
            </w:r>
          </w:hyperlink>
        </w:p>
        <w:p w14:paraId="0702E34F" w14:textId="033FCC28" w:rsidR="00334AA1" w:rsidRPr="00721B61" w:rsidRDefault="00675505" w:rsidP="00721B61">
          <w:pPr>
            <w:pStyle w:val="Spistreci2"/>
            <w:rPr>
              <w:rFonts w:ascii="Trebuchet MS" w:hAnsi="Trebuchet MS"/>
              <w:noProof/>
            </w:rPr>
          </w:pPr>
          <w:hyperlink w:anchor="_Toc534879799" w:history="1">
            <w:r w:rsidR="00334AA1" w:rsidRPr="00721B61">
              <w:rPr>
                <w:rStyle w:val="Hipercze"/>
                <w:rFonts w:ascii="Trebuchet MS" w:hAnsi="Trebuchet MS" w:cs="Arial"/>
                <w:noProof/>
              </w:rPr>
              <w:t>6.2.</w:t>
            </w:r>
            <w:r w:rsidR="00334AA1" w:rsidRPr="00721B61">
              <w:rPr>
                <w:rFonts w:ascii="Trebuchet MS" w:hAnsi="Trebuchet MS"/>
                <w:noProof/>
              </w:rPr>
              <w:tab/>
            </w:r>
            <w:r w:rsidR="00334AA1" w:rsidRPr="00721B61">
              <w:rPr>
                <w:rStyle w:val="Hipercze"/>
                <w:rFonts w:ascii="Trebuchet MS" w:hAnsi="Trebuchet MS"/>
                <w:noProof/>
              </w:rPr>
              <w:t>Otwarcie ofert</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_Toc534879799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9</w:t>
            </w:r>
            <w:r w:rsidR="00334AA1" w:rsidRPr="00721B61">
              <w:rPr>
                <w:rFonts w:ascii="Trebuchet MS" w:hAnsi="Trebuchet MS"/>
                <w:noProof/>
                <w:webHidden/>
              </w:rPr>
              <w:fldChar w:fldCharType="end"/>
            </w:r>
          </w:hyperlink>
        </w:p>
        <w:p w14:paraId="14D70FF0" w14:textId="43602809" w:rsidR="00334AA1" w:rsidRPr="00721B61" w:rsidRDefault="00675505" w:rsidP="00721B61">
          <w:pPr>
            <w:pStyle w:val="Spistreci1"/>
            <w:rPr>
              <w:rFonts w:ascii="Trebuchet MS" w:hAnsi="Trebuchet MS"/>
              <w:noProof/>
            </w:rPr>
          </w:pPr>
          <w:hyperlink w:anchor="_Toc534879800" w:history="1">
            <w:r w:rsidR="00334AA1" w:rsidRPr="00721B61">
              <w:rPr>
                <w:rStyle w:val="Hipercze"/>
                <w:rFonts w:ascii="Trebuchet MS" w:hAnsi="Trebuchet MS"/>
                <w:noProof/>
              </w:rPr>
              <w:t>7.</w:t>
            </w:r>
            <w:r w:rsidR="00334AA1" w:rsidRPr="00721B61">
              <w:rPr>
                <w:rFonts w:ascii="Trebuchet MS" w:hAnsi="Trebuchet MS"/>
                <w:noProof/>
              </w:rPr>
              <w:tab/>
            </w:r>
            <w:r w:rsidR="00334AA1" w:rsidRPr="00721B61">
              <w:rPr>
                <w:rStyle w:val="Hipercze"/>
                <w:rFonts w:ascii="Trebuchet MS" w:hAnsi="Trebuchet MS"/>
                <w:noProof/>
              </w:rPr>
              <w:t>KRYTERIA OCENY OFERTY</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_Toc534879800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9</w:t>
            </w:r>
            <w:r w:rsidR="00334AA1" w:rsidRPr="00721B61">
              <w:rPr>
                <w:rFonts w:ascii="Trebuchet MS" w:hAnsi="Trebuchet MS"/>
                <w:noProof/>
                <w:webHidden/>
              </w:rPr>
              <w:fldChar w:fldCharType="end"/>
            </w:r>
          </w:hyperlink>
        </w:p>
        <w:p w14:paraId="198B338C" w14:textId="5AECC479" w:rsidR="00334AA1" w:rsidRPr="00721B61" w:rsidRDefault="00675505" w:rsidP="00721B61">
          <w:pPr>
            <w:pStyle w:val="Spistreci2"/>
            <w:rPr>
              <w:rFonts w:ascii="Trebuchet MS" w:hAnsi="Trebuchet MS"/>
              <w:noProof/>
            </w:rPr>
          </w:pPr>
          <w:hyperlink w:anchor="_Toc534879801" w:history="1">
            <w:r w:rsidR="00334AA1" w:rsidRPr="00721B61">
              <w:rPr>
                <w:rStyle w:val="Hipercze"/>
                <w:rFonts w:ascii="Trebuchet MS" w:hAnsi="Trebuchet MS"/>
                <w:noProof/>
              </w:rPr>
              <w:t>7.1.</w:t>
            </w:r>
            <w:r w:rsidR="00334AA1" w:rsidRPr="00721B61">
              <w:rPr>
                <w:rFonts w:ascii="Trebuchet MS" w:hAnsi="Trebuchet MS"/>
                <w:noProof/>
              </w:rPr>
              <w:tab/>
            </w:r>
            <w:r w:rsidR="00334AA1" w:rsidRPr="00721B61">
              <w:rPr>
                <w:rStyle w:val="Hipercze"/>
                <w:rFonts w:ascii="Trebuchet MS" w:hAnsi="Trebuchet MS"/>
                <w:noProof/>
              </w:rPr>
              <w:t>Kryteria formalne</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_Toc534879801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9</w:t>
            </w:r>
            <w:r w:rsidR="00334AA1" w:rsidRPr="00721B61">
              <w:rPr>
                <w:rFonts w:ascii="Trebuchet MS" w:hAnsi="Trebuchet MS"/>
                <w:noProof/>
                <w:webHidden/>
              </w:rPr>
              <w:fldChar w:fldCharType="end"/>
            </w:r>
          </w:hyperlink>
        </w:p>
        <w:p w14:paraId="0C452EAC" w14:textId="4187DF2A" w:rsidR="00334AA1" w:rsidRPr="00721B61" w:rsidRDefault="00675505" w:rsidP="00721B61">
          <w:pPr>
            <w:pStyle w:val="Spistreci2"/>
            <w:rPr>
              <w:rFonts w:ascii="Trebuchet MS" w:hAnsi="Trebuchet MS"/>
              <w:noProof/>
            </w:rPr>
          </w:pPr>
          <w:hyperlink w:anchor="_Toc534879802" w:history="1">
            <w:r w:rsidR="00334AA1" w:rsidRPr="00721B61">
              <w:rPr>
                <w:rStyle w:val="Hipercze"/>
                <w:rFonts w:ascii="Trebuchet MS" w:hAnsi="Trebuchet MS"/>
                <w:noProof/>
              </w:rPr>
              <w:t>7.2.</w:t>
            </w:r>
            <w:r w:rsidR="00334AA1" w:rsidRPr="00721B61">
              <w:rPr>
                <w:rFonts w:ascii="Trebuchet MS" w:hAnsi="Trebuchet MS"/>
                <w:noProof/>
              </w:rPr>
              <w:tab/>
            </w:r>
            <w:r w:rsidR="00334AA1" w:rsidRPr="00721B61">
              <w:rPr>
                <w:rStyle w:val="Hipercze"/>
                <w:rFonts w:ascii="Trebuchet MS" w:hAnsi="Trebuchet MS"/>
                <w:noProof/>
              </w:rPr>
              <w:t>Kryteria merytoryczne</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_Toc534879802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10</w:t>
            </w:r>
            <w:r w:rsidR="00334AA1" w:rsidRPr="00721B61">
              <w:rPr>
                <w:rFonts w:ascii="Trebuchet MS" w:hAnsi="Trebuchet MS"/>
                <w:noProof/>
                <w:webHidden/>
              </w:rPr>
              <w:fldChar w:fldCharType="end"/>
            </w:r>
          </w:hyperlink>
        </w:p>
        <w:p w14:paraId="551C216C" w14:textId="148936CA" w:rsidR="00334AA1" w:rsidRPr="00721B61" w:rsidRDefault="00675505" w:rsidP="00721B61">
          <w:pPr>
            <w:pStyle w:val="Spistreci2"/>
            <w:rPr>
              <w:rFonts w:ascii="Trebuchet MS" w:hAnsi="Trebuchet MS"/>
              <w:noProof/>
            </w:rPr>
          </w:pPr>
          <w:hyperlink w:anchor="_Toc534879803" w:history="1">
            <w:r w:rsidR="00334AA1" w:rsidRPr="00721B61">
              <w:rPr>
                <w:rStyle w:val="Hipercze"/>
                <w:rFonts w:ascii="Trebuchet MS" w:hAnsi="Trebuchet MS" w:cs="Arial"/>
                <w:noProof/>
              </w:rPr>
              <w:t>7.3.</w:t>
            </w:r>
            <w:r w:rsidR="00334AA1" w:rsidRPr="00721B61">
              <w:rPr>
                <w:rFonts w:ascii="Trebuchet MS" w:hAnsi="Trebuchet MS"/>
                <w:noProof/>
              </w:rPr>
              <w:tab/>
            </w:r>
            <w:r w:rsidR="00334AA1" w:rsidRPr="00721B61">
              <w:rPr>
                <w:rStyle w:val="Hipercze"/>
                <w:rFonts w:ascii="Trebuchet MS" w:hAnsi="Trebuchet MS"/>
                <w:noProof/>
              </w:rPr>
              <w:t>Wyłonienie podmiotu, któremu zostanie powierzone zadanie</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_Toc534879803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11</w:t>
            </w:r>
            <w:r w:rsidR="00334AA1" w:rsidRPr="00721B61">
              <w:rPr>
                <w:rFonts w:ascii="Trebuchet MS" w:hAnsi="Trebuchet MS"/>
                <w:noProof/>
                <w:webHidden/>
              </w:rPr>
              <w:fldChar w:fldCharType="end"/>
            </w:r>
          </w:hyperlink>
        </w:p>
        <w:p w14:paraId="333B1B21" w14:textId="6F079668" w:rsidR="00334AA1" w:rsidRPr="00721B61" w:rsidRDefault="00675505" w:rsidP="00721B61">
          <w:pPr>
            <w:pStyle w:val="Spistreci1"/>
            <w:rPr>
              <w:rFonts w:ascii="Trebuchet MS" w:hAnsi="Trebuchet MS"/>
              <w:noProof/>
            </w:rPr>
          </w:pPr>
          <w:hyperlink w:anchor="_Toc534879804" w:history="1">
            <w:r w:rsidR="00334AA1" w:rsidRPr="00721B61">
              <w:rPr>
                <w:rStyle w:val="Hipercze"/>
                <w:rFonts w:ascii="Trebuchet MS" w:hAnsi="Trebuchet MS" w:cs="Arial"/>
                <w:noProof/>
              </w:rPr>
              <w:t>8.</w:t>
            </w:r>
            <w:r w:rsidR="00334AA1" w:rsidRPr="00721B61">
              <w:rPr>
                <w:rFonts w:ascii="Trebuchet MS" w:hAnsi="Trebuchet MS"/>
                <w:noProof/>
              </w:rPr>
              <w:tab/>
            </w:r>
            <w:r w:rsidR="00334AA1" w:rsidRPr="00721B61">
              <w:rPr>
                <w:rStyle w:val="Hipercze"/>
                <w:rFonts w:ascii="Trebuchet MS" w:hAnsi="Trebuchet MS"/>
                <w:noProof/>
              </w:rPr>
              <w:t>ROZSTRZYGNIĘCIE KONKURSU OFERT</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_Toc534879804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11</w:t>
            </w:r>
            <w:r w:rsidR="00334AA1" w:rsidRPr="00721B61">
              <w:rPr>
                <w:rFonts w:ascii="Trebuchet MS" w:hAnsi="Trebuchet MS"/>
                <w:noProof/>
                <w:webHidden/>
              </w:rPr>
              <w:fldChar w:fldCharType="end"/>
            </w:r>
          </w:hyperlink>
        </w:p>
        <w:p w14:paraId="7D8C943B" w14:textId="68EA7DC1" w:rsidR="00334AA1" w:rsidRPr="00721B61" w:rsidRDefault="00675505" w:rsidP="00721B61">
          <w:pPr>
            <w:pStyle w:val="Spistreci1"/>
            <w:rPr>
              <w:rFonts w:ascii="Trebuchet MS" w:hAnsi="Trebuchet MS"/>
              <w:noProof/>
            </w:rPr>
          </w:pPr>
          <w:hyperlink w:anchor="_Toc534879805" w:history="1">
            <w:r w:rsidR="00334AA1" w:rsidRPr="00721B61">
              <w:rPr>
                <w:rStyle w:val="Hipercze"/>
                <w:rFonts w:ascii="Trebuchet MS" w:hAnsi="Trebuchet MS"/>
                <w:noProof/>
              </w:rPr>
              <w:t>9.</w:t>
            </w:r>
            <w:r w:rsidR="00334AA1" w:rsidRPr="00721B61">
              <w:rPr>
                <w:rFonts w:ascii="Trebuchet MS" w:hAnsi="Trebuchet MS"/>
                <w:noProof/>
              </w:rPr>
              <w:tab/>
            </w:r>
            <w:r w:rsidR="00334AA1" w:rsidRPr="00721B61">
              <w:rPr>
                <w:rStyle w:val="Hipercze"/>
                <w:rFonts w:ascii="Trebuchet MS" w:hAnsi="Trebuchet MS"/>
                <w:noProof/>
              </w:rPr>
              <w:t>WYMAGANA DOKUMENTACJA</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_Toc534879805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11</w:t>
            </w:r>
            <w:r w:rsidR="00334AA1" w:rsidRPr="00721B61">
              <w:rPr>
                <w:rFonts w:ascii="Trebuchet MS" w:hAnsi="Trebuchet MS"/>
                <w:noProof/>
                <w:webHidden/>
              </w:rPr>
              <w:fldChar w:fldCharType="end"/>
            </w:r>
          </w:hyperlink>
        </w:p>
        <w:p w14:paraId="151F9412" w14:textId="06E7491B" w:rsidR="00334AA1" w:rsidRPr="00721B61" w:rsidRDefault="00675505" w:rsidP="00721B61">
          <w:pPr>
            <w:pStyle w:val="Spistreci2"/>
            <w:rPr>
              <w:rFonts w:ascii="Trebuchet MS" w:hAnsi="Trebuchet MS"/>
              <w:noProof/>
            </w:rPr>
          </w:pPr>
          <w:hyperlink w:anchor="_Toc534879806" w:history="1">
            <w:r w:rsidR="00334AA1" w:rsidRPr="00721B61">
              <w:rPr>
                <w:rStyle w:val="Hipercze"/>
                <w:rFonts w:ascii="Trebuchet MS" w:hAnsi="Trebuchet MS"/>
                <w:noProof/>
              </w:rPr>
              <w:t>9.1.</w:t>
            </w:r>
            <w:r w:rsidR="00334AA1" w:rsidRPr="00721B61">
              <w:rPr>
                <w:rFonts w:ascii="Trebuchet MS" w:hAnsi="Trebuchet MS"/>
                <w:noProof/>
              </w:rPr>
              <w:tab/>
            </w:r>
            <w:r w:rsidR="00334AA1" w:rsidRPr="00721B61">
              <w:rPr>
                <w:rStyle w:val="Hipercze"/>
                <w:rFonts w:ascii="Trebuchet MS" w:hAnsi="Trebuchet MS"/>
                <w:noProof/>
              </w:rPr>
              <w:t>Dokumenty służące potwierdzeniu spełnienia wymagań</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_Toc534879806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11</w:t>
            </w:r>
            <w:r w:rsidR="00334AA1" w:rsidRPr="00721B61">
              <w:rPr>
                <w:rFonts w:ascii="Trebuchet MS" w:hAnsi="Trebuchet MS"/>
                <w:noProof/>
                <w:webHidden/>
              </w:rPr>
              <w:fldChar w:fldCharType="end"/>
            </w:r>
          </w:hyperlink>
        </w:p>
        <w:p w14:paraId="77803B18" w14:textId="1122085F" w:rsidR="00334AA1" w:rsidRPr="00721B61" w:rsidRDefault="00675505" w:rsidP="00721B61">
          <w:pPr>
            <w:pStyle w:val="Spistreci2"/>
            <w:rPr>
              <w:rFonts w:ascii="Trebuchet MS" w:hAnsi="Trebuchet MS"/>
              <w:noProof/>
            </w:rPr>
          </w:pPr>
          <w:hyperlink w:anchor="_Toc534879807" w:history="1">
            <w:r w:rsidR="00334AA1" w:rsidRPr="00721B61">
              <w:rPr>
                <w:rStyle w:val="Hipercze"/>
                <w:rFonts w:ascii="Trebuchet MS" w:hAnsi="Trebuchet MS" w:cs="Arial"/>
                <w:noProof/>
              </w:rPr>
              <w:t>9.2.</w:t>
            </w:r>
            <w:r w:rsidR="00334AA1" w:rsidRPr="00721B61">
              <w:rPr>
                <w:rFonts w:ascii="Trebuchet MS" w:hAnsi="Trebuchet MS"/>
                <w:noProof/>
              </w:rPr>
              <w:tab/>
            </w:r>
            <w:r w:rsidR="00334AA1" w:rsidRPr="00721B61">
              <w:rPr>
                <w:rStyle w:val="Hipercze"/>
                <w:rFonts w:ascii="Trebuchet MS" w:hAnsi="Trebuchet MS" w:cs="Arial"/>
                <w:noProof/>
              </w:rPr>
              <w:t>Dokumenty składane w przypadku otrzymania dotacji</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_Toc534879807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13</w:t>
            </w:r>
            <w:r w:rsidR="00334AA1" w:rsidRPr="00721B61">
              <w:rPr>
                <w:rFonts w:ascii="Trebuchet MS" w:hAnsi="Trebuchet MS"/>
                <w:noProof/>
                <w:webHidden/>
              </w:rPr>
              <w:fldChar w:fldCharType="end"/>
            </w:r>
          </w:hyperlink>
        </w:p>
        <w:p w14:paraId="0D680FA4" w14:textId="61A7F043" w:rsidR="00334AA1" w:rsidRPr="00721B61" w:rsidRDefault="00675505" w:rsidP="00721B61">
          <w:pPr>
            <w:pStyle w:val="Spistreci1"/>
            <w:rPr>
              <w:rFonts w:ascii="Trebuchet MS" w:hAnsi="Trebuchet MS"/>
              <w:noProof/>
            </w:rPr>
          </w:pPr>
          <w:hyperlink w:anchor="_Toc534879808" w:history="1">
            <w:r w:rsidR="00334AA1" w:rsidRPr="00721B61">
              <w:rPr>
                <w:rStyle w:val="Hipercze"/>
                <w:rFonts w:ascii="Trebuchet MS" w:hAnsi="Trebuchet MS"/>
                <w:noProof/>
              </w:rPr>
              <w:t>10. INFORMACJE DODATKOWE</w:t>
            </w:r>
            <w:r w:rsidR="00334AA1" w:rsidRPr="00721B61">
              <w:rPr>
                <w:rFonts w:ascii="Trebuchet MS" w:hAnsi="Trebuchet MS"/>
                <w:noProof/>
                <w:webHidden/>
              </w:rPr>
              <w:tab/>
            </w:r>
            <w:r w:rsidR="00334AA1" w:rsidRPr="00721B61">
              <w:rPr>
                <w:rFonts w:ascii="Trebuchet MS" w:hAnsi="Trebuchet MS"/>
                <w:noProof/>
                <w:webHidden/>
              </w:rPr>
              <w:fldChar w:fldCharType="begin"/>
            </w:r>
            <w:r w:rsidR="00334AA1" w:rsidRPr="00721B61">
              <w:rPr>
                <w:rFonts w:ascii="Trebuchet MS" w:hAnsi="Trebuchet MS"/>
                <w:noProof/>
                <w:webHidden/>
              </w:rPr>
              <w:instrText xml:space="preserve"> PAGEREF _Toc534879808 \h </w:instrText>
            </w:r>
            <w:r w:rsidR="00334AA1" w:rsidRPr="00721B61">
              <w:rPr>
                <w:rFonts w:ascii="Trebuchet MS" w:hAnsi="Trebuchet MS"/>
                <w:noProof/>
                <w:webHidden/>
              </w:rPr>
            </w:r>
            <w:r w:rsidR="00334AA1" w:rsidRPr="00721B61">
              <w:rPr>
                <w:rFonts w:ascii="Trebuchet MS" w:hAnsi="Trebuchet MS"/>
                <w:noProof/>
                <w:webHidden/>
              </w:rPr>
              <w:fldChar w:fldCharType="separate"/>
            </w:r>
            <w:r w:rsidR="00031D14">
              <w:rPr>
                <w:rFonts w:ascii="Trebuchet MS" w:hAnsi="Trebuchet MS"/>
                <w:noProof/>
                <w:webHidden/>
              </w:rPr>
              <w:t>13</w:t>
            </w:r>
            <w:r w:rsidR="00334AA1" w:rsidRPr="00721B61">
              <w:rPr>
                <w:rFonts w:ascii="Trebuchet MS" w:hAnsi="Trebuchet MS"/>
                <w:noProof/>
                <w:webHidden/>
              </w:rPr>
              <w:fldChar w:fldCharType="end"/>
            </w:r>
          </w:hyperlink>
        </w:p>
        <w:p w14:paraId="324EBE67" w14:textId="751BCC1E" w:rsidR="00334AA1" w:rsidRPr="00721B61" w:rsidRDefault="00334AA1" w:rsidP="00721B61">
          <w:r w:rsidRPr="00721B61">
            <w:rPr>
              <w:rFonts w:ascii="Trebuchet MS" w:hAnsi="Trebuchet MS"/>
              <w:b/>
              <w:bCs/>
            </w:rPr>
            <w:fldChar w:fldCharType="end"/>
          </w:r>
        </w:p>
      </w:sdtContent>
    </w:sdt>
    <w:p w14:paraId="56D63894" w14:textId="77777777" w:rsidR="0042328C" w:rsidRPr="00721B61" w:rsidRDefault="0042328C" w:rsidP="00AB150C">
      <w:pPr>
        <w:pStyle w:val="Nagwek1"/>
        <w:numPr>
          <w:ilvl w:val="0"/>
          <w:numId w:val="2"/>
        </w:numPr>
        <w:spacing w:before="0" w:beforeAutospacing="0" w:after="120" w:afterAutospacing="0"/>
        <w:ind w:left="284" w:hanging="284"/>
        <w:jc w:val="both"/>
        <w:rPr>
          <w:rFonts w:ascii="Trebuchet MS" w:hAnsi="Trebuchet MS"/>
          <w:sz w:val="36"/>
          <w:szCs w:val="36"/>
        </w:rPr>
      </w:pPr>
      <w:bookmarkStart w:id="1" w:name="_Toc534879775"/>
      <w:r w:rsidRPr="00721B61">
        <w:rPr>
          <w:rFonts w:ascii="Trebuchet MS" w:hAnsi="Trebuchet MS"/>
          <w:sz w:val="36"/>
          <w:szCs w:val="36"/>
        </w:rPr>
        <w:lastRenderedPageBreak/>
        <w:t>RODZAJ ZADANIA I WARUNKI PRZYSTĄPIENIA DO KONKURSU</w:t>
      </w:r>
      <w:bookmarkEnd w:id="1"/>
    </w:p>
    <w:p w14:paraId="73455B7B" w14:textId="4A0C4B54" w:rsidR="0042328C" w:rsidRPr="00AB150C" w:rsidRDefault="00204DC2" w:rsidP="00AB150C">
      <w:pPr>
        <w:pStyle w:val="Nagwek2"/>
        <w:numPr>
          <w:ilvl w:val="1"/>
          <w:numId w:val="2"/>
        </w:numPr>
        <w:spacing w:before="0" w:beforeAutospacing="0" w:after="120" w:afterAutospacing="0"/>
        <w:ind w:left="426"/>
        <w:jc w:val="both"/>
        <w:rPr>
          <w:rFonts w:ascii="Trebuchet MS" w:hAnsi="Trebuchet MS"/>
          <w:sz w:val="28"/>
        </w:rPr>
      </w:pPr>
      <w:r>
        <w:rPr>
          <w:rFonts w:ascii="Trebuchet MS" w:hAnsi="Trebuchet MS"/>
          <w:sz w:val="28"/>
        </w:rPr>
        <w:t xml:space="preserve"> </w:t>
      </w:r>
      <w:r w:rsidR="00334AA1">
        <w:rPr>
          <w:rFonts w:ascii="Trebuchet MS" w:hAnsi="Trebuchet MS"/>
          <w:sz w:val="28"/>
        </w:rPr>
        <w:tab/>
      </w:r>
      <w:bookmarkStart w:id="2" w:name="_Toc534879776"/>
      <w:r w:rsidR="0042328C" w:rsidRPr="00AB150C">
        <w:rPr>
          <w:rFonts w:ascii="Trebuchet MS" w:hAnsi="Trebuchet MS"/>
          <w:sz w:val="28"/>
        </w:rPr>
        <w:t>Rodzaj zadania</w:t>
      </w:r>
      <w:bookmarkEnd w:id="2"/>
    </w:p>
    <w:p w14:paraId="46D37618" w14:textId="3EE7ABC8" w:rsidR="0042328C" w:rsidRPr="00AB150C" w:rsidRDefault="0042328C" w:rsidP="00AB150C">
      <w:pPr>
        <w:pStyle w:val="Akapitzlist"/>
        <w:numPr>
          <w:ilvl w:val="2"/>
          <w:numId w:val="2"/>
        </w:numPr>
        <w:spacing w:after="120" w:line="240" w:lineRule="auto"/>
        <w:ind w:left="567" w:hanging="567"/>
        <w:contextualSpacing w:val="0"/>
        <w:jc w:val="both"/>
        <w:rPr>
          <w:rFonts w:ascii="Trebuchet MS" w:eastAsia="Times New Roman" w:hAnsi="Trebuchet MS" w:cs="Times New Roman"/>
          <w:bCs/>
          <w:szCs w:val="36"/>
          <w:lang w:eastAsia="pl-PL"/>
        </w:rPr>
      </w:pPr>
      <w:r w:rsidRPr="00AB150C">
        <w:rPr>
          <w:rFonts w:ascii="Trebuchet MS" w:eastAsia="Times New Roman" w:hAnsi="Trebuchet MS" w:cs="Times New Roman"/>
          <w:bCs/>
          <w:szCs w:val="36"/>
          <w:lang w:eastAsia="pl-PL"/>
        </w:rPr>
        <w:t xml:space="preserve">Postępowanie konkursowe będzie odbywać </w:t>
      </w:r>
      <w:r w:rsidR="00051A1E">
        <w:rPr>
          <w:rFonts w:ascii="Trebuchet MS" w:eastAsia="Times New Roman" w:hAnsi="Trebuchet MS" w:cs="Times New Roman"/>
          <w:bCs/>
          <w:szCs w:val="36"/>
          <w:lang w:eastAsia="pl-PL"/>
        </w:rPr>
        <w:t xml:space="preserve">się </w:t>
      </w:r>
      <w:r w:rsidRPr="00AB150C">
        <w:rPr>
          <w:rFonts w:ascii="Trebuchet MS" w:eastAsia="Times New Roman" w:hAnsi="Trebuchet MS" w:cs="Times New Roman"/>
          <w:bCs/>
          <w:szCs w:val="36"/>
          <w:lang w:eastAsia="pl-PL"/>
        </w:rPr>
        <w:t>z</w:t>
      </w:r>
      <w:r w:rsidR="00EC7F3F" w:rsidRPr="00AB150C">
        <w:rPr>
          <w:rFonts w:ascii="Trebuchet MS" w:eastAsia="Times New Roman" w:hAnsi="Trebuchet MS" w:cs="Times New Roman"/>
          <w:bCs/>
          <w:szCs w:val="36"/>
          <w:lang w:eastAsia="pl-PL"/>
        </w:rPr>
        <w:t>godnie z zasadami określonymi w </w:t>
      </w:r>
      <w:r w:rsidRPr="00AB150C">
        <w:rPr>
          <w:rFonts w:ascii="Trebuchet MS" w:eastAsia="Times New Roman" w:hAnsi="Trebuchet MS" w:cs="Times New Roman"/>
          <w:bCs/>
          <w:szCs w:val="36"/>
          <w:lang w:eastAsia="pl-PL"/>
        </w:rPr>
        <w:t>ustawie z dnia 24 kwietnia 2003 r. o dział</w:t>
      </w:r>
      <w:r w:rsidR="00EC7F3F" w:rsidRPr="00AB150C">
        <w:rPr>
          <w:rFonts w:ascii="Trebuchet MS" w:eastAsia="Times New Roman" w:hAnsi="Trebuchet MS" w:cs="Times New Roman"/>
          <w:bCs/>
          <w:szCs w:val="36"/>
          <w:lang w:eastAsia="pl-PL"/>
        </w:rPr>
        <w:t>alności pożytku publicznego i o </w:t>
      </w:r>
      <w:r w:rsidRPr="00AB150C">
        <w:rPr>
          <w:rFonts w:ascii="Trebuchet MS" w:eastAsia="Times New Roman" w:hAnsi="Trebuchet MS" w:cs="Times New Roman"/>
          <w:bCs/>
          <w:szCs w:val="36"/>
          <w:lang w:eastAsia="pl-PL"/>
        </w:rPr>
        <w:t xml:space="preserve">wolontariacie (tj. Dz. U. z 2018 r. poz. 450 ze zm.), dalej </w:t>
      </w:r>
      <w:r w:rsidR="00A43EA2">
        <w:rPr>
          <w:rFonts w:ascii="Trebuchet MS" w:eastAsia="Times New Roman" w:hAnsi="Trebuchet MS" w:cs="Times New Roman"/>
          <w:bCs/>
          <w:szCs w:val="36"/>
          <w:lang w:eastAsia="pl-PL"/>
        </w:rPr>
        <w:t xml:space="preserve">zwaną </w:t>
      </w:r>
      <w:r w:rsidRPr="00AB150C">
        <w:rPr>
          <w:rFonts w:ascii="Trebuchet MS" w:eastAsia="Times New Roman" w:hAnsi="Trebuchet MS" w:cs="Times New Roman"/>
          <w:bCs/>
          <w:szCs w:val="36"/>
          <w:lang w:eastAsia="pl-PL"/>
        </w:rPr>
        <w:t>„ustaw</w:t>
      </w:r>
      <w:r w:rsidR="00A43EA2">
        <w:rPr>
          <w:rFonts w:ascii="Trebuchet MS" w:eastAsia="Times New Roman" w:hAnsi="Trebuchet MS" w:cs="Times New Roman"/>
          <w:bCs/>
          <w:szCs w:val="36"/>
          <w:lang w:eastAsia="pl-PL"/>
        </w:rPr>
        <w:t>ą</w:t>
      </w:r>
      <w:r w:rsidRPr="00AB150C">
        <w:rPr>
          <w:rFonts w:ascii="Trebuchet MS" w:eastAsia="Times New Roman" w:hAnsi="Trebuchet MS" w:cs="Times New Roman"/>
          <w:bCs/>
          <w:szCs w:val="36"/>
          <w:lang w:eastAsia="pl-PL"/>
        </w:rPr>
        <w:t xml:space="preserve"> o</w:t>
      </w:r>
      <w:r w:rsidR="005D29B6">
        <w:rPr>
          <w:rFonts w:ascii="Trebuchet MS" w:eastAsia="Times New Roman" w:hAnsi="Trebuchet MS" w:cs="Times New Roman"/>
          <w:bCs/>
          <w:szCs w:val="36"/>
          <w:lang w:eastAsia="pl-PL"/>
        </w:rPr>
        <w:t> </w:t>
      </w:r>
      <w:r w:rsidRPr="00AB150C">
        <w:rPr>
          <w:rFonts w:ascii="Trebuchet MS" w:eastAsia="Times New Roman" w:hAnsi="Trebuchet MS" w:cs="Times New Roman"/>
          <w:bCs/>
          <w:szCs w:val="36"/>
          <w:lang w:eastAsia="pl-PL"/>
        </w:rPr>
        <w:t>działalności pożytku publicznego”).</w:t>
      </w:r>
    </w:p>
    <w:p w14:paraId="39664CAA" w14:textId="77777777" w:rsidR="0042328C" w:rsidRPr="00AB150C" w:rsidRDefault="0042328C" w:rsidP="00AB150C">
      <w:pPr>
        <w:pStyle w:val="Akapitzlist"/>
        <w:numPr>
          <w:ilvl w:val="2"/>
          <w:numId w:val="2"/>
        </w:numPr>
        <w:spacing w:after="120" w:line="240" w:lineRule="auto"/>
        <w:ind w:left="567" w:hanging="567"/>
        <w:contextualSpacing w:val="0"/>
        <w:jc w:val="both"/>
        <w:rPr>
          <w:rFonts w:ascii="Trebuchet MS" w:eastAsia="Times New Roman" w:hAnsi="Trebuchet MS" w:cs="Times New Roman"/>
          <w:bCs/>
          <w:szCs w:val="36"/>
          <w:lang w:eastAsia="pl-PL"/>
        </w:rPr>
      </w:pPr>
      <w:r w:rsidRPr="00AB150C">
        <w:rPr>
          <w:rFonts w:ascii="Trebuchet MS" w:eastAsia="Times New Roman" w:hAnsi="Trebuchet MS" w:cs="Times New Roman"/>
          <w:bCs/>
          <w:szCs w:val="36"/>
          <w:lang w:eastAsia="pl-PL"/>
        </w:rPr>
        <w:t xml:space="preserve">Zlecenie realizacji zadania nastąpi poprzez powierzenie. </w:t>
      </w:r>
    </w:p>
    <w:p w14:paraId="2497D659" w14:textId="610CFB29" w:rsidR="0042328C" w:rsidRPr="00AB150C" w:rsidRDefault="00204DC2" w:rsidP="00AB150C">
      <w:pPr>
        <w:pStyle w:val="Nagwek2"/>
        <w:numPr>
          <w:ilvl w:val="1"/>
          <w:numId w:val="2"/>
        </w:numPr>
        <w:spacing w:before="0" w:beforeAutospacing="0" w:after="120" w:afterAutospacing="0"/>
        <w:ind w:left="426"/>
        <w:jc w:val="both"/>
        <w:rPr>
          <w:rFonts w:ascii="Trebuchet MS" w:hAnsi="Trebuchet MS"/>
          <w:sz w:val="28"/>
        </w:rPr>
      </w:pPr>
      <w:r>
        <w:rPr>
          <w:rFonts w:ascii="Trebuchet MS" w:hAnsi="Trebuchet MS"/>
          <w:sz w:val="28"/>
        </w:rPr>
        <w:t xml:space="preserve"> </w:t>
      </w:r>
      <w:r w:rsidR="00334AA1">
        <w:rPr>
          <w:rFonts w:ascii="Trebuchet MS" w:hAnsi="Trebuchet MS"/>
          <w:sz w:val="28"/>
        </w:rPr>
        <w:tab/>
      </w:r>
      <w:bookmarkStart w:id="3" w:name="_Toc534879777"/>
      <w:r w:rsidR="0042328C" w:rsidRPr="00AB150C">
        <w:rPr>
          <w:rFonts w:ascii="Trebuchet MS" w:hAnsi="Trebuchet MS"/>
          <w:sz w:val="28"/>
        </w:rPr>
        <w:t>Ogólny opis zadania</w:t>
      </w:r>
      <w:bookmarkEnd w:id="3"/>
    </w:p>
    <w:p w14:paraId="7006DDD6" w14:textId="5B744E9B" w:rsidR="0042328C" w:rsidRPr="00AB150C" w:rsidRDefault="0042328C" w:rsidP="00AB150C">
      <w:pPr>
        <w:spacing w:after="120" w:line="240" w:lineRule="auto"/>
        <w:jc w:val="both"/>
        <w:rPr>
          <w:rFonts w:ascii="Trebuchet MS" w:hAnsi="Trebuchet MS"/>
        </w:rPr>
      </w:pPr>
      <w:r w:rsidRPr="00AB150C">
        <w:rPr>
          <w:rFonts w:ascii="Trebuchet MS" w:hAnsi="Trebuchet MS"/>
        </w:rPr>
        <w:t>Zadanie polega na utworzeniu sieci regionalnych ośrodków konsumenckich, których zadaniem będzie:</w:t>
      </w:r>
    </w:p>
    <w:p w14:paraId="52793BD9" w14:textId="77777777" w:rsidR="0042328C" w:rsidRPr="00AB150C" w:rsidRDefault="0042328C" w:rsidP="00AB150C">
      <w:pPr>
        <w:pStyle w:val="Akapitzlist"/>
        <w:numPr>
          <w:ilvl w:val="0"/>
          <w:numId w:val="3"/>
        </w:numPr>
        <w:spacing w:after="120" w:line="240" w:lineRule="auto"/>
        <w:contextualSpacing w:val="0"/>
        <w:jc w:val="both"/>
        <w:rPr>
          <w:rFonts w:ascii="Trebuchet MS" w:hAnsi="Trebuchet MS"/>
        </w:rPr>
      </w:pPr>
      <w:r w:rsidRPr="00AB150C">
        <w:rPr>
          <w:rFonts w:ascii="Trebuchet MS" w:hAnsi="Trebuchet MS"/>
        </w:rPr>
        <w:t>identyfikacja potrzeb konsumentów i instytu</w:t>
      </w:r>
      <w:r w:rsidR="00EC7F3F" w:rsidRPr="00AB150C">
        <w:rPr>
          <w:rFonts w:ascii="Trebuchet MS" w:hAnsi="Trebuchet MS"/>
        </w:rPr>
        <w:t>cji powołanych do ich ochrony w </w:t>
      </w:r>
      <w:r w:rsidRPr="00AB150C">
        <w:rPr>
          <w:rFonts w:ascii="Trebuchet MS" w:hAnsi="Trebuchet MS"/>
        </w:rPr>
        <w:t>regionach; aktywizacja, koordynacja, szkolenie instytucji chroniących konsumentów w regionach;</w:t>
      </w:r>
    </w:p>
    <w:p w14:paraId="0FF9DD42" w14:textId="77777777" w:rsidR="0042328C" w:rsidRPr="00AB150C" w:rsidRDefault="0042328C" w:rsidP="00AB150C">
      <w:pPr>
        <w:pStyle w:val="Akapitzlist"/>
        <w:numPr>
          <w:ilvl w:val="0"/>
          <w:numId w:val="3"/>
        </w:numPr>
        <w:spacing w:after="120" w:line="240" w:lineRule="auto"/>
        <w:contextualSpacing w:val="0"/>
        <w:jc w:val="both"/>
        <w:rPr>
          <w:rFonts w:ascii="Trebuchet MS" w:hAnsi="Trebuchet MS"/>
        </w:rPr>
      </w:pPr>
      <w:r w:rsidRPr="00AB150C">
        <w:rPr>
          <w:rFonts w:ascii="Trebuchet MS" w:hAnsi="Trebuchet MS"/>
        </w:rPr>
        <w:t>uzupełnienie sieci poradnictwa konsumenckiego i pom</w:t>
      </w:r>
      <w:r w:rsidR="00EC7F3F" w:rsidRPr="00AB150C">
        <w:rPr>
          <w:rFonts w:ascii="Trebuchet MS" w:hAnsi="Trebuchet MS"/>
        </w:rPr>
        <w:t>ocy dla konsumentów w </w:t>
      </w:r>
      <w:r w:rsidRPr="00AB150C">
        <w:rPr>
          <w:rFonts w:ascii="Trebuchet MS" w:hAnsi="Trebuchet MS"/>
        </w:rPr>
        <w:t>sporach z przedsiębiorcami;</w:t>
      </w:r>
    </w:p>
    <w:p w14:paraId="7FA9F641" w14:textId="21AF77EC" w:rsidR="0042328C" w:rsidRPr="00AB150C" w:rsidRDefault="0042328C" w:rsidP="00AB150C">
      <w:pPr>
        <w:pStyle w:val="Akapitzlist"/>
        <w:numPr>
          <w:ilvl w:val="0"/>
          <w:numId w:val="3"/>
        </w:numPr>
        <w:spacing w:after="120" w:line="240" w:lineRule="auto"/>
        <w:contextualSpacing w:val="0"/>
        <w:jc w:val="both"/>
        <w:rPr>
          <w:rFonts w:ascii="Trebuchet MS" w:hAnsi="Trebuchet MS"/>
        </w:rPr>
      </w:pPr>
      <w:r w:rsidRPr="00AB150C">
        <w:rPr>
          <w:rFonts w:ascii="Trebuchet MS" w:hAnsi="Trebuchet MS"/>
        </w:rPr>
        <w:t>edukacja konsumentów;</w:t>
      </w:r>
    </w:p>
    <w:p w14:paraId="36590E2E" w14:textId="2F9FCA64" w:rsidR="0042328C" w:rsidRPr="00AB150C" w:rsidRDefault="00A43EA2" w:rsidP="00AB150C">
      <w:pPr>
        <w:pStyle w:val="Akapitzlist"/>
        <w:numPr>
          <w:ilvl w:val="0"/>
          <w:numId w:val="3"/>
        </w:numPr>
        <w:spacing w:after="120" w:line="240" w:lineRule="auto"/>
        <w:contextualSpacing w:val="0"/>
        <w:jc w:val="both"/>
        <w:rPr>
          <w:rFonts w:ascii="Trebuchet MS" w:hAnsi="Trebuchet MS"/>
        </w:rPr>
      </w:pPr>
      <w:r>
        <w:rPr>
          <w:rFonts w:ascii="Trebuchet MS" w:hAnsi="Trebuchet MS"/>
        </w:rPr>
        <w:t xml:space="preserve">prowadzenie </w:t>
      </w:r>
      <w:r w:rsidR="0042328C" w:rsidRPr="00AB150C">
        <w:rPr>
          <w:rFonts w:ascii="Trebuchet MS" w:hAnsi="Trebuchet MS"/>
        </w:rPr>
        <w:t>działa</w:t>
      </w:r>
      <w:r>
        <w:rPr>
          <w:rFonts w:ascii="Trebuchet MS" w:hAnsi="Trebuchet MS"/>
        </w:rPr>
        <w:t>ń</w:t>
      </w:r>
      <w:r w:rsidR="0042328C" w:rsidRPr="00AB150C">
        <w:rPr>
          <w:rFonts w:ascii="Trebuchet MS" w:hAnsi="Trebuchet MS"/>
        </w:rPr>
        <w:t xml:space="preserve"> zapobiegawcz</w:t>
      </w:r>
      <w:r>
        <w:rPr>
          <w:rFonts w:ascii="Trebuchet MS" w:hAnsi="Trebuchet MS"/>
        </w:rPr>
        <w:t>ych</w:t>
      </w:r>
      <w:r w:rsidR="0042328C" w:rsidRPr="00AB150C">
        <w:rPr>
          <w:rFonts w:ascii="Trebuchet MS" w:hAnsi="Trebuchet MS"/>
        </w:rPr>
        <w:t xml:space="preserve"> i pomoc konsume</w:t>
      </w:r>
      <w:r w:rsidR="00EC7F3F" w:rsidRPr="00AB150C">
        <w:rPr>
          <w:rFonts w:ascii="Trebuchet MS" w:hAnsi="Trebuchet MS"/>
        </w:rPr>
        <w:t>ntom w sytuacjach kryzysowych i </w:t>
      </w:r>
      <w:r w:rsidR="0042328C" w:rsidRPr="00AB150C">
        <w:rPr>
          <w:rFonts w:ascii="Trebuchet MS" w:hAnsi="Trebuchet MS"/>
        </w:rPr>
        <w:t>nadzwyczajnych.</w:t>
      </w:r>
    </w:p>
    <w:p w14:paraId="1181CA37" w14:textId="348803F7" w:rsidR="0042328C" w:rsidRPr="00AB150C" w:rsidRDefault="00204DC2" w:rsidP="00AB150C">
      <w:pPr>
        <w:pStyle w:val="Nagwek2"/>
        <w:numPr>
          <w:ilvl w:val="1"/>
          <w:numId w:val="2"/>
        </w:numPr>
        <w:spacing w:before="0" w:beforeAutospacing="0" w:after="120" w:afterAutospacing="0"/>
        <w:ind w:left="426"/>
        <w:jc w:val="both"/>
        <w:rPr>
          <w:rFonts w:ascii="Trebuchet MS" w:hAnsi="Trebuchet MS"/>
          <w:sz w:val="28"/>
        </w:rPr>
      </w:pPr>
      <w:r>
        <w:rPr>
          <w:rFonts w:ascii="Trebuchet MS" w:hAnsi="Trebuchet MS"/>
          <w:sz w:val="28"/>
        </w:rPr>
        <w:t xml:space="preserve"> </w:t>
      </w:r>
      <w:r w:rsidR="00334AA1">
        <w:rPr>
          <w:rFonts w:ascii="Trebuchet MS" w:hAnsi="Trebuchet MS"/>
          <w:sz w:val="28"/>
        </w:rPr>
        <w:tab/>
      </w:r>
      <w:bookmarkStart w:id="4" w:name="_Toc534879778"/>
      <w:r w:rsidR="0042328C" w:rsidRPr="00AB150C">
        <w:rPr>
          <w:rFonts w:ascii="Trebuchet MS" w:hAnsi="Trebuchet MS"/>
          <w:sz w:val="28"/>
        </w:rPr>
        <w:t>Szczegółowe określenie zadania</w:t>
      </w:r>
      <w:bookmarkEnd w:id="4"/>
    </w:p>
    <w:p w14:paraId="3B3748BE" w14:textId="6BD7F7FD" w:rsidR="0042328C" w:rsidRPr="00AB150C" w:rsidRDefault="0042328C" w:rsidP="00AB150C">
      <w:pPr>
        <w:pStyle w:val="Akapitzlist"/>
        <w:numPr>
          <w:ilvl w:val="2"/>
          <w:numId w:val="2"/>
        </w:numPr>
        <w:spacing w:after="120" w:line="240" w:lineRule="auto"/>
        <w:ind w:left="709"/>
        <w:contextualSpacing w:val="0"/>
        <w:jc w:val="both"/>
        <w:rPr>
          <w:rFonts w:ascii="Trebuchet MS" w:hAnsi="Trebuchet MS"/>
        </w:rPr>
      </w:pPr>
      <w:r w:rsidRPr="00AB150C">
        <w:rPr>
          <w:rFonts w:ascii="Trebuchet MS" w:hAnsi="Trebuchet MS"/>
        </w:rPr>
        <w:t>Ośrodki powinny powstać w 8-1</w:t>
      </w:r>
      <w:r w:rsidR="00EA655C">
        <w:rPr>
          <w:rFonts w:ascii="Trebuchet MS" w:hAnsi="Trebuchet MS"/>
        </w:rPr>
        <w:t>4</w:t>
      </w:r>
      <w:r w:rsidRPr="00AB150C">
        <w:rPr>
          <w:rFonts w:ascii="Trebuchet MS" w:hAnsi="Trebuchet MS"/>
        </w:rPr>
        <w:t xml:space="preserve"> miastach, w któr</w:t>
      </w:r>
      <w:r w:rsidR="00EC7F3F" w:rsidRPr="00AB150C">
        <w:rPr>
          <w:rFonts w:ascii="Trebuchet MS" w:hAnsi="Trebuchet MS"/>
        </w:rPr>
        <w:t xml:space="preserve">ych oferent dysponuje </w:t>
      </w:r>
      <w:r w:rsidR="003902C2">
        <w:rPr>
          <w:rFonts w:ascii="Trebuchet MS" w:hAnsi="Trebuchet MS"/>
        </w:rPr>
        <w:t>zasobami (w </w:t>
      </w:r>
      <w:r w:rsidR="006128C6">
        <w:rPr>
          <w:rFonts w:ascii="Trebuchet MS" w:hAnsi="Trebuchet MS"/>
        </w:rPr>
        <w:t xml:space="preserve">tym </w:t>
      </w:r>
      <w:r w:rsidR="00EC7F3F" w:rsidRPr="00AB150C">
        <w:rPr>
          <w:rFonts w:ascii="Trebuchet MS" w:hAnsi="Trebuchet MS"/>
        </w:rPr>
        <w:t>lokalem i </w:t>
      </w:r>
      <w:r w:rsidRPr="00AB150C">
        <w:rPr>
          <w:rFonts w:ascii="Trebuchet MS" w:hAnsi="Trebuchet MS"/>
        </w:rPr>
        <w:t>kadrą</w:t>
      </w:r>
      <w:r w:rsidR="006128C6">
        <w:rPr>
          <w:rFonts w:ascii="Trebuchet MS" w:hAnsi="Trebuchet MS"/>
        </w:rPr>
        <w:t>)</w:t>
      </w:r>
      <w:r w:rsidRPr="00AB150C">
        <w:rPr>
          <w:rFonts w:ascii="Trebuchet MS" w:hAnsi="Trebuchet MS"/>
        </w:rPr>
        <w:t>, które umożliwią realizację zadania. Przynajmniej połowa ośrodków powinna powstać w regionach, w których pomoc konsumentom nie jest wystarczająco zapewniana przez istniejące instytucje i organizacje (województwa: lubelskie, podkarpackie, świętokrzyskie, podlaskie, warmińsko-mazurskie, lubuskie). Z tych ośrodków wiedza i pomoc powinny płynąć na obszar całego regionu w</w:t>
      </w:r>
      <w:r w:rsidR="003902C2">
        <w:rPr>
          <w:rFonts w:ascii="Trebuchet MS" w:hAnsi="Trebuchet MS"/>
        </w:rPr>
        <w:t> </w:t>
      </w:r>
      <w:r w:rsidRPr="00AB150C">
        <w:rPr>
          <w:rFonts w:ascii="Trebuchet MS" w:hAnsi="Trebuchet MS"/>
        </w:rPr>
        <w:t xml:space="preserve">zaplanowany, skoordynowany sposób (według miesięcznych lub </w:t>
      </w:r>
      <w:r w:rsidR="00506029">
        <w:rPr>
          <w:rFonts w:ascii="Trebuchet MS" w:hAnsi="Trebuchet MS"/>
        </w:rPr>
        <w:t>dwumiesięcznych</w:t>
      </w:r>
      <w:r w:rsidRPr="00AB150C">
        <w:rPr>
          <w:rFonts w:ascii="Trebuchet MS" w:hAnsi="Trebuchet MS"/>
        </w:rPr>
        <w:t xml:space="preserve"> harmonogramów przygotowywanych przez każdy z ośrodków). Ośrodki powinny na stałe zatrudniać przynajmniej dwie osoby (w tym przynajmniej jednego prawnika z</w:t>
      </w:r>
      <w:r w:rsidR="003902C2">
        <w:rPr>
          <w:rFonts w:ascii="Trebuchet MS" w:hAnsi="Trebuchet MS"/>
        </w:rPr>
        <w:t> </w:t>
      </w:r>
      <w:r w:rsidRPr="00AB150C">
        <w:rPr>
          <w:rFonts w:ascii="Trebuchet MS" w:hAnsi="Trebuchet MS"/>
        </w:rPr>
        <w:t>doświadczeniem w poradnictwie konsumenckim), którzy przy wsparciu członków organizacji lub wolontariuszy będą w stanie realizować zadanie. Jest wysoce wskazane, by organizacja dysponowała na terenie danego regionu także innymi placówkami lub oddziałami, które będą wspierać działalność ośrodk</w:t>
      </w:r>
      <w:r w:rsidR="00EC7F3F" w:rsidRPr="00AB150C">
        <w:rPr>
          <w:rFonts w:ascii="Trebuchet MS" w:hAnsi="Trebuchet MS"/>
        </w:rPr>
        <w:t>ów regionalnych</w:t>
      </w:r>
      <w:r w:rsidR="003902C2">
        <w:rPr>
          <w:rFonts w:ascii="Trebuchet MS" w:hAnsi="Trebuchet MS"/>
        </w:rPr>
        <w:t>, przy czym bieżąca działalność tych placówek lub oddziałów nie może być</w:t>
      </w:r>
      <w:r w:rsidR="00EC7F3F" w:rsidRPr="00AB150C">
        <w:rPr>
          <w:rFonts w:ascii="Trebuchet MS" w:hAnsi="Trebuchet MS"/>
        </w:rPr>
        <w:t xml:space="preserve"> finansowan</w:t>
      </w:r>
      <w:r w:rsidR="003902C2">
        <w:rPr>
          <w:rFonts w:ascii="Trebuchet MS" w:hAnsi="Trebuchet MS"/>
        </w:rPr>
        <w:t>a</w:t>
      </w:r>
      <w:r w:rsidR="00EC7F3F" w:rsidRPr="00AB150C">
        <w:rPr>
          <w:rFonts w:ascii="Trebuchet MS" w:hAnsi="Trebuchet MS"/>
        </w:rPr>
        <w:t xml:space="preserve"> z </w:t>
      </w:r>
      <w:r w:rsidRPr="00AB150C">
        <w:rPr>
          <w:rFonts w:ascii="Trebuchet MS" w:hAnsi="Trebuchet MS"/>
        </w:rPr>
        <w:t>dotacji</w:t>
      </w:r>
      <w:r w:rsidR="003902C2">
        <w:rPr>
          <w:rFonts w:ascii="Trebuchet MS" w:hAnsi="Trebuchet MS"/>
        </w:rPr>
        <w:t xml:space="preserve"> przyznanej w wyniku </w:t>
      </w:r>
      <w:r w:rsidR="00A43EA2">
        <w:rPr>
          <w:rFonts w:ascii="Trebuchet MS" w:hAnsi="Trebuchet MS"/>
        </w:rPr>
        <w:t xml:space="preserve">rozstrzygnięcia </w:t>
      </w:r>
      <w:r w:rsidR="003902C2">
        <w:rPr>
          <w:rFonts w:ascii="Trebuchet MS" w:hAnsi="Trebuchet MS"/>
        </w:rPr>
        <w:t>tego konkursu</w:t>
      </w:r>
      <w:r w:rsidRPr="00AB150C">
        <w:rPr>
          <w:rFonts w:ascii="Trebuchet MS" w:hAnsi="Trebuchet MS"/>
        </w:rPr>
        <w:t>.</w:t>
      </w:r>
    </w:p>
    <w:p w14:paraId="52EE73AB" w14:textId="0959662F" w:rsidR="0042328C" w:rsidRPr="00AB150C" w:rsidRDefault="0042328C" w:rsidP="00AB150C">
      <w:pPr>
        <w:pStyle w:val="Akapitzlist"/>
        <w:numPr>
          <w:ilvl w:val="2"/>
          <w:numId w:val="2"/>
        </w:numPr>
        <w:spacing w:after="120" w:line="240" w:lineRule="auto"/>
        <w:ind w:left="709"/>
        <w:contextualSpacing w:val="0"/>
        <w:jc w:val="both"/>
        <w:rPr>
          <w:rFonts w:ascii="Trebuchet MS" w:hAnsi="Trebuchet MS"/>
        </w:rPr>
      </w:pPr>
      <w:r w:rsidRPr="00AB150C">
        <w:rPr>
          <w:rFonts w:ascii="Trebuchet MS" w:hAnsi="Trebuchet MS"/>
        </w:rPr>
        <w:t xml:space="preserve">Rolą organizacji wyłonionej do realizacji zadania będzie bieżące rozpoznawanie potrzeb konsumentów w regionie (m.in. poprzez poradnictwo </w:t>
      </w:r>
      <w:r w:rsidR="00EC7F3F" w:rsidRPr="00AB150C">
        <w:rPr>
          <w:rFonts w:ascii="Trebuchet MS" w:hAnsi="Trebuchet MS"/>
        </w:rPr>
        <w:t xml:space="preserve">konsumenckie) </w:t>
      </w:r>
      <w:r w:rsidRPr="00AB150C">
        <w:rPr>
          <w:rFonts w:ascii="Trebuchet MS" w:hAnsi="Trebuchet MS"/>
        </w:rPr>
        <w:t>i</w:t>
      </w:r>
      <w:r w:rsidR="00EC7F3F" w:rsidRPr="00AB150C">
        <w:rPr>
          <w:rFonts w:ascii="Trebuchet MS" w:hAnsi="Trebuchet MS"/>
        </w:rPr>
        <w:t> </w:t>
      </w:r>
      <w:r w:rsidRPr="00AB150C">
        <w:rPr>
          <w:rFonts w:ascii="Trebuchet MS" w:hAnsi="Trebuchet MS"/>
        </w:rPr>
        <w:t xml:space="preserve">utrzymywanie bieżących kontaktów z instytucjami i organizacjami, które ich chronią (w tym delegaturami UOKiK, </w:t>
      </w:r>
      <w:r w:rsidR="009F2CD6">
        <w:rPr>
          <w:rFonts w:ascii="Trebuchet MS" w:hAnsi="Trebuchet MS"/>
        </w:rPr>
        <w:t>wojewódzkimi inspektoratami Inspekcji Handlowej</w:t>
      </w:r>
      <w:r w:rsidRPr="00AB150C">
        <w:rPr>
          <w:rFonts w:ascii="Trebuchet MS" w:hAnsi="Trebuchet MS"/>
        </w:rPr>
        <w:t>, powiatowymi i miejskimi rzecznikami konsumentów, organizacjami konsumenckimi, policją, strażami miejskimi) w celu lepszego wykorzystania ich potencjału. Organizacj</w:t>
      </w:r>
      <w:r w:rsidR="00EC7F3F" w:rsidRPr="00AB150C">
        <w:rPr>
          <w:rFonts w:ascii="Trebuchet MS" w:hAnsi="Trebuchet MS"/>
        </w:rPr>
        <w:t>a powinna nawiązać współpracę z </w:t>
      </w:r>
      <w:r w:rsidRPr="00AB150C">
        <w:rPr>
          <w:rFonts w:ascii="Trebuchet MS" w:hAnsi="Trebuchet MS"/>
        </w:rPr>
        <w:t>innymi organizacjami pozarządowymi (w</w:t>
      </w:r>
      <w:r w:rsidR="009F2CD6">
        <w:rPr>
          <w:rFonts w:ascii="Trebuchet MS" w:hAnsi="Trebuchet MS"/>
        </w:rPr>
        <w:t> </w:t>
      </w:r>
      <w:r w:rsidRPr="00AB150C">
        <w:rPr>
          <w:rFonts w:ascii="Trebuchet MS" w:hAnsi="Trebuchet MS"/>
        </w:rPr>
        <w:t>tym młodzieżowymi), szkołami, uniwersytetami i szkołami wyższymi, uniwersytetami trzeciego wieku, kołami gospodyń wiejskich i</w:t>
      </w:r>
      <w:r w:rsidR="00A43EA2">
        <w:rPr>
          <w:rFonts w:ascii="Trebuchet MS" w:hAnsi="Trebuchet MS"/>
        </w:rPr>
        <w:t>tp.,</w:t>
      </w:r>
      <w:r w:rsidRPr="00AB150C">
        <w:rPr>
          <w:rFonts w:ascii="Trebuchet MS" w:hAnsi="Trebuchet MS"/>
        </w:rPr>
        <w:t xml:space="preserve"> by umożliwić przepływ wiedzy </w:t>
      </w:r>
      <w:r w:rsidR="00DE704A" w:rsidRPr="00AB150C">
        <w:rPr>
          <w:rFonts w:ascii="Trebuchet MS" w:hAnsi="Trebuchet MS"/>
        </w:rPr>
        <w:t>(w obie strony)</w:t>
      </w:r>
      <w:r w:rsidR="00DE704A">
        <w:rPr>
          <w:rFonts w:ascii="Trebuchet MS" w:hAnsi="Trebuchet MS"/>
        </w:rPr>
        <w:t xml:space="preserve"> </w:t>
      </w:r>
      <w:r w:rsidRPr="00AB150C">
        <w:rPr>
          <w:rFonts w:ascii="Trebuchet MS" w:hAnsi="Trebuchet MS"/>
        </w:rPr>
        <w:t xml:space="preserve">na temat problemów na rynku i prawa konsumenckiego. Organizacja powinna również obserwować sprawy zawisłe przed </w:t>
      </w:r>
      <w:r w:rsidRPr="00AB150C">
        <w:rPr>
          <w:rFonts w:ascii="Trebuchet MS" w:hAnsi="Trebuchet MS"/>
        </w:rPr>
        <w:lastRenderedPageBreak/>
        <w:t>sądami w danym regionie, by zidentyfikować te sprawy, gdzie w interesie publicznym byłoby wysoce wskazane przyłączenie się do postępowań lub przedstawienie istotnego poglądu w sprawie przez organy zajmujące się ochroną konsumentów (w</w:t>
      </w:r>
      <w:r w:rsidR="009F2CD6">
        <w:rPr>
          <w:rFonts w:ascii="Trebuchet MS" w:hAnsi="Trebuchet MS"/>
        </w:rPr>
        <w:t> </w:t>
      </w:r>
      <w:r w:rsidRPr="00AB150C">
        <w:rPr>
          <w:rFonts w:ascii="Trebuchet MS" w:hAnsi="Trebuchet MS"/>
        </w:rPr>
        <w:t xml:space="preserve">szczególności UOKiK lub Rzecznika Finansowego). </w:t>
      </w:r>
    </w:p>
    <w:p w14:paraId="20D84E60" w14:textId="68E9ED29" w:rsidR="0042328C" w:rsidRPr="00AB150C" w:rsidRDefault="0042328C" w:rsidP="00AB150C">
      <w:pPr>
        <w:pStyle w:val="Akapitzlist"/>
        <w:numPr>
          <w:ilvl w:val="2"/>
          <w:numId w:val="2"/>
        </w:numPr>
        <w:spacing w:after="120" w:line="240" w:lineRule="auto"/>
        <w:ind w:left="709"/>
        <w:contextualSpacing w:val="0"/>
        <w:jc w:val="both"/>
        <w:rPr>
          <w:rFonts w:ascii="Trebuchet MS" w:hAnsi="Trebuchet MS"/>
        </w:rPr>
      </w:pPr>
      <w:r w:rsidRPr="00AB150C">
        <w:rPr>
          <w:rFonts w:ascii="Trebuchet MS" w:hAnsi="Trebuchet MS"/>
        </w:rPr>
        <w:t>W wielu powiatach, zwłaszcza we wschodniej części kraju konsumenci nie mają wystarczająceg</w:t>
      </w:r>
      <w:r w:rsidR="00EC7F3F" w:rsidRPr="00AB150C">
        <w:rPr>
          <w:rFonts w:ascii="Trebuchet MS" w:hAnsi="Trebuchet MS"/>
        </w:rPr>
        <w:t>o dostępu do pomocy w sporach z </w:t>
      </w:r>
      <w:r w:rsidRPr="00AB150C">
        <w:rPr>
          <w:rFonts w:ascii="Trebuchet MS" w:hAnsi="Trebuchet MS"/>
        </w:rPr>
        <w:t>przedsiębiorcami. Rzecznicy konsumen</w:t>
      </w:r>
      <w:r w:rsidR="00EC7F3F" w:rsidRPr="00AB150C">
        <w:rPr>
          <w:rFonts w:ascii="Trebuchet MS" w:hAnsi="Trebuchet MS"/>
        </w:rPr>
        <w:t>tów są tam często zatrudniani w </w:t>
      </w:r>
      <w:r w:rsidRPr="00AB150C">
        <w:rPr>
          <w:rFonts w:ascii="Trebuchet MS" w:hAnsi="Trebuchet MS"/>
        </w:rPr>
        <w:t>niewystarczającym wymiarze godzinowym, co utrudnia konsumentom uzyskanie porady lub realnej pomocy w</w:t>
      </w:r>
      <w:r w:rsidR="00326A80">
        <w:rPr>
          <w:rFonts w:ascii="Trebuchet MS" w:hAnsi="Trebuchet MS"/>
        </w:rPr>
        <w:t> </w:t>
      </w:r>
      <w:r w:rsidRPr="00AB150C">
        <w:rPr>
          <w:rFonts w:ascii="Trebuchet MS" w:hAnsi="Trebuchet MS"/>
        </w:rPr>
        <w:t>sporach z przedsiębiorcami. Rolą organizacji będzie uzupełnienie tej sieci poprzez świadczenie pomocy dla mieszkańców regionu zarówno w ośrodku regionalnym (minimum 40 godzin</w:t>
      </w:r>
      <w:r w:rsidR="00EC7F3F" w:rsidRPr="00AB150C">
        <w:rPr>
          <w:rFonts w:ascii="Trebuchet MS" w:hAnsi="Trebuchet MS"/>
        </w:rPr>
        <w:t xml:space="preserve"> miesięcznie w stałych dniach i </w:t>
      </w:r>
      <w:r w:rsidRPr="00AB150C">
        <w:rPr>
          <w:rFonts w:ascii="Trebuchet MS" w:hAnsi="Trebuchet MS"/>
        </w:rPr>
        <w:t xml:space="preserve">godzinach), jak i w terenie (minimum 30 godzin miesięcznie w lokalizacjach stałych lub wybranych ad hoc przy okazji realizacji innych elementów zleconego zadania, np. podczas pikników lub jarmarków). Poradnictwo, o którym mowa, powinno </w:t>
      </w:r>
      <w:r w:rsidR="00674D5D">
        <w:rPr>
          <w:rFonts w:ascii="Trebuchet MS" w:hAnsi="Trebuchet MS"/>
        </w:rPr>
        <w:t>uzupełniać istniejący system informacji dla konsumentów (w szczególności infolinię konsumencką i e-porady) i</w:t>
      </w:r>
      <w:r w:rsidR="00326A80">
        <w:rPr>
          <w:rFonts w:ascii="Trebuchet MS" w:hAnsi="Trebuchet MS"/>
        </w:rPr>
        <w:t> </w:t>
      </w:r>
      <w:r w:rsidRPr="00AB150C">
        <w:rPr>
          <w:rFonts w:ascii="Trebuchet MS" w:hAnsi="Trebuchet MS"/>
        </w:rPr>
        <w:t>obejmować nie tyl</w:t>
      </w:r>
      <w:r w:rsidR="00674D5D">
        <w:rPr>
          <w:rFonts w:ascii="Trebuchet MS" w:hAnsi="Trebuchet MS"/>
        </w:rPr>
        <w:t>e</w:t>
      </w:r>
      <w:r w:rsidRPr="00AB150C">
        <w:rPr>
          <w:rFonts w:ascii="Trebuchet MS" w:hAnsi="Trebuchet MS"/>
        </w:rPr>
        <w:t xml:space="preserve"> udzielanie odpowiedzi na pytania prawne konsumentów, </w:t>
      </w:r>
      <w:r w:rsidR="00674D5D">
        <w:rPr>
          <w:rFonts w:ascii="Trebuchet MS" w:hAnsi="Trebuchet MS"/>
        </w:rPr>
        <w:t>il</w:t>
      </w:r>
      <w:r w:rsidRPr="00AB150C">
        <w:rPr>
          <w:rFonts w:ascii="Trebuchet MS" w:hAnsi="Trebuchet MS"/>
        </w:rPr>
        <w:t>e przede wszystkim realne wsparcie przedprocesowe i</w:t>
      </w:r>
      <w:r w:rsidR="00674D5D">
        <w:rPr>
          <w:rFonts w:ascii="Trebuchet MS" w:hAnsi="Trebuchet MS"/>
        </w:rPr>
        <w:t> </w:t>
      </w:r>
      <w:r w:rsidRPr="00AB150C">
        <w:rPr>
          <w:rFonts w:ascii="Trebuchet MS" w:hAnsi="Trebuchet MS"/>
        </w:rPr>
        <w:t>pro</w:t>
      </w:r>
      <w:r w:rsidR="00EC7F3F" w:rsidRPr="00AB150C">
        <w:rPr>
          <w:rFonts w:ascii="Trebuchet MS" w:hAnsi="Trebuchet MS"/>
        </w:rPr>
        <w:t>cesowe (w szczególności pomoc w </w:t>
      </w:r>
      <w:r w:rsidRPr="00AB150C">
        <w:rPr>
          <w:rFonts w:ascii="Trebuchet MS" w:hAnsi="Trebuchet MS"/>
        </w:rPr>
        <w:t>sporządzaniu reklamacji lub stanowisk w</w:t>
      </w:r>
      <w:r w:rsidR="00674D5D">
        <w:rPr>
          <w:rFonts w:ascii="Trebuchet MS" w:hAnsi="Trebuchet MS"/>
        </w:rPr>
        <w:t> </w:t>
      </w:r>
      <w:r w:rsidRPr="00AB150C">
        <w:rPr>
          <w:rFonts w:ascii="Trebuchet MS" w:hAnsi="Trebuchet MS"/>
        </w:rPr>
        <w:t>postępowaniach ADR, przygotowywanie pozwów lub sprzeciwów od nakazów zapłaty, stanowisk i pism procesowych).</w:t>
      </w:r>
    </w:p>
    <w:p w14:paraId="254377E4" w14:textId="30F2762B" w:rsidR="0042328C" w:rsidRPr="00AB150C" w:rsidRDefault="0042328C" w:rsidP="00AB150C">
      <w:pPr>
        <w:pStyle w:val="Akapitzlist"/>
        <w:numPr>
          <w:ilvl w:val="2"/>
          <w:numId w:val="2"/>
        </w:numPr>
        <w:spacing w:after="120" w:line="240" w:lineRule="auto"/>
        <w:ind w:left="709"/>
        <w:contextualSpacing w:val="0"/>
        <w:jc w:val="both"/>
        <w:rPr>
          <w:rFonts w:ascii="Trebuchet MS" w:hAnsi="Trebuchet MS"/>
        </w:rPr>
      </w:pPr>
      <w:r w:rsidRPr="00AB150C">
        <w:rPr>
          <w:rFonts w:ascii="Trebuchet MS" w:hAnsi="Trebuchet MS"/>
        </w:rPr>
        <w:t>Istotnym elementem zadania jest edukacja konsu</w:t>
      </w:r>
      <w:r w:rsidR="00EC7F3F" w:rsidRPr="00AB150C">
        <w:rPr>
          <w:rFonts w:ascii="Trebuchet MS" w:hAnsi="Trebuchet MS"/>
        </w:rPr>
        <w:t>mentów (zwłaszcza młodzieży i </w:t>
      </w:r>
      <w:r w:rsidRPr="00AB150C">
        <w:rPr>
          <w:rFonts w:ascii="Trebuchet MS" w:hAnsi="Trebuchet MS"/>
        </w:rPr>
        <w:t xml:space="preserve">seniorów). Rolą organizacji jest </w:t>
      </w:r>
      <w:r w:rsidR="00674D5D">
        <w:rPr>
          <w:rFonts w:ascii="Trebuchet MS" w:hAnsi="Trebuchet MS"/>
        </w:rPr>
        <w:t>rozpowszechnianie</w:t>
      </w:r>
      <w:r w:rsidR="00674D5D" w:rsidRPr="00AB150C">
        <w:rPr>
          <w:rFonts w:ascii="Trebuchet MS" w:hAnsi="Trebuchet MS"/>
        </w:rPr>
        <w:t xml:space="preserve"> </w:t>
      </w:r>
      <w:r w:rsidRPr="00AB150C">
        <w:rPr>
          <w:rFonts w:ascii="Trebuchet MS" w:hAnsi="Trebuchet MS"/>
        </w:rPr>
        <w:t>wiedzy o prawie konsumenckim tak, by dotrzeć do jak największej liczby konsumentów. W tym celu organizacja powinna przeprowadzać w regionach szkolenia i spotkania, a także inne działania dobrane odpowiednio do odbiorców (</w:t>
      </w:r>
      <w:r w:rsidR="00326A80">
        <w:rPr>
          <w:rFonts w:ascii="Trebuchet MS" w:hAnsi="Trebuchet MS"/>
        </w:rPr>
        <w:t xml:space="preserve">np. </w:t>
      </w:r>
      <w:r w:rsidRPr="00AB150C">
        <w:rPr>
          <w:rFonts w:ascii="Trebuchet MS" w:hAnsi="Trebuchet MS"/>
        </w:rPr>
        <w:t>gry miejskie, zajęcia dla dzieci). Kluczowe jest też szkolenie osób, które będą w stanie przekazywać uzyskaną wiedzę dalej - np. nauczycieli, liderów lokalnych itd. Ponadto - opracowywanie i dystrybucja materiałów informacyjnych (broszur, ulotek), po analizie potrzeb konsumentów w tej kwestii i koordynacji planów wydawniczych z innymi instytucjami chroniącymi konsumentów. Organizacja powinna wykorzystywać różnego rodzaju wydarzenia lokalne (pikniki, jarmarki, odpusty itp.) do prowadzenia działań edukacyjnych (w tym rozpowszechniania materiałów). Powinna też szerzyć wiedzę o prawie konsumenckim za pośrednictwem mediów, w tym społecznościowych.</w:t>
      </w:r>
    </w:p>
    <w:p w14:paraId="285B3674" w14:textId="77777777" w:rsidR="0042328C" w:rsidRPr="00AB150C" w:rsidRDefault="0042328C" w:rsidP="00AB150C">
      <w:pPr>
        <w:pStyle w:val="Akapitzlist"/>
        <w:numPr>
          <w:ilvl w:val="2"/>
          <w:numId w:val="2"/>
        </w:numPr>
        <w:spacing w:after="120" w:line="240" w:lineRule="auto"/>
        <w:ind w:left="709"/>
        <w:contextualSpacing w:val="0"/>
        <w:jc w:val="both"/>
        <w:rPr>
          <w:rFonts w:ascii="Trebuchet MS" w:hAnsi="Trebuchet MS"/>
        </w:rPr>
      </w:pPr>
      <w:r w:rsidRPr="00AB150C">
        <w:rPr>
          <w:rFonts w:ascii="Trebuchet MS" w:hAnsi="Trebuchet MS"/>
        </w:rPr>
        <w:t>Gdyby pojawiło się zagrożenie dla konsumentów niezidentyfikowane uprzednio, które w ocenie UOKiK wymagałoby podjęcia działań nadzwyczajnych ukierunkowanych na pomoc indywidualnym konsumentom lub przekazywanie im informacji, organizacja, która zostanie wyłoniona w konkursie powinna przystąpić do takich działań - obok lub zamiast działań zaplanowanych wcześniej. Rolą organizacji będzie również aktywne i bieżące reagowanie na pojawiające się problemy na rynku, i przeciwdziałanie im (np. działalność prewencyjna w zakresie problemów w sektorze sprzedaży poza lokalem przedsiębiorstwa).</w:t>
      </w:r>
    </w:p>
    <w:p w14:paraId="4E44C4B3" w14:textId="54B2C3E2" w:rsidR="0042328C" w:rsidRPr="00AB150C" w:rsidRDefault="00DA0892" w:rsidP="00AB150C">
      <w:pPr>
        <w:pStyle w:val="Nagwek2"/>
        <w:numPr>
          <w:ilvl w:val="1"/>
          <w:numId w:val="2"/>
        </w:numPr>
        <w:spacing w:before="0" w:beforeAutospacing="0" w:after="120" w:afterAutospacing="0"/>
        <w:ind w:left="426"/>
        <w:jc w:val="both"/>
        <w:rPr>
          <w:rFonts w:ascii="Trebuchet MS" w:hAnsi="Trebuchet MS"/>
          <w:sz w:val="24"/>
        </w:rPr>
      </w:pPr>
      <w:r>
        <w:rPr>
          <w:rFonts w:ascii="Trebuchet MS" w:hAnsi="Trebuchet MS"/>
          <w:sz w:val="28"/>
        </w:rPr>
        <w:t xml:space="preserve"> </w:t>
      </w:r>
      <w:r w:rsidR="00334AA1">
        <w:rPr>
          <w:rFonts w:ascii="Trebuchet MS" w:hAnsi="Trebuchet MS"/>
          <w:sz w:val="28"/>
        </w:rPr>
        <w:tab/>
      </w:r>
      <w:bookmarkStart w:id="5" w:name="_Toc534879779"/>
      <w:r w:rsidR="0042328C" w:rsidRPr="00AB150C">
        <w:rPr>
          <w:rFonts w:ascii="Trebuchet MS" w:hAnsi="Trebuchet MS"/>
          <w:sz w:val="28"/>
        </w:rPr>
        <w:t>Warunki przystąpienia do konkursu</w:t>
      </w:r>
      <w:bookmarkEnd w:id="5"/>
      <w:r w:rsidR="0042328C" w:rsidRPr="00AB150C">
        <w:rPr>
          <w:rFonts w:ascii="Trebuchet MS" w:hAnsi="Trebuchet MS"/>
          <w:sz w:val="28"/>
        </w:rPr>
        <w:t xml:space="preserve"> </w:t>
      </w:r>
    </w:p>
    <w:p w14:paraId="3F3AE896" w14:textId="1A619119" w:rsidR="00CF6EBA" w:rsidRDefault="0042328C" w:rsidP="00AB150C">
      <w:pPr>
        <w:pStyle w:val="Akapitzlist"/>
        <w:numPr>
          <w:ilvl w:val="2"/>
          <w:numId w:val="2"/>
        </w:numPr>
        <w:spacing w:after="120" w:line="240" w:lineRule="auto"/>
        <w:ind w:left="709"/>
        <w:contextualSpacing w:val="0"/>
        <w:jc w:val="both"/>
        <w:rPr>
          <w:rFonts w:ascii="Trebuchet MS" w:eastAsia="Times New Roman" w:hAnsi="Trebuchet MS" w:cs="Times New Roman"/>
          <w:bCs/>
          <w:szCs w:val="36"/>
          <w:lang w:eastAsia="pl-PL"/>
        </w:rPr>
      </w:pPr>
      <w:r w:rsidRPr="00AB150C">
        <w:rPr>
          <w:rFonts w:ascii="Trebuchet MS" w:eastAsia="Times New Roman" w:hAnsi="Trebuchet MS" w:cs="Times New Roman"/>
          <w:bCs/>
          <w:szCs w:val="36"/>
          <w:lang w:eastAsia="pl-PL"/>
        </w:rPr>
        <w:t>Ofertę może złożyć każda organizacja pozarządowa, która</w:t>
      </w:r>
      <w:r w:rsidR="00A43EA2">
        <w:rPr>
          <w:rFonts w:ascii="Trebuchet MS" w:eastAsia="Times New Roman" w:hAnsi="Trebuchet MS" w:cs="Times New Roman"/>
          <w:bCs/>
          <w:szCs w:val="36"/>
          <w:lang w:eastAsia="pl-PL"/>
        </w:rPr>
        <w:t>:</w:t>
      </w:r>
      <w:r w:rsidRPr="00AB150C">
        <w:rPr>
          <w:rFonts w:ascii="Trebuchet MS" w:eastAsia="Times New Roman" w:hAnsi="Trebuchet MS" w:cs="Times New Roman"/>
          <w:bCs/>
          <w:szCs w:val="36"/>
          <w:lang w:eastAsia="pl-PL"/>
        </w:rPr>
        <w:t xml:space="preserve"> </w:t>
      </w:r>
    </w:p>
    <w:p w14:paraId="51F98900" w14:textId="61FC89AE" w:rsidR="00CF6EBA" w:rsidRDefault="00CF6EBA" w:rsidP="00DA21DC">
      <w:pPr>
        <w:pStyle w:val="Akapitzlist"/>
        <w:numPr>
          <w:ilvl w:val="0"/>
          <w:numId w:val="43"/>
        </w:numPr>
        <w:spacing w:after="120" w:line="240" w:lineRule="auto"/>
        <w:contextualSpacing w:val="0"/>
        <w:jc w:val="both"/>
        <w:rPr>
          <w:rFonts w:ascii="Trebuchet MS" w:eastAsia="Times New Roman" w:hAnsi="Trebuchet MS" w:cs="Times New Roman"/>
          <w:bCs/>
          <w:szCs w:val="36"/>
          <w:lang w:eastAsia="pl-PL"/>
        </w:rPr>
      </w:pPr>
      <w:r>
        <w:rPr>
          <w:rFonts w:ascii="Trebuchet MS" w:eastAsia="Times New Roman" w:hAnsi="Trebuchet MS" w:cs="Times New Roman"/>
          <w:bCs/>
          <w:szCs w:val="36"/>
          <w:lang w:eastAsia="pl-PL"/>
        </w:rPr>
        <w:t xml:space="preserve">ma </w:t>
      </w:r>
      <w:r w:rsidR="0042328C" w:rsidRPr="00AB150C">
        <w:rPr>
          <w:rFonts w:ascii="Trebuchet MS" w:eastAsia="Times New Roman" w:hAnsi="Trebuchet MS" w:cs="Times New Roman"/>
          <w:bCs/>
          <w:szCs w:val="36"/>
          <w:lang w:eastAsia="pl-PL"/>
        </w:rPr>
        <w:t>w</w:t>
      </w:r>
      <w:r>
        <w:rPr>
          <w:rFonts w:ascii="Trebuchet MS" w:eastAsia="Times New Roman" w:hAnsi="Trebuchet MS" w:cs="Times New Roman"/>
          <w:bCs/>
          <w:szCs w:val="36"/>
          <w:lang w:eastAsia="pl-PL"/>
        </w:rPr>
        <w:t>śród</w:t>
      </w:r>
      <w:r w:rsidR="0042328C" w:rsidRPr="00AB150C">
        <w:rPr>
          <w:rFonts w:ascii="Trebuchet MS" w:eastAsia="Times New Roman" w:hAnsi="Trebuchet MS" w:cs="Times New Roman"/>
          <w:bCs/>
          <w:szCs w:val="36"/>
          <w:lang w:eastAsia="pl-PL"/>
        </w:rPr>
        <w:t xml:space="preserve"> sw</w:t>
      </w:r>
      <w:r>
        <w:rPr>
          <w:rFonts w:ascii="Trebuchet MS" w:eastAsia="Times New Roman" w:hAnsi="Trebuchet MS" w:cs="Times New Roman"/>
          <w:bCs/>
          <w:szCs w:val="36"/>
          <w:lang w:eastAsia="pl-PL"/>
        </w:rPr>
        <w:t>ych</w:t>
      </w:r>
      <w:r w:rsidR="0042328C" w:rsidRPr="00AB150C">
        <w:rPr>
          <w:rFonts w:ascii="Trebuchet MS" w:eastAsia="Times New Roman" w:hAnsi="Trebuchet MS" w:cs="Times New Roman"/>
          <w:bCs/>
          <w:szCs w:val="36"/>
          <w:lang w:eastAsia="pl-PL"/>
        </w:rPr>
        <w:t xml:space="preserve"> cel</w:t>
      </w:r>
      <w:r>
        <w:rPr>
          <w:rFonts w:ascii="Trebuchet MS" w:eastAsia="Times New Roman" w:hAnsi="Trebuchet MS" w:cs="Times New Roman"/>
          <w:bCs/>
          <w:szCs w:val="36"/>
          <w:lang w:eastAsia="pl-PL"/>
        </w:rPr>
        <w:t>ów</w:t>
      </w:r>
      <w:r w:rsidR="0042328C" w:rsidRPr="00AB150C">
        <w:rPr>
          <w:rFonts w:ascii="Trebuchet MS" w:eastAsia="Times New Roman" w:hAnsi="Trebuchet MS" w:cs="Times New Roman"/>
          <w:bCs/>
          <w:szCs w:val="36"/>
          <w:lang w:eastAsia="pl-PL"/>
        </w:rPr>
        <w:t xml:space="preserve"> statutowych ochronę interesów konsumentów</w:t>
      </w:r>
      <w:r>
        <w:rPr>
          <w:rFonts w:ascii="Trebuchet MS" w:eastAsia="Times New Roman" w:hAnsi="Trebuchet MS" w:cs="Times New Roman"/>
          <w:bCs/>
          <w:szCs w:val="36"/>
          <w:lang w:eastAsia="pl-PL"/>
        </w:rPr>
        <w:t>,</w:t>
      </w:r>
    </w:p>
    <w:p w14:paraId="6D099BEA" w14:textId="10956CB7" w:rsidR="00CF6EBA" w:rsidRDefault="0042328C" w:rsidP="00DA21DC">
      <w:pPr>
        <w:pStyle w:val="Akapitzlist"/>
        <w:numPr>
          <w:ilvl w:val="0"/>
          <w:numId w:val="43"/>
        </w:numPr>
        <w:spacing w:after="120" w:line="240" w:lineRule="auto"/>
        <w:contextualSpacing w:val="0"/>
        <w:jc w:val="both"/>
        <w:rPr>
          <w:rFonts w:ascii="Trebuchet MS" w:eastAsia="Times New Roman" w:hAnsi="Trebuchet MS" w:cs="Times New Roman"/>
          <w:bCs/>
          <w:szCs w:val="36"/>
          <w:lang w:eastAsia="pl-PL"/>
        </w:rPr>
      </w:pPr>
      <w:r w:rsidRPr="00AB150C">
        <w:rPr>
          <w:rFonts w:ascii="Trebuchet MS" w:eastAsia="Times New Roman" w:hAnsi="Trebuchet MS" w:cs="Times New Roman"/>
          <w:bCs/>
          <w:szCs w:val="36"/>
          <w:lang w:eastAsia="pl-PL"/>
        </w:rPr>
        <w:t xml:space="preserve">działa od co najmniej </w:t>
      </w:r>
      <w:r w:rsidR="00DA0892">
        <w:rPr>
          <w:rFonts w:ascii="Trebuchet MS" w:eastAsia="Times New Roman" w:hAnsi="Trebuchet MS" w:cs="Times New Roman"/>
          <w:bCs/>
          <w:szCs w:val="36"/>
          <w:lang w:eastAsia="pl-PL"/>
        </w:rPr>
        <w:t>dwóch</w:t>
      </w:r>
      <w:r w:rsidRPr="00AB150C">
        <w:rPr>
          <w:rFonts w:ascii="Trebuchet MS" w:eastAsia="Times New Roman" w:hAnsi="Trebuchet MS" w:cs="Times New Roman"/>
          <w:bCs/>
          <w:szCs w:val="36"/>
          <w:lang w:eastAsia="pl-PL"/>
        </w:rPr>
        <w:t xml:space="preserve"> lat (</w:t>
      </w:r>
      <w:r w:rsidR="00DA0892">
        <w:rPr>
          <w:rFonts w:ascii="Trebuchet MS" w:eastAsia="Times New Roman" w:hAnsi="Trebuchet MS" w:cs="Times New Roman"/>
          <w:bCs/>
          <w:szCs w:val="36"/>
          <w:lang w:eastAsia="pl-PL"/>
        </w:rPr>
        <w:t xml:space="preserve">przed </w:t>
      </w:r>
      <w:r w:rsidRPr="00AB150C">
        <w:rPr>
          <w:rFonts w:ascii="Trebuchet MS" w:eastAsia="Times New Roman" w:hAnsi="Trebuchet MS" w:cs="Times New Roman"/>
          <w:bCs/>
          <w:szCs w:val="36"/>
          <w:lang w:eastAsia="pl-PL"/>
        </w:rPr>
        <w:t>dni</w:t>
      </w:r>
      <w:r w:rsidR="00DA0892">
        <w:rPr>
          <w:rFonts w:ascii="Trebuchet MS" w:eastAsia="Times New Roman" w:hAnsi="Trebuchet MS" w:cs="Times New Roman"/>
          <w:bCs/>
          <w:szCs w:val="36"/>
          <w:lang w:eastAsia="pl-PL"/>
        </w:rPr>
        <w:t>em</w:t>
      </w:r>
      <w:r w:rsidRPr="00AB150C">
        <w:rPr>
          <w:rFonts w:ascii="Trebuchet MS" w:eastAsia="Times New Roman" w:hAnsi="Trebuchet MS" w:cs="Times New Roman"/>
          <w:bCs/>
          <w:szCs w:val="36"/>
          <w:lang w:eastAsia="pl-PL"/>
        </w:rPr>
        <w:t xml:space="preserve"> otwarcia ofert; decyduje data wpisu organizacji do odpowiedniego rejestru</w:t>
      </w:r>
      <w:r w:rsidR="00DA0892">
        <w:rPr>
          <w:rFonts w:ascii="Trebuchet MS" w:eastAsia="Times New Roman" w:hAnsi="Trebuchet MS" w:cs="Times New Roman"/>
          <w:bCs/>
          <w:szCs w:val="36"/>
          <w:lang w:eastAsia="pl-PL"/>
        </w:rPr>
        <w:t>),</w:t>
      </w:r>
      <w:r w:rsidRPr="00AB150C">
        <w:rPr>
          <w:rFonts w:ascii="Trebuchet MS" w:eastAsia="Times New Roman" w:hAnsi="Trebuchet MS" w:cs="Times New Roman"/>
          <w:bCs/>
          <w:szCs w:val="36"/>
          <w:lang w:eastAsia="pl-PL"/>
        </w:rPr>
        <w:t xml:space="preserve"> </w:t>
      </w:r>
    </w:p>
    <w:p w14:paraId="24AF54D3" w14:textId="53683338" w:rsidR="0042328C" w:rsidRDefault="00CF6EBA" w:rsidP="00DA21DC">
      <w:pPr>
        <w:pStyle w:val="Akapitzlist"/>
        <w:numPr>
          <w:ilvl w:val="0"/>
          <w:numId w:val="43"/>
        </w:numPr>
        <w:spacing w:after="120" w:line="240" w:lineRule="auto"/>
        <w:contextualSpacing w:val="0"/>
        <w:jc w:val="both"/>
        <w:rPr>
          <w:rFonts w:ascii="Trebuchet MS" w:eastAsia="Times New Roman" w:hAnsi="Trebuchet MS" w:cs="Times New Roman"/>
          <w:bCs/>
          <w:szCs w:val="36"/>
          <w:lang w:eastAsia="pl-PL"/>
        </w:rPr>
      </w:pPr>
      <w:r>
        <w:rPr>
          <w:rFonts w:ascii="Trebuchet MS" w:eastAsia="Times New Roman" w:hAnsi="Trebuchet MS" w:cs="Times New Roman"/>
          <w:bCs/>
          <w:szCs w:val="36"/>
          <w:lang w:eastAsia="pl-PL"/>
        </w:rPr>
        <w:t xml:space="preserve">ma </w:t>
      </w:r>
      <w:r w:rsidR="0042328C" w:rsidRPr="00AB150C">
        <w:rPr>
          <w:rFonts w:ascii="Trebuchet MS" w:eastAsia="Times New Roman" w:hAnsi="Trebuchet MS" w:cs="Times New Roman"/>
          <w:bCs/>
          <w:szCs w:val="36"/>
          <w:lang w:eastAsia="pl-PL"/>
        </w:rPr>
        <w:t xml:space="preserve">udokumentowane doświadczenie w realizacji </w:t>
      </w:r>
      <w:r w:rsidR="00DA0892">
        <w:rPr>
          <w:rFonts w:ascii="Trebuchet MS" w:eastAsia="Times New Roman" w:hAnsi="Trebuchet MS" w:cs="Times New Roman"/>
          <w:bCs/>
          <w:szCs w:val="36"/>
          <w:lang w:eastAsia="pl-PL"/>
        </w:rPr>
        <w:t xml:space="preserve">co najmniej jednego </w:t>
      </w:r>
      <w:r w:rsidR="0042328C" w:rsidRPr="00AB150C">
        <w:rPr>
          <w:rFonts w:ascii="Trebuchet MS" w:eastAsia="Times New Roman" w:hAnsi="Trebuchet MS" w:cs="Times New Roman"/>
          <w:bCs/>
          <w:szCs w:val="36"/>
          <w:lang w:eastAsia="pl-PL"/>
        </w:rPr>
        <w:t>projekt</w:t>
      </w:r>
      <w:r w:rsidR="00DA0892">
        <w:rPr>
          <w:rFonts w:ascii="Trebuchet MS" w:eastAsia="Times New Roman" w:hAnsi="Trebuchet MS" w:cs="Times New Roman"/>
          <w:bCs/>
          <w:szCs w:val="36"/>
          <w:lang w:eastAsia="pl-PL"/>
        </w:rPr>
        <w:t>u</w:t>
      </w:r>
      <w:r w:rsidR="0042328C" w:rsidRPr="00AB150C">
        <w:rPr>
          <w:rFonts w:ascii="Trebuchet MS" w:eastAsia="Times New Roman" w:hAnsi="Trebuchet MS" w:cs="Times New Roman"/>
          <w:bCs/>
          <w:szCs w:val="36"/>
          <w:lang w:eastAsia="pl-PL"/>
        </w:rPr>
        <w:t xml:space="preserve"> realizowan</w:t>
      </w:r>
      <w:r w:rsidR="00DA0892">
        <w:rPr>
          <w:rFonts w:ascii="Trebuchet MS" w:eastAsia="Times New Roman" w:hAnsi="Trebuchet MS" w:cs="Times New Roman"/>
          <w:bCs/>
          <w:szCs w:val="36"/>
          <w:lang w:eastAsia="pl-PL"/>
        </w:rPr>
        <w:t>ego</w:t>
      </w:r>
      <w:r w:rsidR="0042328C" w:rsidRPr="00AB150C">
        <w:rPr>
          <w:rFonts w:ascii="Trebuchet MS" w:eastAsia="Times New Roman" w:hAnsi="Trebuchet MS" w:cs="Times New Roman"/>
          <w:bCs/>
          <w:szCs w:val="36"/>
          <w:lang w:eastAsia="pl-PL"/>
        </w:rPr>
        <w:t xml:space="preserve"> ze środków publicznych w ciągu ostatnich </w:t>
      </w:r>
      <w:r w:rsidR="004F6198">
        <w:rPr>
          <w:rFonts w:ascii="Trebuchet MS" w:eastAsia="Times New Roman" w:hAnsi="Trebuchet MS" w:cs="Times New Roman"/>
          <w:bCs/>
          <w:szCs w:val="36"/>
          <w:lang w:eastAsia="pl-PL"/>
        </w:rPr>
        <w:t>dwóch</w:t>
      </w:r>
      <w:r w:rsidR="0042328C" w:rsidRPr="00AB150C">
        <w:rPr>
          <w:rFonts w:ascii="Trebuchet MS" w:eastAsia="Times New Roman" w:hAnsi="Trebuchet MS" w:cs="Times New Roman"/>
          <w:bCs/>
          <w:szCs w:val="36"/>
          <w:lang w:eastAsia="pl-PL"/>
        </w:rPr>
        <w:t xml:space="preserve"> lat</w:t>
      </w:r>
      <w:r w:rsidR="009F2CD6">
        <w:rPr>
          <w:rFonts w:ascii="Trebuchet MS" w:eastAsia="Times New Roman" w:hAnsi="Trebuchet MS" w:cs="Times New Roman"/>
          <w:bCs/>
          <w:szCs w:val="36"/>
          <w:lang w:eastAsia="pl-PL"/>
        </w:rPr>
        <w:t>,</w:t>
      </w:r>
    </w:p>
    <w:p w14:paraId="01B4785F" w14:textId="5F81C52E" w:rsidR="00DA0892" w:rsidRDefault="00DA0892" w:rsidP="00DA21DC">
      <w:pPr>
        <w:pStyle w:val="Akapitzlist"/>
        <w:numPr>
          <w:ilvl w:val="0"/>
          <w:numId w:val="43"/>
        </w:numPr>
        <w:spacing w:after="120" w:line="240" w:lineRule="auto"/>
        <w:contextualSpacing w:val="0"/>
        <w:jc w:val="both"/>
        <w:rPr>
          <w:rFonts w:ascii="Trebuchet MS" w:eastAsia="Times New Roman" w:hAnsi="Trebuchet MS" w:cs="Times New Roman"/>
          <w:bCs/>
          <w:szCs w:val="36"/>
          <w:lang w:eastAsia="pl-PL"/>
        </w:rPr>
      </w:pPr>
      <w:r>
        <w:rPr>
          <w:rFonts w:ascii="Trebuchet MS" w:eastAsia="Times New Roman" w:hAnsi="Trebuchet MS" w:cs="Times New Roman"/>
          <w:bCs/>
          <w:szCs w:val="36"/>
          <w:lang w:eastAsia="pl-PL"/>
        </w:rPr>
        <w:t>ma</w:t>
      </w:r>
      <w:r w:rsidRPr="00DA0892">
        <w:rPr>
          <w:rFonts w:ascii="Trebuchet MS" w:eastAsia="Times New Roman" w:hAnsi="Trebuchet MS" w:cs="Times New Roman"/>
          <w:bCs/>
          <w:szCs w:val="36"/>
          <w:lang w:eastAsia="pl-PL"/>
        </w:rPr>
        <w:t xml:space="preserve"> </w:t>
      </w:r>
      <w:r>
        <w:rPr>
          <w:rFonts w:ascii="Trebuchet MS" w:eastAsia="Times New Roman" w:hAnsi="Trebuchet MS" w:cs="Times New Roman"/>
          <w:bCs/>
          <w:szCs w:val="36"/>
          <w:lang w:eastAsia="pl-PL"/>
        </w:rPr>
        <w:t xml:space="preserve">udokumentowane </w:t>
      </w:r>
      <w:r w:rsidRPr="00DA0892">
        <w:rPr>
          <w:rFonts w:ascii="Trebuchet MS" w:eastAsia="Times New Roman" w:hAnsi="Trebuchet MS" w:cs="Times New Roman"/>
          <w:bCs/>
          <w:szCs w:val="36"/>
          <w:lang w:eastAsia="pl-PL"/>
        </w:rPr>
        <w:t xml:space="preserve">co najmniej </w:t>
      </w:r>
      <w:r>
        <w:rPr>
          <w:rFonts w:ascii="Trebuchet MS" w:eastAsia="Times New Roman" w:hAnsi="Trebuchet MS" w:cs="Times New Roman"/>
          <w:bCs/>
          <w:szCs w:val="36"/>
          <w:lang w:eastAsia="pl-PL"/>
        </w:rPr>
        <w:t>dwuletnie doświadczenie</w:t>
      </w:r>
      <w:r w:rsidRPr="00DA0892">
        <w:rPr>
          <w:rFonts w:ascii="Trebuchet MS" w:eastAsia="Times New Roman" w:hAnsi="Trebuchet MS" w:cs="Times New Roman"/>
          <w:bCs/>
          <w:szCs w:val="36"/>
          <w:lang w:eastAsia="pl-PL"/>
        </w:rPr>
        <w:t xml:space="preserve"> w zakresie poradnictwa konsumenckiego i działalności edukacyjno - informacyjnej</w:t>
      </w:r>
      <w:r w:rsidR="009F2CD6">
        <w:rPr>
          <w:rFonts w:ascii="Trebuchet MS" w:eastAsia="Times New Roman" w:hAnsi="Trebuchet MS" w:cs="Times New Roman"/>
          <w:bCs/>
          <w:szCs w:val="36"/>
          <w:lang w:eastAsia="pl-PL"/>
        </w:rPr>
        <w:t>,</w:t>
      </w:r>
    </w:p>
    <w:p w14:paraId="0B7E06D4" w14:textId="77777777" w:rsidR="009F2CD6" w:rsidRPr="008F0BEC" w:rsidRDefault="009F2CD6" w:rsidP="008F0BEC">
      <w:pPr>
        <w:ind w:left="709"/>
        <w:jc w:val="both"/>
        <w:rPr>
          <w:rFonts w:ascii="Trebuchet MS" w:hAnsi="Trebuchet MS"/>
          <w:bCs/>
        </w:rPr>
      </w:pPr>
      <w:r w:rsidRPr="008F0BEC">
        <w:rPr>
          <w:rFonts w:ascii="Trebuchet MS" w:hAnsi="Trebuchet MS"/>
          <w:bCs/>
        </w:rPr>
        <w:lastRenderedPageBreak/>
        <w:t>a ponadto:</w:t>
      </w:r>
    </w:p>
    <w:p w14:paraId="7CD8AEF4" w14:textId="711EF180" w:rsidR="009F2CD6" w:rsidRPr="008F0BEC" w:rsidRDefault="009F2CD6" w:rsidP="008F0BEC">
      <w:pPr>
        <w:numPr>
          <w:ilvl w:val="0"/>
          <w:numId w:val="43"/>
        </w:numPr>
        <w:jc w:val="both"/>
        <w:rPr>
          <w:rFonts w:ascii="Trebuchet MS" w:hAnsi="Trebuchet MS"/>
          <w:bCs/>
        </w:rPr>
      </w:pPr>
      <w:r w:rsidRPr="008F0BEC">
        <w:rPr>
          <w:rFonts w:ascii="Trebuchet MS" w:hAnsi="Trebuchet MS"/>
          <w:bCs/>
        </w:rPr>
        <w:t>przedstawiła wszelkie sprawozdania z realizacji zadania publicznego zleconego przez Prezesa Urzędu</w:t>
      </w:r>
      <w:r>
        <w:rPr>
          <w:rFonts w:ascii="Trebuchet MS" w:hAnsi="Trebuchet MS"/>
          <w:bCs/>
        </w:rPr>
        <w:t>, które są</w:t>
      </w:r>
      <w:r w:rsidRPr="009F2CD6">
        <w:rPr>
          <w:rFonts w:ascii="Trebuchet MS" w:hAnsi="Trebuchet MS"/>
          <w:bCs/>
        </w:rPr>
        <w:t xml:space="preserve"> </w:t>
      </w:r>
      <w:r w:rsidRPr="0030785F">
        <w:rPr>
          <w:rFonts w:ascii="Trebuchet MS" w:hAnsi="Trebuchet MS"/>
          <w:bCs/>
        </w:rPr>
        <w:t>wymaga</w:t>
      </w:r>
      <w:r>
        <w:rPr>
          <w:rFonts w:ascii="Trebuchet MS" w:hAnsi="Trebuchet MS"/>
          <w:bCs/>
        </w:rPr>
        <w:t>l</w:t>
      </w:r>
      <w:r w:rsidRPr="0030785F">
        <w:rPr>
          <w:rFonts w:ascii="Trebuchet MS" w:hAnsi="Trebuchet MS"/>
          <w:bCs/>
        </w:rPr>
        <w:t>ne przed terminem otwarcia ofert</w:t>
      </w:r>
      <w:r w:rsidRPr="009F2CD6">
        <w:rPr>
          <w:rFonts w:ascii="Trebuchet MS" w:hAnsi="Trebuchet MS"/>
          <w:bCs/>
        </w:rPr>
        <w:t>,</w:t>
      </w:r>
    </w:p>
    <w:p w14:paraId="1FBCD2D5" w14:textId="30A90AF8" w:rsidR="009F2CD6" w:rsidRPr="008F0BEC" w:rsidRDefault="009F2CD6" w:rsidP="008F0BEC">
      <w:pPr>
        <w:numPr>
          <w:ilvl w:val="0"/>
          <w:numId w:val="43"/>
        </w:numPr>
        <w:jc w:val="both"/>
        <w:rPr>
          <w:rFonts w:ascii="Trebuchet MS" w:hAnsi="Trebuchet MS"/>
          <w:bCs/>
        </w:rPr>
      </w:pPr>
      <w:r w:rsidRPr="008F0BEC">
        <w:rPr>
          <w:rFonts w:ascii="Trebuchet MS" w:hAnsi="Trebuchet MS"/>
          <w:bCs/>
        </w:rPr>
        <w:t xml:space="preserve">nie zalega ze zwrotem wymagalnej należności z tytułu </w:t>
      </w:r>
      <w:r w:rsidRPr="009F2CD6">
        <w:rPr>
          <w:rFonts w:ascii="Trebuchet MS" w:hAnsi="Trebuchet MS"/>
          <w:bCs/>
        </w:rPr>
        <w:t>niewykorzystanej części dotacji,</w:t>
      </w:r>
    </w:p>
    <w:p w14:paraId="29F10986" w14:textId="5F0B3D74" w:rsidR="009F2CD6" w:rsidRPr="008F0BEC" w:rsidRDefault="009F2CD6" w:rsidP="008F0BEC">
      <w:pPr>
        <w:numPr>
          <w:ilvl w:val="0"/>
          <w:numId w:val="43"/>
        </w:numPr>
        <w:jc w:val="both"/>
        <w:rPr>
          <w:rFonts w:ascii="Trebuchet MS" w:hAnsi="Trebuchet MS"/>
          <w:bCs/>
        </w:rPr>
      </w:pPr>
      <w:r w:rsidRPr="008F0BEC">
        <w:rPr>
          <w:rFonts w:ascii="Trebuchet MS" w:hAnsi="Trebuchet MS"/>
          <w:bCs/>
        </w:rPr>
        <w:t>nie zalega ze zwrotem wymagalnej należności z tytułu dotacji lub jej części wykorzystanej niezgodnie z przeznaczen</w:t>
      </w:r>
      <w:r w:rsidRPr="009F2CD6">
        <w:rPr>
          <w:rFonts w:ascii="Trebuchet MS" w:hAnsi="Trebuchet MS"/>
          <w:bCs/>
        </w:rPr>
        <w:t>iem, pobranej nienależnie lub w </w:t>
      </w:r>
      <w:r w:rsidRPr="008F0BEC">
        <w:rPr>
          <w:rFonts w:ascii="Trebuchet MS" w:hAnsi="Trebuchet MS"/>
          <w:bCs/>
        </w:rPr>
        <w:t>nadmiernej wysokości</w:t>
      </w:r>
      <w:r>
        <w:rPr>
          <w:rFonts w:ascii="Trebuchet MS" w:hAnsi="Trebuchet MS"/>
          <w:bCs/>
        </w:rPr>
        <w:t xml:space="preserve"> i</w:t>
      </w:r>
    </w:p>
    <w:p w14:paraId="0C00886A" w14:textId="04B6A8DD" w:rsidR="009F2CD6" w:rsidRPr="008F0BEC" w:rsidRDefault="009F2CD6" w:rsidP="008F0BEC">
      <w:pPr>
        <w:numPr>
          <w:ilvl w:val="0"/>
          <w:numId w:val="43"/>
        </w:numPr>
        <w:jc w:val="both"/>
        <w:rPr>
          <w:rFonts w:ascii="Trebuchet MS" w:hAnsi="Trebuchet MS"/>
          <w:bCs/>
        </w:rPr>
      </w:pPr>
      <w:r w:rsidRPr="008F0BEC">
        <w:rPr>
          <w:rFonts w:ascii="Trebuchet MS" w:hAnsi="Trebuchet MS"/>
          <w:bCs/>
        </w:rPr>
        <w:t>nie zalega ze zwrotem wymagalnej należności z tytułu dotacji lub jej części wykorzystanej niezgodnie z warunkami umowy.</w:t>
      </w:r>
    </w:p>
    <w:p w14:paraId="7A0CF5C2" w14:textId="74FC3311" w:rsidR="0042328C" w:rsidRPr="008F0BEC" w:rsidRDefault="009F2CD6" w:rsidP="009F2CD6">
      <w:pPr>
        <w:pStyle w:val="Akapitzlist"/>
        <w:numPr>
          <w:ilvl w:val="2"/>
          <w:numId w:val="2"/>
        </w:numPr>
        <w:spacing w:after="120" w:line="240" w:lineRule="auto"/>
        <w:ind w:left="709"/>
        <w:contextualSpacing w:val="0"/>
        <w:jc w:val="both"/>
        <w:rPr>
          <w:rFonts w:ascii="Trebuchet MS" w:eastAsia="Times New Roman" w:hAnsi="Trebuchet MS" w:cs="Times New Roman"/>
          <w:bCs/>
          <w:szCs w:val="36"/>
          <w:lang w:eastAsia="pl-PL"/>
        </w:rPr>
      </w:pPr>
      <w:r w:rsidRPr="009F2CD6">
        <w:rPr>
          <w:rFonts w:ascii="Trebuchet MS" w:eastAsia="Times New Roman" w:hAnsi="Trebuchet MS" w:cs="Times New Roman"/>
          <w:bCs/>
          <w:szCs w:val="36"/>
          <w:lang w:eastAsia="pl-PL"/>
        </w:rPr>
        <w:t xml:space="preserve">Każda organizacja może złożyć tylko jedną ofertę w tym konkursie. </w:t>
      </w:r>
      <w:r w:rsidR="0042328C" w:rsidRPr="009F2CD6">
        <w:rPr>
          <w:rFonts w:ascii="Trebuchet MS" w:eastAsia="Times New Roman" w:hAnsi="Trebuchet MS" w:cs="Times New Roman"/>
          <w:bCs/>
          <w:szCs w:val="36"/>
          <w:lang w:eastAsia="pl-PL"/>
        </w:rPr>
        <w:t>Kilku oferentów może złożyć ofertę wspólnie, zgodnie z art. 14 ust. 2-5 ustawy o</w:t>
      </w:r>
      <w:r w:rsidR="00371B5E" w:rsidRPr="009F2CD6">
        <w:rPr>
          <w:rFonts w:ascii="Trebuchet MS" w:eastAsia="Times New Roman" w:hAnsi="Trebuchet MS" w:cs="Times New Roman"/>
          <w:bCs/>
          <w:szCs w:val="36"/>
          <w:lang w:eastAsia="pl-PL"/>
        </w:rPr>
        <w:t> </w:t>
      </w:r>
      <w:r w:rsidR="0042328C" w:rsidRPr="009F2CD6">
        <w:rPr>
          <w:rFonts w:ascii="Trebuchet MS" w:eastAsia="Times New Roman" w:hAnsi="Trebuchet MS" w:cs="Times New Roman"/>
          <w:bCs/>
          <w:szCs w:val="36"/>
          <w:lang w:eastAsia="pl-PL"/>
        </w:rPr>
        <w:t>działalności pożytku publicznego. W takim przypadku wszyscy oferenci muszą w</w:t>
      </w:r>
      <w:r w:rsidR="00371B5E" w:rsidRPr="008F0BEC">
        <w:rPr>
          <w:rFonts w:ascii="Trebuchet MS" w:eastAsia="Times New Roman" w:hAnsi="Trebuchet MS" w:cs="Times New Roman"/>
          <w:bCs/>
          <w:szCs w:val="36"/>
          <w:lang w:eastAsia="pl-PL"/>
        </w:rPr>
        <w:t> </w:t>
      </w:r>
      <w:r w:rsidR="0042328C" w:rsidRPr="008F0BEC">
        <w:rPr>
          <w:rFonts w:ascii="Trebuchet MS" w:eastAsia="Times New Roman" w:hAnsi="Trebuchet MS" w:cs="Times New Roman"/>
          <w:bCs/>
          <w:szCs w:val="36"/>
          <w:lang w:eastAsia="pl-PL"/>
        </w:rPr>
        <w:t>swoich celach statutowych mieć wpisaną ochronę konsumentów. Odpowiedzialność oferentów za wspólną realizację zadania jest solidarna.</w:t>
      </w:r>
    </w:p>
    <w:p w14:paraId="5E3D17E0" w14:textId="47DCBC9E" w:rsidR="0042328C" w:rsidRPr="00AB150C" w:rsidRDefault="00334AA1" w:rsidP="00AB150C">
      <w:pPr>
        <w:pStyle w:val="Nagwek2"/>
        <w:numPr>
          <w:ilvl w:val="1"/>
          <w:numId w:val="2"/>
        </w:numPr>
        <w:spacing w:before="0" w:beforeAutospacing="0" w:after="120" w:afterAutospacing="0"/>
        <w:ind w:left="426"/>
        <w:jc w:val="both"/>
        <w:rPr>
          <w:rFonts w:ascii="Trebuchet MS" w:hAnsi="Trebuchet MS"/>
          <w:sz w:val="28"/>
        </w:rPr>
      </w:pPr>
      <w:r>
        <w:rPr>
          <w:rFonts w:ascii="Trebuchet MS" w:hAnsi="Trebuchet MS"/>
          <w:sz w:val="28"/>
        </w:rPr>
        <w:t xml:space="preserve"> </w:t>
      </w:r>
      <w:r>
        <w:rPr>
          <w:rFonts w:ascii="Trebuchet MS" w:hAnsi="Trebuchet MS"/>
          <w:sz w:val="28"/>
        </w:rPr>
        <w:tab/>
      </w:r>
      <w:bookmarkStart w:id="6" w:name="_Toc534879780"/>
      <w:r w:rsidR="0042328C" w:rsidRPr="00AB150C">
        <w:rPr>
          <w:rFonts w:ascii="Trebuchet MS" w:hAnsi="Trebuchet MS"/>
          <w:sz w:val="28"/>
        </w:rPr>
        <w:t>Zastrzeżenia</w:t>
      </w:r>
      <w:bookmarkEnd w:id="6"/>
    </w:p>
    <w:p w14:paraId="68C9C4B7" w14:textId="77777777" w:rsidR="0042328C" w:rsidRPr="00A6410A" w:rsidRDefault="0042328C" w:rsidP="00AB150C">
      <w:pPr>
        <w:spacing w:after="120" w:line="240" w:lineRule="auto"/>
        <w:jc w:val="both"/>
        <w:rPr>
          <w:rFonts w:ascii="Trebuchet MS" w:eastAsia="Times New Roman" w:hAnsi="Trebuchet MS" w:cs="Arial"/>
          <w:color w:val="000000"/>
          <w:lang w:eastAsia="pl-PL"/>
        </w:rPr>
      </w:pPr>
      <w:r w:rsidRPr="0042328C">
        <w:rPr>
          <w:rFonts w:ascii="Trebuchet MS" w:eastAsia="Times New Roman" w:hAnsi="Trebuchet MS" w:cs="Arial"/>
          <w:color w:val="000000"/>
          <w:lang w:eastAsia="pl-PL"/>
        </w:rPr>
        <w:t xml:space="preserve">UOKiK </w:t>
      </w:r>
      <w:r w:rsidRPr="00A6410A">
        <w:rPr>
          <w:rFonts w:ascii="Trebuchet MS" w:eastAsia="Times New Roman" w:hAnsi="Trebuchet MS" w:cs="Arial"/>
          <w:color w:val="000000"/>
          <w:lang w:eastAsia="pl-PL"/>
        </w:rPr>
        <w:t>zastrzega sobie prawo do:</w:t>
      </w:r>
    </w:p>
    <w:p w14:paraId="6C20833E" w14:textId="48EA2CF1" w:rsidR="00A6410A" w:rsidRPr="009A170E" w:rsidRDefault="0042328C" w:rsidP="009F2CD6">
      <w:pPr>
        <w:pStyle w:val="Akapitzlist"/>
        <w:numPr>
          <w:ilvl w:val="0"/>
          <w:numId w:val="4"/>
        </w:numPr>
        <w:spacing w:after="120" w:line="240" w:lineRule="auto"/>
        <w:ind w:hanging="356"/>
        <w:contextualSpacing w:val="0"/>
        <w:jc w:val="both"/>
        <w:rPr>
          <w:rFonts w:ascii="Trebuchet MS" w:eastAsia="Times New Roman" w:hAnsi="Trebuchet MS" w:cs="Arial"/>
          <w:color w:val="000000"/>
          <w:lang w:eastAsia="pl-PL"/>
        </w:rPr>
      </w:pPr>
      <w:r w:rsidRPr="009A170E">
        <w:rPr>
          <w:rFonts w:ascii="Trebuchet MS" w:eastAsia="Times New Roman" w:hAnsi="Trebuchet MS" w:cs="Arial"/>
          <w:color w:val="000000"/>
          <w:lang w:eastAsia="pl-PL"/>
        </w:rPr>
        <w:t>niewybrania żadnej z ofert,</w:t>
      </w:r>
      <w:r w:rsidR="00A6410A" w:rsidRPr="009A170E">
        <w:rPr>
          <w:rFonts w:ascii="Trebuchet MS" w:eastAsia="Times New Roman" w:hAnsi="Trebuchet MS" w:cs="Arial"/>
          <w:color w:val="000000"/>
          <w:lang w:eastAsia="pl-PL"/>
        </w:rPr>
        <w:t xml:space="preserve"> </w:t>
      </w:r>
    </w:p>
    <w:p w14:paraId="619E6F38" w14:textId="7A09003A" w:rsidR="00AB150C" w:rsidRDefault="00A6410A" w:rsidP="009F2CD6">
      <w:pPr>
        <w:pStyle w:val="Akapitzlist"/>
        <w:numPr>
          <w:ilvl w:val="0"/>
          <w:numId w:val="4"/>
        </w:numPr>
        <w:spacing w:after="120" w:line="240" w:lineRule="auto"/>
        <w:ind w:hanging="356"/>
        <w:contextualSpacing w:val="0"/>
        <w:jc w:val="both"/>
        <w:rPr>
          <w:rFonts w:ascii="Trebuchet MS" w:hAnsi="Trebuchet MS" w:cs="Times New Roman"/>
          <w:lang w:eastAsia="pl-PL"/>
        </w:rPr>
      </w:pPr>
      <w:r w:rsidRPr="00DA21DC">
        <w:rPr>
          <w:rFonts w:ascii="Trebuchet MS" w:hAnsi="Trebuchet MS" w:cs="Times New Roman"/>
          <w:lang w:eastAsia="pl-PL"/>
        </w:rPr>
        <w:t xml:space="preserve">zmniejszenia wysokości środków publicznych przeznaczonych na realizację zadania w trakcie trwania konkursu (pkt. </w:t>
      </w:r>
      <w:r w:rsidR="00532DE4">
        <w:rPr>
          <w:rFonts w:ascii="Trebuchet MS" w:hAnsi="Trebuchet MS" w:cs="Times New Roman"/>
          <w:lang w:eastAsia="pl-PL"/>
        </w:rPr>
        <w:t xml:space="preserve">7.3.2. </w:t>
      </w:r>
      <w:r w:rsidRPr="00DA21DC">
        <w:rPr>
          <w:rFonts w:ascii="Trebuchet MS" w:hAnsi="Trebuchet MS" w:cs="Times New Roman"/>
          <w:lang w:eastAsia="pl-PL"/>
        </w:rPr>
        <w:t>znajdzie wówczas odpowiednie zastosowanie).</w:t>
      </w:r>
    </w:p>
    <w:p w14:paraId="32FC3CDC" w14:textId="77777777" w:rsidR="009F2CD6" w:rsidRPr="00DA21DC" w:rsidRDefault="009F2CD6" w:rsidP="008F0BEC">
      <w:pPr>
        <w:pStyle w:val="Akapitzlist"/>
        <w:spacing w:after="120" w:line="240" w:lineRule="auto"/>
        <w:ind w:left="1065"/>
        <w:contextualSpacing w:val="0"/>
        <w:jc w:val="both"/>
        <w:rPr>
          <w:rFonts w:ascii="Trebuchet MS" w:hAnsi="Trebuchet MS" w:cs="Times New Roman"/>
          <w:lang w:eastAsia="pl-PL"/>
        </w:rPr>
      </w:pPr>
    </w:p>
    <w:p w14:paraId="161D9FCC" w14:textId="77777777" w:rsidR="00CF72FC" w:rsidRPr="00721B61" w:rsidRDefault="0042328C" w:rsidP="00AB150C">
      <w:pPr>
        <w:pStyle w:val="Nagwek1"/>
        <w:numPr>
          <w:ilvl w:val="0"/>
          <w:numId w:val="12"/>
        </w:numPr>
        <w:spacing w:before="0" w:beforeAutospacing="0" w:after="120" w:afterAutospacing="0"/>
        <w:jc w:val="both"/>
        <w:rPr>
          <w:rFonts w:ascii="Trebuchet MS" w:hAnsi="Trebuchet MS"/>
          <w:sz w:val="36"/>
          <w:szCs w:val="36"/>
        </w:rPr>
      </w:pPr>
      <w:bookmarkStart w:id="7" w:name="_Toc534879781"/>
      <w:r w:rsidRPr="00721B61">
        <w:rPr>
          <w:rFonts w:ascii="Trebuchet MS" w:hAnsi="Trebuchet MS"/>
          <w:sz w:val="36"/>
          <w:szCs w:val="36"/>
        </w:rPr>
        <w:t>WYSOKOŚĆ ŚRODKÓW</w:t>
      </w:r>
      <w:bookmarkEnd w:id="7"/>
    </w:p>
    <w:p w14:paraId="09881088" w14:textId="3E77E22D" w:rsidR="0042328C" w:rsidRPr="00AB150C" w:rsidRDefault="0042328C" w:rsidP="00AB150C">
      <w:pPr>
        <w:pStyle w:val="Akapitzlist"/>
        <w:numPr>
          <w:ilvl w:val="1"/>
          <w:numId w:val="12"/>
        </w:numPr>
        <w:spacing w:after="120" w:line="240" w:lineRule="auto"/>
        <w:ind w:left="709"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Wydatkowanie środków finansowych z dotacji jest możliwe od dnia podpisania umowy na realizację zadania</w:t>
      </w:r>
      <w:r w:rsidR="005D29B6">
        <w:rPr>
          <w:rFonts w:ascii="Trebuchet MS" w:eastAsia="Times New Roman" w:hAnsi="Trebuchet MS" w:cs="Arial"/>
          <w:color w:val="000000"/>
          <w:lang w:eastAsia="pl-PL"/>
        </w:rPr>
        <w:t xml:space="preserve"> do 31 grudnia 2020 r</w:t>
      </w:r>
      <w:r w:rsidRPr="00AB150C">
        <w:rPr>
          <w:rFonts w:ascii="Trebuchet MS" w:eastAsia="Times New Roman" w:hAnsi="Trebuchet MS" w:cs="Arial"/>
          <w:color w:val="000000"/>
          <w:lang w:eastAsia="pl-PL"/>
        </w:rPr>
        <w:t>.</w:t>
      </w:r>
    </w:p>
    <w:p w14:paraId="43EEE675" w14:textId="413F7074" w:rsidR="00EC7F3F" w:rsidRPr="00AB150C" w:rsidRDefault="0042328C" w:rsidP="00AB150C">
      <w:pPr>
        <w:pStyle w:val="Akapitzlist"/>
        <w:numPr>
          <w:ilvl w:val="1"/>
          <w:numId w:val="12"/>
        </w:numPr>
        <w:spacing w:after="120" w:line="240" w:lineRule="auto"/>
        <w:ind w:left="709"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Na realizację zadania w tym konkursie przeznacza się kwotę 1</w:t>
      </w:r>
      <w:r w:rsidR="00DA0892">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000</w:t>
      </w:r>
      <w:r w:rsidR="00DA0892">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000 zł (</w:t>
      </w:r>
      <w:r w:rsidR="00EC7F3F" w:rsidRPr="00AB150C">
        <w:rPr>
          <w:rFonts w:ascii="Trebuchet MS" w:eastAsia="Times New Roman" w:hAnsi="Trebuchet MS" w:cs="Arial"/>
          <w:color w:val="000000"/>
          <w:lang w:eastAsia="pl-PL"/>
        </w:rPr>
        <w:t>milion złotych)</w:t>
      </w:r>
      <w:r w:rsidR="005D29B6">
        <w:rPr>
          <w:rFonts w:ascii="Trebuchet MS" w:eastAsia="Times New Roman" w:hAnsi="Trebuchet MS" w:cs="Arial"/>
          <w:color w:val="000000"/>
          <w:lang w:eastAsia="pl-PL"/>
        </w:rPr>
        <w:t xml:space="preserve"> do końca roku 2019 i 1 000 000 zł (milion złotych) na rok 2020</w:t>
      </w:r>
      <w:r w:rsidR="00EC7F3F" w:rsidRPr="00AB150C">
        <w:rPr>
          <w:rFonts w:ascii="Trebuchet MS" w:eastAsia="Times New Roman" w:hAnsi="Trebuchet MS" w:cs="Arial"/>
          <w:color w:val="000000"/>
          <w:lang w:eastAsia="pl-PL"/>
        </w:rPr>
        <w:t>.</w:t>
      </w:r>
      <w:r w:rsidR="005D29B6">
        <w:rPr>
          <w:rFonts w:ascii="Trebuchet MS" w:eastAsia="Times New Roman" w:hAnsi="Trebuchet MS" w:cs="Arial"/>
          <w:color w:val="000000"/>
          <w:lang w:eastAsia="pl-PL"/>
        </w:rPr>
        <w:t xml:space="preserve"> </w:t>
      </w:r>
      <w:r w:rsidR="00A45506">
        <w:rPr>
          <w:rFonts w:ascii="Trebuchet MS" w:eastAsia="Times New Roman" w:hAnsi="Trebuchet MS" w:cs="Arial"/>
          <w:color w:val="000000"/>
          <w:lang w:eastAsia="pl-PL"/>
        </w:rPr>
        <w:t>Wysokość i terminy wypłaty transz dotacji określi umowa.</w:t>
      </w:r>
    </w:p>
    <w:p w14:paraId="57107440" w14:textId="38F81946" w:rsidR="00672BFF" w:rsidRDefault="0042328C" w:rsidP="00AB150C">
      <w:pPr>
        <w:pStyle w:val="Akapitzlist"/>
        <w:numPr>
          <w:ilvl w:val="1"/>
          <w:numId w:val="12"/>
        </w:numPr>
        <w:spacing w:after="120" w:line="240" w:lineRule="auto"/>
        <w:ind w:left="709"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Jeśli wysokość dofinansowania wskazanego w danej ofercie zostanie zmniejszona, UOKiK </w:t>
      </w:r>
      <w:r w:rsidR="009A170E">
        <w:rPr>
          <w:rFonts w:ascii="Trebuchet MS" w:eastAsia="Times New Roman" w:hAnsi="Trebuchet MS" w:cs="Arial"/>
          <w:color w:val="000000"/>
          <w:lang w:eastAsia="pl-PL"/>
        </w:rPr>
        <w:t xml:space="preserve">zaproponuje </w:t>
      </w:r>
      <w:r w:rsidRPr="00AB150C">
        <w:rPr>
          <w:rFonts w:ascii="Trebuchet MS" w:eastAsia="Times New Roman" w:hAnsi="Trebuchet MS" w:cs="Arial"/>
          <w:color w:val="000000"/>
          <w:lang w:eastAsia="pl-PL"/>
        </w:rPr>
        <w:t>oferent</w:t>
      </w:r>
      <w:r w:rsidR="009A170E">
        <w:rPr>
          <w:rFonts w:ascii="Trebuchet MS" w:eastAsia="Times New Roman" w:hAnsi="Trebuchet MS" w:cs="Arial"/>
          <w:color w:val="000000"/>
          <w:lang w:eastAsia="pl-PL"/>
        </w:rPr>
        <w:t>owi</w:t>
      </w:r>
      <w:r w:rsidRPr="00AB150C">
        <w:rPr>
          <w:rFonts w:ascii="Trebuchet MS" w:eastAsia="Times New Roman" w:hAnsi="Trebuchet MS" w:cs="Arial"/>
          <w:color w:val="000000"/>
          <w:lang w:eastAsia="pl-PL"/>
        </w:rPr>
        <w:t xml:space="preserve"> modyfikacj</w:t>
      </w:r>
      <w:r w:rsidR="009A170E">
        <w:rPr>
          <w:rFonts w:ascii="Trebuchet MS" w:eastAsia="Times New Roman" w:hAnsi="Trebuchet MS" w:cs="Arial"/>
          <w:color w:val="000000"/>
          <w:lang w:eastAsia="pl-PL"/>
        </w:rPr>
        <w:t>ę</w:t>
      </w:r>
      <w:r w:rsidRPr="00AB150C">
        <w:rPr>
          <w:rFonts w:ascii="Trebuchet MS" w:eastAsia="Times New Roman" w:hAnsi="Trebuchet MS" w:cs="Arial"/>
          <w:color w:val="000000"/>
          <w:lang w:eastAsia="pl-PL"/>
        </w:rPr>
        <w:t xml:space="preserve"> założeń oferty proporcjonalnie do </w:t>
      </w:r>
      <w:r w:rsidR="009A170E">
        <w:rPr>
          <w:rFonts w:ascii="Trebuchet MS" w:eastAsia="Times New Roman" w:hAnsi="Trebuchet MS" w:cs="Arial"/>
          <w:color w:val="000000"/>
          <w:lang w:eastAsia="pl-PL"/>
        </w:rPr>
        <w:t>zmniejszonej</w:t>
      </w:r>
      <w:r w:rsidR="009A170E" w:rsidRPr="00AB150C">
        <w:rPr>
          <w:rFonts w:ascii="Trebuchet MS" w:eastAsia="Times New Roman" w:hAnsi="Trebuchet MS" w:cs="Arial"/>
          <w:color w:val="000000"/>
          <w:lang w:eastAsia="pl-PL"/>
        </w:rPr>
        <w:t xml:space="preserve"> </w:t>
      </w:r>
      <w:r w:rsidRPr="00AB150C">
        <w:rPr>
          <w:rFonts w:ascii="Trebuchet MS" w:eastAsia="Times New Roman" w:hAnsi="Trebuchet MS" w:cs="Arial"/>
          <w:color w:val="000000"/>
          <w:lang w:eastAsia="pl-PL"/>
        </w:rPr>
        <w:t>kwoty, jednocześnie zastrzegając sobie prawo do negocjacji z</w:t>
      </w:r>
      <w:r w:rsidR="009A170E">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 xml:space="preserve">oferentem warunków zawartych w złożonej ofercie. </w:t>
      </w:r>
    </w:p>
    <w:p w14:paraId="45C5CC06" w14:textId="7B28864E" w:rsidR="00AB150C" w:rsidRPr="008F0BEC" w:rsidRDefault="00672BFF" w:rsidP="00DA21DC">
      <w:pPr>
        <w:pStyle w:val="Akapitzlist"/>
        <w:numPr>
          <w:ilvl w:val="1"/>
          <w:numId w:val="12"/>
        </w:numPr>
        <w:spacing w:after="120" w:line="240" w:lineRule="auto"/>
        <w:ind w:left="709" w:hanging="709"/>
        <w:contextualSpacing w:val="0"/>
        <w:jc w:val="both"/>
        <w:rPr>
          <w:rFonts w:ascii="Trebuchet MS" w:eastAsia="Times New Roman" w:hAnsi="Trebuchet MS" w:cs="Arial"/>
          <w:color w:val="000000"/>
          <w:lang w:eastAsia="pl-PL"/>
        </w:rPr>
      </w:pPr>
      <w:r w:rsidRPr="003E5A35">
        <w:rPr>
          <w:rFonts w:ascii="Trebuchet MS" w:hAnsi="Trebuchet MS"/>
        </w:rPr>
        <w:t>Przekazanie</w:t>
      </w:r>
      <w:r w:rsidRPr="00DA21DC">
        <w:rPr>
          <w:rFonts w:ascii="Trebuchet MS" w:hAnsi="Trebuchet MS"/>
        </w:rPr>
        <w:t xml:space="preserve"> dotacji w 2020 r. </w:t>
      </w:r>
      <w:r w:rsidRPr="003E5A35">
        <w:rPr>
          <w:rFonts w:ascii="Trebuchet MS" w:hAnsi="Trebuchet MS"/>
        </w:rPr>
        <w:t>i jej wysokość zależą</w:t>
      </w:r>
      <w:r w:rsidRPr="00DA21DC">
        <w:rPr>
          <w:rFonts w:ascii="Trebuchet MS" w:hAnsi="Trebuchet MS"/>
        </w:rPr>
        <w:t xml:space="preserve"> od środków zaplanowanych w</w:t>
      </w:r>
      <w:r w:rsidR="00DA21DC">
        <w:rPr>
          <w:rFonts w:ascii="Trebuchet MS" w:hAnsi="Trebuchet MS"/>
        </w:rPr>
        <w:t> </w:t>
      </w:r>
      <w:r w:rsidRPr="00DA21DC">
        <w:rPr>
          <w:rFonts w:ascii="Trebuchet MS" w:hAnsi="Trebuchet MS"/>
        </w:rPr>
        <w:t xml:space="preserve">budżecie </w:t>
      </w:r>
      <w:r w:rsidRPr="003E5A35">
        <w:rPr>
          <w:rFonts w:ascii="Trebuchet MS" w:hAnsi="Trebuchet MS"/>
        </w:rPr>
        <w:t xml:space="preserve">UOKiK </w:t>
      </w:r>
      <w:r w:rsidRPr="00DA21DC">
        <w:rPr>
          <w:rFonts w:ascii="Trebuchet MS" w:hAnsi="Trebuchet MS"/>
        </w:rPr>
        <w:t xml:space="preserve">na </w:t>
      </w:r>
      <w:r w:rsidRPr="003E5A35">
        <w:rPr>
          <w:rFonts w:ascii="Trebuchet MS" w:hAnsi="Trebuchet MS"/>
        </w:rPr>
        <w:t xml:space="preserve">dotacje dla </w:t>
      </w:r>
      <w:r w:rsidRPr="0070627E">
        <w:rPr>
          <w:rFonts w:ascii="Trebuchet MS" w:hAnsi="Trebuchet MS"/>
        </w:rPr>
        <w:t>organizacji</w:t>
      </w:r>
      <w:r w:rsidRPr="00DA21DC">
        <w:rPr>
          <w:rFonts w:ascii="Trebuchet MS" w:hAnsi="Trebuchet MS"/>
        </w:rPr>
        <w:t xml:space="preserve"> pozarządowych. </w:t>
      </w:r>
      <w:r w:rsidR="00525DDD" w:rsidRPr="00DA21DC">
        <w:rPr>
          <w:rFonts w:ascii="Trebuchet MS" w:hAnsi="Trebuchet MS"/>
        </w:rPr>
        <w:t>Jeśli w budżecie na 20</w:t>
      </w:r>
      <w:r w:rsidR="00DA21DC">
        <w:rPr>
          <w:rFonts w:ascii="Trebuchet MS" w:hAnsi="Trebuchet MS"/>
        </w:rPr>
        <w:t>2</w:t>
      </w:r>
      <w:r w:rsidR="00525DDD" w:rsidRPr="00DA21DC">
        <w:rPr>
          <w:rFonts w:ascii="Trebuchet MS" w:hAnsi="Trebuchet MS"/>
        </w:rPr>
        <w:t>0 r. nie będzie środków na dotację</w:t>
      </w:r>
      <w:r w:rsidRPr="00DA21DC">
        <w:rPr>
          <w:rFonts w:ascii="Trebuchet MS" w:hAnsi="Trebuchet MS"/>
        </w:rPr>
        <w:t xml:space="preserve">, umowa </w:t>
      </w:r>
      <w:r w:rsidR="00525DDD" w:rsidRPr="003E5A35">
        <w:rPr>
          <w:rFonts w:ascii="Trebuchet MS" w:hAnsi="Trebuchet MS"/>
        </w:rPr>
        <w:t xml:space="preserve">wygaśnie </w:t>
      </w:r>
      <w:r w:rsidRPr="00DA21DC">
        <w:rPr>
          <w:rFonts w:ascii="Trebuchet MS" w:hAnsi="Trebuchet MS"/>
        </w:rPr>
        <w:t>w zakresie</w:t>
      </w:r>
      <w:r w:rsidR="00525DDD" w:rsidRPr="003E5A35">
        <w:rPr>
          <w:rFonts w:ascii="Trebuchet MS" w:hAnsi="Trebuchet MS"/>
        </w:rPr>
        <w:t xml:space="preserve">, </w:t>
      </w:r>
      <w:r w:rsidR="00525DDD" w:rsidRPr="0070627E">
        <w:rPr>
          <w:rFonts w:ascii="Trebuchet MS" w:hAnsi="Trebuchet MS"/>
        </w:rPr>
        <w:t>w jakim dotyczy</w:t>
      </w:r>
      <w:r w:rsidRPr="00DA21DC">
        <w:rPr>
          <w:rFonts w:ascii="Trebuchet MS" w:hAnsi="Trebuchet MS"/>
        </w:rPr>
        <w:t xml:space="preserve"> </w:t>
      </w:r>
      <w:r w:rsidR="00525DDD" w:rsidRPr="003E5A35">
        <w:rPr>
          <w:rFonts w:ascii="Trebuchet MS" w:hAnsi="Trebuchet MS"/>
        </w:rPr>
        <w:t xml:space="preserve">realizacji </w:t>
      </w:r>
      <w:r w:rsidRPr="00DA21DC">
        <w:rPr>
          <w:rFonts w:ascii="Trebuchet MS" w:hAnsi="Trebuchet MS"/>
        </w:rPr>
        <w:t>zadania w 2020 r.</w:t>
      </w:r>
      <w:r w:rsidR="005052F5" w:rsidRPr="003E5A35">
        <w:rPr>
          <w:rFonts w:ascii="Trebuchet MS" w:hAnsi="Trebuchet MS"/>
        </w:rPr>
        <w:t xml:space="preserve"> Je</w:t>
      </w:r>
      <w:r w:rsidR="005052F5" w:rsidRPr="0070627E">
        <w:rPr>
          <w:rFonts w:ascii="Trebuchet MS" w:hAnsi="Trebuchet MS"/>
        </w:rPr>
        <w:t>śli wysokość środków w budżecie nie pozwoli na pokrycie zobowiązań UOKiK wynikających z zawartych umów o dotacje (w tym umowy zawartej w wyniku tego konkursu)</w:t>
      </w:r>
      <w:r w:rsidR="00776DFC" w:rsidRPr="00DA21DC">
        <w:rPr>
          <w:rFonts w:ascii="Trebuchet MS" w:hAnsi="Trebuchet MS"/>
        </w:rPr>
        <w:t xml:space="preserve">, wówczas strony podejmą negocjacje, by odpowiednio zmniejszyć zakres zadania publicznego. </w:t>
      </w:r>
      <w:r w:rsidR="002955E3" w:rsidRPr="00DA21DC">
        <w:rPr>
          <w:rFonts w:ascii="Trebuchet MS" w:hAnsi="Trebuchet MS"/>
        </w:rPr>
        <w:t>W razie braku porozumienia</w:t>
      </w:r>
      <w:r w:rsidR="005052F5" w:rsidRPr="00DA21DC">
        <w:rPr>
          <w:rFonts w:ascii="Trebuchet MS" w:hAnsi="Trebuchet MS"/>
        </w:rPr>
        <w:t xml:space="preserve"> </w:t>
      </w:r>
      <w:r w:rsidR="002955E3" w:rsidRPr="00DA21DC">
        <w:rPr>
          <w:rFonts w:ascii="Trebuchet MS" w:hAnsi="Trebuchet MS"/>
        </w:rPr>
        <w:t>umowa wygaśnie w zakresie, w jakim dotyczy realizacji zadania w 2020 r.</w:t>
      </w:r>
    </w:p>
    <w:p w14:paraId="5A8D58FA" w14:textId="77777777" w:rsidR="009F2CD6" w:rsidRDefault="009F2CD6" w:rsidP="008F0BEC">
      <w:pPr>
        <w:pStyle w:val="Akapitzlist"/>
        <w:spacing w:after="120" w:line="240" w:lineRule="auto"/>
        <w:ind w:left="709"/>
        <w:contextualSpacing w:val="0"/>
        <w:jc w:val="both"/>
        <w:rPr>
          <w:rFonts w:ascii="Trebuchet MS" w:hAnsi="Trebuchet MS"/>
        </w:rPr>
      </w:pPr>
    </w:p>
    <w:p w14:paraId="7B9B6701" w14:textId="77777777" w:rsidR="009F2CD6" w:rsidRDefault="009F2CD6" w:rsidP="008F0BEC">
      <w:pPr>
        <w:pStyle w:val="Akapitzlist"/>
        <w:spacing w:after="120" w:line="240" w:lineRule="auto"/>
        <w:ind w:left="709"/>
        <w:contextualSpacing w:val="0"/>
        <w:jc w:val="both"/>
        <w:rPr>
          <w:rFonts w:ascii="Trebuchet MS" w:hAnsi="Trebuchet MS"/>
        </w:rPr>
      </w:pPr>
    </w:p>
    <w:p w14:paraId="180270E5" w14:textId="77777777" w:rsidR="009F2CD6" w:rsidRPr="00DA21DC" w:rsidRDefault="009F2CD6" w:rsidP="008F0BEC">
      <w:pPr>
        <w:pStyle w:val="Akapitzlist"/>
        <w:spacing w:after="120" w:line="240" w:lineRule="auto"/>
        <w:ind w:left="709"/>
        <w:contextualSpacing w:val="0"/>
        <w:jc w:val="both"/>
        <w:rPr>
          <w:rFonts w:ascii="Trebuchet MS" w:eastAsia="Times New Roman" w:hAnsi="Trebuchet MS" w:cs="Arial"/>
          <w:color w:val="000000"/>
          <w:lang w:eastAsia="pl-PL"/>
        </w:rPr>
      </w:pPr>
    </w:p>
    <w:p w14:paraId="5030D846" w14:textId="77777777" w:rsidR="00CF72FC" w:rsidRPr="00721B61" w:rsidRDefault="0042328C" w:rsidP="00AB150C">
      <w:pPr>
        <w:pStyle w:val="Nagwek1"/>
        <w:numPr>
          <w:ilvl w:val="0"/>
          <w:numId w:val="12"/>
        </w:numPr>
        <w:spacing w:before="0" w:beforeAutospacing="0" w:after="120" w:afterAutospacing="0"/>
        <w:jc w:val="both"/>
        <w:rPr>
          <w:rFonts w:ascii="Trebuchet MS" w:hAnsi="Trebuchet MS"/>
          <w:sz w:val="36"/>
          <w:szCs w:val="36"/>
        </w:rPr>
      </w:pPr>
      <w:bookmarkStart w:id="8" w:name="_Toc534879782"/>
      <w:r w:rsidRPr="00721B61">
        <w:rPr>
          <w:rFonts w:ascii="Trebuchet MS" w:hAnsi="Trebuchet MS"/>
          <w:sz w:val="36"/>
          <w:szCs w:val="36"/>
        </w:rPr>
        <w:lastRenderedPageBreak/>
        <w:t>ELEMENTY OFERTY</w:t>
      </w:r>
      <w:bookmarkEnd w:id="8"/>
    </w:p>
    <w:p w14:paraId="7CE5C3F3" w14:textId="77777777" w:rsidR="0042328C" w:rsidRPr="00AB150C" w:rsidRDefault="0042328C" w:rsidP="00AB150C">
      <w:pPr>
        <w:pStyle w:val="Nagwek2"/>
        <w:spacing w:before="0" w:beforeAutospacing="0" w:after="120" w:afterAutospacing="0"/>
        <w:jc w:val="both"/>
        <w:rPr>
          <w:rFonts w:ascii="Trebuchet MS" w:hAnsi="Trebuchet MS"/>
          <w:sz w:val="28"/>
          <w:szCs w:val="28"/>
        </w:rPr>
      </w:pPr>
      <w:bookmarkStart w:id="9" w:name="_Toc534879783"/>
      <w:r w:rsidRPr="00AB150C">
        <w:rPr>
          <w:rFonts w:ascii="Trebuchet MS" w:hAnsi="Trebuchet MS"/>
          <w:sz w:val="22"/>
          <w:szCs w:val="28"/>
        </w:rPr>
        <w:t>3.1.</w:t>
      </w:r>
      <w:r w:rsidRPr="00AB150C">
        <w:rPr>
          <w:rFonts w:ascii="Trebuchet MS" w:hAnsi="Trebuchet MS"/>
          <w:sz w:val="22"/>
          <w:szCs w:val="28"/>
        </w:rPr>
        <w:tab/>
      </w:r>
      <w:r w:rsidRPr="00AB150C">
        <w:rPr>
          <w:rFonts w:ascii="Trebuchet MS" w:hAnsi="Trebuchet MS"/>
          <w:sz w:val="28"/>
          <w:szCs w:val="28"/>
        </w:rPr>
        <w:t>Sposób realizacji zadania</w:t>
      </w:r>
      <w:bookmarkEnd w:id="9"/>
    </w:p>
    <w:p w14:paraId="159B4F45" w14:textId="7863C5C2" w:rsidR="00EC7F3F" w:rsidRDefault="00204DC2" w:rsidP="00AB150C">
      <w:pPr>
        <w:pStyle w:val="Akapitzlist"/>
        <w:numPr>
          <w:ilvl w:val="2"/>
          <w:numId w:val="10"/>
        </w:numPr>
        <w:spacing w:after="120" w:line="240" w:lineRule="auto"/>
        <w:contextualSpacing w:val="0"/>
        <w:jc w:val="both"/>
        <w:rPr>
          <w:rFonts w:ascii="Trebuchet MS" w:eastAsia="Times New Roman" w:hAnsi="Trebuchet MS" w:cs="Arial"/>
          <w:color w:val="000000"/>
          <w:lang w:eastAsia="pl-PL"/>
        </w:rPr>
      </w:pPr>
      <w:r>
        <w:rPr>
          <w:rFonts w:ascii="Trebuchet MS" w:eastAsia="Times New Roman" w:hAnsi="Trebuchet MS" w:cs="Arial"/>
          <w:color w:val="000000"/>
          <w:lang w:eastAsia="pl-PL"/>
        </w:rPr>
        <w:t>Zadaniem o</w:t>
      </w:r>
      <w:r w:rsidR="0042328C" w:rsidRPr="00AB150C">
        <w:rPr>
          <w:rFonts w:ascii="Trebuchet MS" w:eastAsia="Times New Roman" w:hAnsi="Trebuchet MS" w:cs="Arial"/>
          <w:color w:val="000000"/>
          <w:lang w:eastAsia="pl-PL"/>
        </w:rPr>
        <w:t>ferent</w:t>
      </w:r>
      <w:r>
        <w:rPr>
          <w:rFonts w:ascii="Trebuchet MS" w:eastAsia="Times New Roman" w:hAnsi="Trebuchet MS" w:cs="Arial"/>
          <w:color w:val="000000"/>
          <w:lang w:eastAsia="pl-PL"/>
        </w:rPr>
        <w:t>a jest</w:t>
      </w:r>
      <w:r w:rsidR="0042328C" w:rsidRPr="00AB150C">
        <w:rPr>
          <w:rFonts w:ascii="Trebuchet MS" w:eastAsia="Times New Roman" w:hAnsi="Trebuchet MS" w:cs="Arial"/>
          <w:color w:val="000000"/>
          <w:lang w:eastAsia="pl-PL"/>
        </w:rPr>
        <w:t xml:space="preserve"> zaproponowa</w:t>
      </w:r>
      <w:r>
        <w:rPr>
          <w:rFonts w:ascii="Trebuchet MS" w:eastAsia="Times New Roman" w:hAnsi="Trebuchet MS" w:cs="Arial"/>
          <w:color w:val="000000"/>
          <w:lang w:eastAsia="pl-PL"/>
        </w:rPr>
        <w:t>nie</w:t>
      </w:r>
      <w:r w:rsidR="0042328C" w:rsidRPr="00AB150C">
        <w:rPr>
          <w:rFonts w:ascii="Trebuchet MS" w:eastAsia="Times New Roman" w:hAnsi="Trebuchet MS" w:cs="Arial"/>
          <w:color w:val="000000"/>
          <w:lang w:eastAsia="pl-PL"/>
        </w:rPr>
        <w:t xml:space="preserve"> </w:t>
      </w:r>
      <w:r>
        <w:rPr>
          <w:rFonts w:ascii="Trebuchet MS" w:eastAsia="Times New Roman" w:hAnsi="Trebuchet MS" w:cs="Arial"/>
          <w:color w:val="000000"/>
          <w:lang w:eastAsia="pl-PL"/>
        </w:rPr>
        <w:t xml:space="preserve">i realizacja </w:t>
      </w:r>
      <w:r w:rsidR="0042328C" w:rsidRPr="00AB150C">
        <w:rPr>
          <w:rFonts w:ascii="Trebuchet MS" w:eastAsia="Times New Roman" w:hAnsi="Trebuchet MS" w:cs="Arial"/>
          <w:color w:val="000000"/>
          <w:lang w:eastAsia="pl-PL"/>
        </w:rPr>
        <w:t>projekt</w:t>
      </w:r>
      <w:r>
        <w:rPr>
          <w:rFonts w:ascii="Trebuchet MS" w:eastAsia="Times New Roman" w:hAnsi="Trebuchet MS" w:cs="Arial"/>
          <w:color w:val="000000"/>
          <w:lang w:eastAsia="pl-PL"/>
        </w:rPr>
        <w:t>u</w:t>
      </w:r>
      <w:r w:rsidR="0042328C" w:rsidRPr="00AB150C">
        <w:rPr>
          <w:rFonts w:ascii="Trebuchet MS" w:eastAsia="Times New Roman" w:hAnsi="Trebuchet MS" w:cs="Arial"/>
          <w:color w:val="000000"/>
          <w:lang w:eastAsia="pl-PL"/>
        </w:rPr>
        <w:t xml:space="preserve">, który </w:t>
      </w:r>
      <w:r>
        <w:rPr>
          <w:rFonts w:ascii="Trebuchet MS" w:eastAsia="Times New Roman" w:hAnsi="Trebuchet MS" w:cs="Arial"/>
          <w:color w:val="000000"/>
          <w:lang w:eastAsia="pl-PL"/>
        </w:rPr>
        <w:t>obejmie wszystkie elementy opisane w pkt. 1.2 i 1.3. powyżej</w:t>
      </w:r>
      <w:r w:rsidR="0042328C" w:rsidRPr="00AB150C">
        <w:rPr>
          <w:rFonts w:ascii="Trebuchet MS" w:eastAsia="Times New Roman" w:hAnsi="Trebuchet MS" w:cs="Arial"/>
          <w:color w:val="000000"/>
          <w:lang w:eastAsia="pl-PL"/>
        </w:rPr>
        <w:t xml:space="preserve">. </w:t>
      </w:r>
    </w:p>
    <w:p w14:paraId="52114554" w14:textId="587988F9" w:rsidR="005D29B6" w:rsidRPr="00AB150C" w:rsidRDefault="005D29B6" w:rsidP="00AB150C">
      <w:pPr>
        <w:pStyle w:val="Akapitzlist"/>
        <w:numPr>
          <w:ilvl w:val="2"/>
          <w:numId w:val="10"/>
        </w:numPr>
        <w:spacing w:after="120" w:line="240" w:lineRule="auto"/>
        <w:contextualSpacing w:val="0"/>
        <w:jc w:val="both"/>
        <w:rPr>
          <w:rFonts w:ascii="Trebuchet MS" w:eastAsia="Times New Roman" w:hAnsi="Trebuchet MS" w:cs="Arial"/>
          <w:color w:val="000000"/>
          <w:lang w:eastAsia="pl-PL"/>
        </w:rPr>
      </w:pPr>
      <w:r>
        <w:rPr>
          <w:rFonts w:ascii="Trebuchet MS" w:eastAsia="Times New Roman" w:hAnsi="Trebuchet MS" w:cs="Arial"/>
          <w:color w:val="000000"/>
          <w:lang w:eastAsia="pl-PL"/>
        </w:rPr>
        <w:t>W ofercie należy uwzględnić dwuletni charakter zadania i złożyć odrębne kosztorysy na lata 2019 i 2020.</w:t>
      </w:r>
    </w:p>
    <w:p w14:paraId="2C1EDC65" w14:textId="6EFD4921" w:rsidR="00DA0892" w:rsidRPr="00EB3381" w:rsidRDefault="00204DC2" w:rsidP="00EB3381">
      <w:pPr>
        <w:pStyle w:val="Akapitzlist"/>
        <w:numPr>
          <w:ilvl w:val="2"/>
          <w:numId w:val="10"/>
        </w:numPr>
        <w:spacing w:after="120" w:line="240" w:lineRule="auto"/>
        <w:contextualSpacing w:val="0"/>
        <w:jc w:val="both"/>
        <w:rPr>
          <w:rFonts w:ascii="Trebuchet MS" w:hAnsi="Trebuchet MS"/>
        </w:rPr>
      </w:pPr>
      <w:r>
        <w:rPr>
          <w:rFonts w:ascii="Trebuchet MS" w:eastAsia="Times New Roman" w:hAnsi="Trebuchet MS" w:cs="Arial"/>
          <w:bCs/>
          <w:color w:val="000000"/>
          <w:lang w:eastAsia="pl-PL"/>
        </w:rPr>
        <w:t>P</w:t>
      </w:r>
      <w:r w:rsidR="0042328C" w:rsidRPr="00AB150C">
        <w:rPr>
          <w:rFonts w:ascii="Trebuchet MS" w:eastAsia="Times New Roman" w:hAnsi="Trebuchet MS" w:cs="Arial"/>
          <w:bCs/>
          <w:color w:val="000000"/>
          <w:lang w:eastAsia="pl-PL"/>
        </w:rPr>
        <w:t>rojekt nie może powielać już istniejących form pomocy prawnej</w:t>
      </w:r>
      <w:r>
        <w:rPr>
          <w:rFonts w:ascii="Trebuchet MS" w:eastAsia="Times New Roman" w:hAnsi="Trebuchet MS" w:cs="Arial"/>
          <w:bCs/>
          <w:color w:val="000000"/>
          <w:lang w:eastAsia="pl-PL"/>
        </w:rPr>
        <w:t xml:space="preserve"> dla konsumentów</w:t>
      </w:r>
      <w:r w:rsidR="0042328C" w:rsidRPr="00AB150C">
        <w:rPr>
          <w:rFonts w:ascii="Trebuchet MS" w:eastAsia="Times New Roman" w:hAnsi="Trebuchet MS" w:cs="Arial"/>
          <w:bCs/>
          <w:color w:val="000000"/>
          <w:lang w:eastAsia="pl-PL"/>
        </w:rPr>
        <w:t xml:space="preserve">, która jest </w:t>
      </w:r>
      <w:r>
        <w:rPr>
          <w:rFonts w:ascii="Trebuchet MS" w:eastAsia="Times New Roman" w:hAnsi="Trebuchet MS" w:cs="Arial"/>
          <w:bCs/>
          <w:color w:val="000000"/>
          <w:lang w:eastAsia="pl-PL"/>
        </w:rPr>
        <w:t xml:space="preserve">świadczona z dotacji </w:t>
      </w:r>
      <w:r w:rsidR="0042328C" w:rsidRPr="00AB150C">
        <w:rPr>
          <w:rFonts w:ascii="Trebuchet MS" w:eastAsia="Times New Roman" w:hAnsi="Trebuchet MS" w:cs="Arial"/>
          <w:bCs/>
          <w:color w:val="000000"/>
          <w:lang w:eastAsia="pl-PL"/>
        </w:rPr>
        <w:t>UOKiK (tzn. Infolinia Konsumencka, Centrum E-porad Konsumenckich).</w:t>
      </w:r>
    </w:p>
    <w:p w14:paraId="7076C133" w14:textId="42017143" w:rsidR="0042328C" w:rsidRPr="00AB150C" w:rsidRDefault="0042328C" w:rsidP="00EB3381">
      <w:pPr>
        <w:pStyle w:val="Nagwek2"/>
        <w:numPr>
          <w:ilvl w:val="1"/>
          <w:numId w:val="10"/>
        </w:numPr>
        <w:spacing w:before="0" w:beforeAutospacing="0" w:after="120" w:afterAutospacing="0"/>
        <w:jc w:val="both"/>
        <w:rPr>
          <w:rFonts w:ascii="Trebuchet MS" w:hAnsi="Trebuchet MS"/>
          <w:sz w:val="28"/>
          <w:szCs w:val="28"/>
        </w:rPr>
      </w:pPr>
      <w:bookmarkStart w:id="10" w:name="_Toc534879784"/>
      <w:r w:rsidRPr="00AB150C">
        <w:rPr>
          <w:rFonts w:ascii="Trebuchet MS" w:hAnsi="Trebuchet MS"/>
          <w:sz w:val="28"/>
          <w:szCs w:val="28"/>
        </w:rPr>
        <w:t>Kadra</w:t>
      </w:r>
      <w:bookmarkEnd w:id="10"/>
    </w:p>
    <w:p w14:paraId="4842E887" w14:textId="25D0D47F" w:rsidR="00A23CC2" w:rsidRPr="00DA21DC" w:rsidRDefault="00436265" w:rsidP="00AB150C">
      <w:pPr>
        <w:spacing w:after="120" w:line="240" w:lineRule="auto"/>
        <w:jc w:val="both"/>
        <w:rPr>
          <w:rFonts w:ascii="Trebuchet MS" w:eastAsia="Times New Roman" w:hAnsi="Trebuchet MS" w:cs="Times New Roman"/>
          <w:lang w:eastAsia="pl-PL"/>
        </w:rPr>
      </w:pPr>
      <w:r>
        <w:rPr>
          <w:rFonts w:ascii="Trebuchet MS" w:eastAsia="Times New Roman" w:hAnsi="Trebuchet MS" w:cs="Arial"/>
          <w:color w:val="000000"/>
          <w:lang w:eastAsia="pl-PL"/>
        </w:rPr>
        <w:t>O</w:t>
      </w:r>
      <w:r w:rsidR="00E1240C">
        <w:rPr>
          <w:rFonts w:ascii="Trebuchet MS" w:eastAsia="Times New Roman" w:hAnsi="Trebuchet MS" w:cs="Arial"/>
          <w:color w:val="000000"/>
          <w:lang w:eastAsia="pl-PL"/>
        </w:rPr>
        <w:t>ferent</w:t>
      </w:r>
      <w:r w:rsidR="0042328C" w:rsidRPr="0042328C">
        <w:rPr>
          <w:rFonts w:ascii="Trebuchet MS" w:eastAsia="Times New Roman" w:hAnsi="Trebuchet MS" w:cs="Arial"/>
          <w:color w:val="000000"/>
          <w:lang w:eastAsia="pl-PL"/>
        </w:rPr>
        <w:t xml:space="preserve"> </w:t>
      </w:r>
      <w:r w:rsidR="0042328C" w:rsidRPr="00A57988">
        <w:rPr>
          <w:rFonts w:ascii="Trebuchet MS" w:eastAsia="Times New Roman" w:hAnsi="Trebuchet MS" w:cs="Arial"/>
          <w:color w:val="000000"/>
          <w:lang w:eastAsia="pl-PL"/>
        </w:rPr>
        <w:t xml:space="preserve">powinien wykazać, że dysponuje </w:t>
      </w:r>
      <w:r w:rsidR="00A23CC2" w:rsidRPr="00A57988">
        <w:rPr>
          <w:rFonts w:ascii="Trebuchet MS" w:eastAsia="Times New Roman" w:hAnsi="Trebuchet MS" w:cs="Arial"/>
          <w:color w:val="000000"/>
          <w:lang w:eastAsia="pl-PL"/>
        </w:rPr>
        <w:t xml:space="preserve">zasobami </w:t>
      </w:r>
      <w:r w:rsidR="0042328C" w:rsidRPr="00A57988">
        <w:rPr>
          <w:rFonts w:ascii="Trebuchet MS" w:eastAsia="Times New Roman" w:hAnsi="Trebuchet MS" w:cs="Arial"/>
          <w:color w:val="000000"/>
          <w:lang w:eastAsia="pl-PL"/>
        </w:rPr>
        <w:t>odpowiedni</w:t>
      </w:r>
      <w:r w:rsidR="00A23CC2" w:rsidRPr="00A57988">
        <w:rPr>
          <w:rFonts w:ascii="Trebuchet MS" w:eastAsia="Times New Roman" w:hAnsi="Trebuchet MS" w:cs="Arial"/>
          <w:color w:val="000000"/>
          <w:lang w:eastAsia="pl-PL"/>
        </w:rPr>
        <w:t>mi</w:t>
      </w:r>
      <w:r w:rsidR="0042328C" w:rsidRPr="00A57988">
        <w:rPr>
          <w:rFonts w:ascii="Trebuchet MS" w:eastAsia="Times New Roman" w:hAnsi="Trebuchet MS" w:cs="Arial"/>
          <w:color w:val="000000"/>
          <w:lang w:eastAsia="pl-PL"/>
        </w:rPr>
        <w:t xml:space="preserve"> </w:t>
      </w:r>
      <w:r w:rsidR="00B0091F" w:rsidRPr="00A57988">
        <w:rPr>
          <w:rFonts w:ascii="Trebuchet MS" w:eastAsia="Times New Roman" w:hAnsi="Trebuchet MS" w:cs="Arial"/>
          <w:color w:val="000000"/>
          <w:lang w:eastAsia="pl-PL"/>
        </w:rPr>
        <w:t xml:space="preserve">i wystarczającymi </w:t>
      </w:r>
      <w:r w:rsidR="00A23CC2" w:rsidRPr="00A57988">
        <w:rPr>
          <w:rFonts w:ascii="Trebuchet MS" w:eastAsia="Times New Roman" w:hAnsi="Trebuchet MS" w:cs="Arial"/>
          <w:color w:val="000000"/>
          <w:lang w:eastAsia="pl-PL"/>
        </w:rPr>
        <w:t>do realizacji zadania</w:t>
      </w:r>
      <w:r w:rsidR="0042328C" w:rsidRPr="00A57988">
        <w:rPr>
          <w:rFonts w:ascii="Trebuchet MS" w:eastAsia="Times New Roman" w:hAnsi="Trebuchet MS" w:cs="Arial"/>
          <w:color w:val="000000"/>
          <w:lang w:eastAsia="pl-PL"/>
        </w:rPr>
        <w:t xml:space="preserve">, a przede wszystkim </w:t>
      </w:r>
      <w:r w:rsidR="00B0091F" w:rsidRPr="00A57988">
        <w:rPr>
          <w:rFonts w:ascii="Trebuchet MS" w:eastAsia="Times New Roman" w:hAnsi="Trebuchet MS" w:cs="Arial"/>
          <w:color w:val="000000"/>
          <w:lang w:eastAsia="pl-PL"/>
        </w:rPr>
        <w:t xml:space="preserve">- </w:t>
      </w:r>
      <w:r w:rsidR="0042328C" w:rsidRPr="00A57988">
        <w:rPr>
          <w:rFonts w:ascii="Trebuchet MS" w:eastAsia="Times New Roman" w:hAnsi="Trebuchet MS" w:cs="Arial"/>
          <w:color w:val="000000"/>
          <w:lang w:eastAsia="pl-PL"/>
        </w:rPr>
        <w:t>kadr</w:t>
      </w:r>
      <w:r w:rsidR="00B0091F" w:rsidRPr="00A57988">
        <w:rPr>
          <w:rFonts w:ascii="Trebuchet MS" w:eastAsia="Times New Roman" w:hAnsi="Trebuchet MS" w:cs="Arial"/>
          <w:color w:val="000000"/>
          <w:lang w:eastAsia="pl-PL"/>
        </w:rPr>
        <w:t>ą</w:t>
      </w:r>
      <w:r w:rsidR="0042328C" w:rsidRPr="00A57988">
        <w:rPr>
          <w:rFonts w:ascii="Trebuchet MS" w:eastAsia="Times New Roman" w:hAnsi="Trebuchet MS" w:cs="Arial"/>
          <w:color w:val="000000"/>
          <w:lang w:eastAsia="pl-PL"/>
        </w:rPr>
        <w:t xml:space="preserve"> o kwalifikacjach niezbędnych i adekwatnych do jego wykonania. Do oferty należy dołączyć CV pracowników lub współpracowników, którzy będą brali udział w realizacji zadania, które udokumentują ich wiedzę i</w:t>
      </w:r>
      <w:r w:rsidR="00A57988" w:rsidRPr="00A57988">
        <w:rPr>
          <w:rFonts w:ascii="Trebuchet MS" w:eastAsia="Times New Roman" w:hAnsi="Trebuchet MS" w:cs="Arial"/>
          <w:color w:val="000000"/>
          <w:lang w:eastAsia="pl-PL"/>
        </w:rPr>
        <w:t> </w:t>
      </w:r>
      <w:r w:rsidR="0042328C" w:rsidRPr="00A57988">
        <w:rPr>
          <w:rFonts w:ascii="Trebuchet MS" w:eastAsia="Times New Roman" w:hAnsi="Trebuchet MS" w:cs="Arial"/>
          <w:color w:val="000000"/>
          <w:lang w:eastAsia="pl-PL"/>
        </w:rPr>
        <w:t xml:space="preserve">doświadczenie zawodowe. </w:t>
      </w:r>
      <w:r w:rsidR="00B0091F" w:rsidRPr="00A57988">
        <w:rPr>
          <w:rFonts w:ascii="Trebuchet MS" w:eastAsia="Times New Roman" w:hAnsi="Trebuchet MS" w:cs="Arial"/>
          <w:color w:val="000000"/>
          <w:lang w:eastAsia="pl-PL"/>
        </w:rPr>
        <w:t xml:space="preserve">Organizacja może </w:t>
      </w:r>
      <w:r w:rsidR="00A57988" w:rsidRPr="00A57988">
        <w:rPr>
          <w:rFonts w:ascii="Trebuchet MS" w:eastAsia="Times New Roman" w:hAnsi="Trebuchet MS" w:cs="Arial"/>
          <w:color w:val="000000"/>
          <w:lang w:eastAsia="pl-PL"/>
        </w:rPr>
        <w:t xml:space="preserve">także </w:t>
      </w:r>
      <w:r w:rsidR="00B0091F" w:rsidRPr="00A57988">
        <w:rPr>
          <w:rFonts w:ascii="Trebuchet MS" w:eastAsia="Times New Roman" w:hAnsi="Trebuchet MS" w:cs="Arial"/>
          <w:color w:val="000000"/>
          <w:lang w:eastAsia="pl-PL"/>
        </w:rPr>
        <w:t xml:space="preserve">zadeklarować, jaka liczba jej </w:t>
      </w:r>
      <w:r w:rsidR="00A23CC2" w:rsidRPr="00DA21DC">
        <w:rPr>
          <w:rFonts w:ascii="Trebuchet MS" w:eastAsia="Times New Roman" w:hAnsi="Trebuchet MS" w:cs="Times New Roman"/>
          <w:lang w:eastAsia="pl-PL"/>
        </w:rPr>
        <w:t xml:space="preserve">członków </w:t>
      </w:r>
      <w:r w:rsidR="00B0091F" w:rsidRPr="00DA21DC">
        <w:rPr>
          <w:rFonts w:ascii="Trebuchet MS" w:eastAsia="Times New Roman" w:hAnsi="Trebuchet MS" w:cs="Times New Roman"/>
          <w:lang w:eastAsia="pl-PL"/>
        </w:rPr>
        <w:t>lub wolontariuszy będzie wspierać stałą kadrę</w:t>
      </w:r>
      <w:r w:rsidR="00A57988" w:rsidRPr="00A57988">
        <w:rPr>
          <w:rFonts w:ascii="Trebuchet MS" w:eastAsia="Times New Roman" w:hAnsi="Trebuchet MS" w:cs="Times New Roman"/>
          <w:lang w:eastAsia="pl-PL"/>
        </w:rPr>
        <w:t xml:space="preserve"> przy</w:t>
      </w:r>
      <w:r w:rsidR="00A23CC2" w:rsidRPr="00DA21DC">
        <w:rPr>
          <w:rFonts w:ascii="Trebuchet MS" w:eastAsia="Times New Roman" w:hAnsi="Trebuchet MS" w:cs="Times New Roman"/>
          <w:lang w:eastAsia="pl-PL"/>
        </w:rPr>
        <w:t xml:space="preserve"> </w:t>
      </w:r>
      <w:r w:rsidR="00B0091F" w:rsidRPr="00DA21DC">
        <w:rPr>
          <w:rFonts w:ascii="Trebuchet MS" w:eastAsia="Times New Roman" w:hAnsi="Trebuchet MS" w:cs="Times New Roman"/>
          <w:lang w:eastAsia="pl-PL"/>
        </w:rPr>
        <w:t>realizacji poszczególnych elementów zadania.</w:t>
      </w:r>
    </w:p>
    <w:p w14:paraId="3EB1D60C" w14:textId="088F5088" w:rsidR="00436265" w:rsidRDefault="00436265" w:rsidP="00EB3381">
      <w:pPr>
        <w:pStyle w:val="Nagwek2"/>
        <w:numPr>
          <w:ilvl w:val="1"/>
          <w:numId w:val="10"/>
        </w:numPr>
        <w:spacing w:before="0" w:beforeAutospacing="0" w:after="120" w:afterAutospacing="0"/>
        <w:jc w:val="both"/>
        <w:rPr>
          <w:rFonts w:ascii="Trebuchet MS" w:hAnsi="Trebuchet MS"/>
          <w:sz w:val="28"/>
          <w:szCs w:val="28"/>
        </w:rPr>
      </w:pPr>
      <w:bookmarkStart w:id="11" w:name="_Toc534879785"/>
      <w:r>
        <w:rPr>
          <w:rFonts w:ascii="Trebuchet MS" w:hAnsi="Trebuchet MS"/>
          <w:sz w:val="28"/>
          <w:szCs w:val="28"/>
        </w:rPr>
        <w:t>Standard obsługi konsumenta</w:t>
      </w:r>
      <w:bookmarkEnd w:id="11"/>
    </w:p>
    <w:p w14:paraId="7D112C12" w14:textId="07CE960E" w:rsidR="00436265" w:rsidRPr="001E69C3" w:rsidRDefault="00436265" w:rsidP="00EB3381">
      <w:pPr>
        <w:jc w:val="both"/>
        <w:rPr>
          <w:rFonts w:ascii="Trebuchet MS" w:hAnsi="Trebuchet MS"/>
        </w:rPr>
      </w:pPr>
      <w:r w:rsidRPr="00EB3381">
        <w:rPr>
          <w:rFonts w:ascii="Trebuchet MS" w:hAnsi="Trebuchet MS"/>
        </w:rPr>
        <w:t>Oferent będzie obsługiwał konsumentów zgodnie ze swoim Standardem Obsługi Konsumenta, który jako załącznik do oferty podlega ocenie w niniejszym konkursie. Z kolei wszelkie porady udzielanie konsumentom na piśmie, poradniki, ulotki i inne materiały tworzone w</w:t>
      </w:r>
      <w:r w:rsidR="00D30CF7">
        <w:rPr>
          <w:rFonts w:ascii="Trebuchet MS" w:hAnsi="Trebuchet MS"/>
        </w:rPr>
        <w:t> </w:t>
      </w:r>
      <w:r w:rsidRPr="00EB3381">
        <w:rPr>
          <w:rFonts w:ascii="Trebuchet MS" w:hAnsi="Trebuchet MS"/>
        </w:rPr>
        <w:t>ramach realizowanego zadania muszą być zgodne z poradnikiem prostego pisania UOKiK</w:t>
      </w:r>
      <w:r w:rsidR="001E69C3" w:rsidRPr="00EB3381">
        <w:rPr>
          <w:rFonts w:ascii="Trebuchet MS" w:hAnsi="Trebuchet MS"/>
        </w:rPr>
        <w:t>, który zostanie udostępniony wybranemu oferentowi po rozstrzygnięciu konkursu.</w:t>
      </w:r>
    </w:p>
    <w:p w14:paraId="77347437" w14:textId="5774C169" w:rsidR="0042328C" w:rsidRPr="00AB150C" w:rsidRDefault="0042328C" w:rsidP="00EB3381">
      <w:pPr>
        <w:pStyle w:val="Nagwek2"/>
        <w:numPr>
          <w:ilvl w:val="1"/>
          <w:numId w:val="10"/>
        </w:numPr>
        <w:spacing w:before="0" w:beforeAutospacing="0" w:after="120" w:afterAutospacing="0"/>
        <w:jc w:val="both"/>
        <w:rPr>
          <w:rFonts w:ascii="Trebuchet MS" w:hAnsi="Trebuchet MS"/>
          <w:sz w:val="28"/>
          <w:szCs w:val="28"/>
        </w:rPr>
      </w:pPr>
      <w:bookmarkStart w:id="12" w:name="_Toc534879786"/>
      <w:r w:rsidRPr="00AB150C">
        <w:rPr>
          <w:rFonts w:ascii="Trebuchet MS" w:hAnsi="Trebuchet MS"/>
          <w:sz w:val="28"/>
          <w:szCs w:val="28"/>
        </w:rPr>
        <w:t>Sposób promocji zadania</w:t>
      </w:r>
      <w:bookmarkEnd w:id="12"/>
      <w:r w:rsidRPr="00AB150C">
        <w:rPr>
          <w:rFonts w:ascii="Trebuchet MS" w:hAnsi="Trebuchet MS"/>
          <w:sz w:val="28"/>
          <w:szCs w:val="28"/>
        </w:rPr>
        <w:t xml:space="preserve"> </w:t>
      </w:r>
    </w:p>
    <w:p w14:paraId="6AF54A48" w14:textId="352CB89B" w:rsidR="00EA655C" w:rsidRPr="00EB3381" w:rsidRDefault="0042328C" w:rsidP="00EB3381">
      <w:pPr>
        <w:pStyle w:val="Akapitzlist"/>
        <w:numPr>
          <w:ilvl w:val="2"/>
          <w:numId w:val="10"/>
        </w:numPr>
        <w:spacing w:after="120" w:line="240" w:lineRule="auto"/>
        <w:contextualSpacing w:val="0"/>
        <w:jc w:val="both"/>
        <w:rPr>
          <w:rFonts w:ascii="Trebuchet MS" w:eastAsia="Times New Roman" w:hAnsi="Trebuchet MS" w:cs="Arial"/>
          <w:color w:val="000000"/>
          <w:lang w:eastAsia="pl-PL"/>
        </w:rPr>
      </w:pPr>
      <w:r w:rsidRPr="00EB3381">
        <w:rPr>
          <w:rFonts w:ascii="Trebuchet MS" w:eastAsia="Times New Roman" w:hAnsi="Trebuchet MS" w:cs="Arial"/>
          <w:color w:val="000000"/>
          <w:lang w:eastAsia="pl-PL"/>
        </w:rPr>
        <w:t xml:space="preserve">Na oferencie spoczywa obowiązek promocji projektu. </w:t>
      </w:r>
      <w:r w:rsidRPr="00EB3381">
        <w:rPr>
          <w:rFonts w:ascii="Trebuchet MS" w:eastAsia="Times New Roman" w:hAnsi="Trebuchet MS" w:cs="Arial"/>
          <w:bCs/>
          <w:color w:val="000000"/>
          <w:lang w:eastAsia="pl-PL"/>
        </w:rPr>
        <w:t xml:space="preserve">Szczegółowy plan promocji powinien być elementem oferty (precyzując m.in. koszty, formy promocji, zasięg terytorialny projektu, odbiorców, liczbę i formę materiałów promocyjnych, uzasadniając dobór środków promocyjnych). </w:t>
      </w:r>
    </w:p>
    <w:p w14:paraId="6C914AEC" w14:textId="51BB05AE" w:rsidR="00EA655C" w:rsidRPr="00EB3381" w:rsidRDefault="0042328C" w:rsidP="00EB3381">
      <w:pPr>
        <w:pStyle w:val="Akapitzlist"/>
        <w:numPr>
          <w:ilvl w:val="2"/>
          <w:numId w:val="10"/>
        </w:numPr>
        <w:spacing w:after="120" w:line="240" w:lineRule="auto"/>
        <w:contextualSpacing w:val="0"/>
        <w:jc w:val="both"/>
        <w:rPr>
          <w:rFonts w:ascii="Trebuchet MS" w:eastAsia="Times New Roman" w:hAnsi="Trebuchet MS" w:cs="Arial"/>
          <w:color w:val="000000"/>
          <w:lang w:eastAsia="pl-PL"/>
        </w:rPr>
      </w:pPr>
      <w:r w:rsidRPr="00EB3381">
        <w:rPr>
          <w:rFonts w:ascii="Trebuchet MS" w:eastAsia="Times New Roman" w:hAnsi="Trebuchet MS" w:cs="Arial"/>
          <w:color w:val="000000"/>
          <w:lang w:eastAsia="pl-PL"/>
        </w:rPr>
        <w:t>Materiały</w:t>
      </w:r>
      <w:r w:rsidR="000D22D4">
        <w:rPr>
          <w:rFonts w:ascii="Trebuchet MS" w:eastAsia="Times New Roman" w:hAnsi="Trebuchet MS" w:cs="Arial"/>
          <w:color w:val="000000"/>
          <w:lang w:eastAsia="pl-PL"/>
        </w:rPr>
        <w:t xml:space="preserve">, które mają być </w:t>
      </w:r>
      <w:r w:rsidRPr="00EB3381">
        <w:rPr>
          <w:rFonts w:ascii="Trebuchet MS" w:eastAsia="Times New Roman" w:hAnsi="Trebuchet MS" w:cs="Arial"/>
          <w:color w:val="000000"/>
          <w:lang w:eastAsia="pl-PL"/>
        </w:rPr>
        <w:t xml:space="preserve">wykorzystane </w:t>
      </w:r>
      <w:r w:rsidR="00A57988" w:rsidRPr="00EB3381">
        <w:rPr>
          <w:rFonts w:ascii="Trebuchet MS" w:eastAsia="Times New Roman" w:hAnsi="Trebuchet MS" w:cs="Arial"/>
          <w:color w:val="000000"/>
          <w:lang w:eastAsia="pl-PL"/>
        </w:rPr>
        <w:t>do</w:t>
      </w:r>
      <w:r w:rsidRPr="00EB3381">
        <w:rPr>
          <w:rFonts w:ascii="Trebuchet MS" w:eastAsia="Times New Roman" w:hAnsi="Trebuchet MS" w:cs="Arial"/>
          <w:color w:val="000000"/>
          <w:lang w:eastAsia="pl-PL"/>
        </w:rPr>
        <w:t xml:space="preserve"> promocji </w:t>
      </w:r>
      <w:r w:rsidR="00A57988" w:rsidRPr="00EB3381">
        <w:rPr>
          <w:rFonts w:ascii="Trebuchet MS" w:eastAsia="Times New Roman" w:hAnsi="Trebuchet MS" w:cs="Arial"/>
          <w:color w:val="000000"/>
          <w:lang w:eastAsia="pl-PL"/>
        </w:rPr>
        <w:t xml:space="preserve">zadania </w:t>
      </w:r>
      <w:r w:rsidR="000D22D4">
        <w:rPr>
          <w:rFonts w:ascii="Trebuchet MS" w:eastAsia="Times New Roman" w:hAnsi="Trebuchet MS" w:cs="Arial"/>
          <w:color w:val="000000"/>
          <w:lang w:eastAsia="pl-PL"/>
        </w:rPr>
        <w:t>niezależnie od formy ich publikacji</w:t>
      </w:r>
      <w:r w:rsidR="005D29B6">
        <w:rPr>
          <w:rFonts w:ascii="Trebuchet MS" w:eastAsia="Times New Roman" w:hAnsi="Trebuchet MS" w:cs="Arial"/>
          <w:color w:val="000000"/>
          <w:lang w:eastAsia="pl-PL"/>
        </w:rPr>
        <w:t>,</w:t>
      </w:r>
      <w:r w:rsidR="000D22D4">
        <w:rPr>
          <w:rFonts w:ascii="Trebuchet MS" w:eastAsia="Times New Roman" w:hAnsi="Trebuchet MS" w:cs="Arial"/>
          <w:color w:val="000000"/>
          <w:lang w:eastAsia="pl-PL"/>
        </w:rPr>
        <w:t xml:space="preserve"> </w:t>
      </w:r>
      <w:r w:rsidR="00A57988" w:rsidRPr="00EB3381">
        <w:rPr>
          <w:rFonts w:ascii="Trebuchet MS" w:eastAsia="Times New Roman" w:hAnsi="Trebuchet MS" w:cs="Arial"/>
          <w:color w:val="000000"/>
          <w:lang w:eastAsia="pl-PL"/>
        </w:rPr>
        <w:t xml:space="preserve">muszą </w:t>
      </w:r>
      <w:r w:rsidR="00EC7F3F" w:rsidRPr="00EB3381">
        <w:rPr>
          <w:rFonts w:ascii="Trebuchet MS" w:eastAsia="Times New Roman" w:hAnsi="Trebuchet MS" w:cs="Arial"/>
          <w:color w:val="000000"/>
          <w:lang w:eastAsia="pl-PL"/>
        </w:rPr>
        <w:t xml:space="preserve">zostać </w:t>
      </w:r>
      <w:r w:rsidR="00BB311B">
        <w:rPr>
          <w:rFonts w:ascii="Trebuchet MS" w:eastAsia="Times New Roman" w:hAnsi="Trebuchet MS" w:cs="Arial"/>
          <w:color w:val="000000"/>
          <w:lang w:eastAsia="pl-PL"/>
        </w:rPr>
        <w:t xml:space="preserve">uprzednio </w:t>
      </w:r>
      <w:r w:rsidRPr="00EB3381">
        <w:rPr>
          <w:rFonts w:ascii="Trebuchet MS" w:eastAsia="Times New Roman" w:hAnsi="Trebuchet MS" w:cs="Arial"/>
          <w:color w:val="000000"/>
          <w:lang w:eastAsia="pl-PL"/>
        </w:rPr>
        <w:t xml:space="preserve">zaakceptowane przez UOKiK. </w:t>
      </w:r>
    </w:p>
    <w:p w14:paraId="5C44797E" w14:textId="59B6A6D9" w:rsidR="0042328C" w:rsidRPr="00EB3381" w:rsidRDefault="00A57988" w:rsidP="00EB3381">
      <w:pPr>
        <w:pStyle w:val="Akapitzlist"/>
        <w:numPr>
          <w:ilvl w:val="2"/>
          <w:numId w:val="10"/>
        </w:numPr>
        <w:spacing w:after="120" w:line="240" w:lineRule="auto"/>
        <w:contextualSpacing w:val="0"/>
        <w:jc w:val="both"/>
        <w:rPr>
          <w:rFonts w:ascii="Trebuchet MS" w:eastAsia="Times New Roman" w:hAnsi="Trebuchet MS" w:cs="Arial"/>
          <w:color w:val="000000"/>
          <w:lang w:eastAsia="pl-PL"/>
        </w:rPr>
      </w:pPr>
      <w:r w:rsidRPr="00EB3381">
        <w:rPr>
          <w:rFonts w:ascii="Trebuchet MS" w:eastAsia="Times New Roman" w:hAnsi="Trebuchet MS" w:cs="Arial"/>
          <w:color w:val="000000"/>
          <w:lang w:eastAsia="pl-PL"/>
        </w:rPr>
        <w:t xml:space="preserve">Po każdym kwartale realizacji zadania oferent </w:t>
      </w:r>
      <w:r w:rsidR="0042328C" w:rsidRPr="00EB3381">
        <w:rPr>
          <w:rFonts w:ascii="Trebuchet MS" w:eastAsia="Times New Roman" w:hAnsi="Trebuchet MS" w:cs="Arial"/>
          <w:color w:val="000000"/>
          <w:lang w:eastAsia="pl-PL"/>
        </w:rPr>
        <w:t>przeka</w:t>
      </w:r>
      <w:r w:rsidRPr="00EB3381">
        <w:rPr>
          <w:rFonts w:ascii="Trebuchet MS" w:eastAsia="Times New Roman" w:hAnsi="Trebuchet MS" w:cs="Arial"/>
          <w:color w:val="000000"/>
          <w:lang w:eastAsia="pl-PL"/>
        </w:rPr>
        <w:t>że</w:t>
      </w:r>
      <w:r w:rsidR="0042328C" w:rsidRPr="00EB3381">
        <w:rPr>
          <w:rFonts w:ascii="Trebuchet MS" w:eastAsia="Times New Roman" w:hAnsi="Trebuchet MS" w:cs="Arial"/>
          <w:color w:val="000000"/>
          <w:lang w:eastAsia="pl-PL"/>
        </w:rPr>
        <w:t xml:space="preserve"> UOKiK </w:t>
      </w:r>
      <w:r w:rsidR="005D29B6">
        <w:rPr>
          <w:rFonts w:ascii="Trebuchet MS" w:eastAsia="Times New Roman" w:hAnsi="Trebuchet MS" w:cs="Arial"/>
          <w:color w:val="000000"/>
          <w:lang w:eastAsia="pl-PL"/>
        </w:rPr>
        <w:t>informację o </w:t>
      </w:r>
      <w:r w:rsidR="0042328C" w:rsidRPr="00EB3381">
        <w:rPr>
          <w:rFonts w:ascii="Trebuchet MS" w:eastAsia="Times New Roman" w:hAnsi="Trebuchet MS" w:cs="Arial"/>
          <w:color w:val="000000"/>
          <w:lang w:eastAsia="pl-PL"/>
        </w:rPr>
        <w:t>materiał</w:t>
      </w:r>
      <w:r w:rsidR="005D29B6">
        <w:rPr>
          <w:rFonts w:ascii="Trebuchet MS" w:eastAsia="Times New Roman" w:hAnsi="Trebuchet MS" w:cs="Arial"/>
          <w:color w:val="000000"/>
          <w:lang w:eastAsia="pl-PL"/>
        </w:rPr>
        <w:t>ach</w:t>
      </w:r>
      <w:r w:rsidR="0042328C" w:rsidRPr="00EB3381">
        <w:rPr>
          <w:rFonts w:ascii="Trebuchet MS" w:eastAsia="Times New Roman" w:hAnsi="Trebuchet MS" w:cs="Arial"/>
          <w:color w:val="000000"/>
          <w:lang w:eastAsia="pl-PL"/>
        </w:rPr>
        <w:t xml:space="preserve"> promocyjno-informacyjn</w:t>
      </w:r>
      <w:r w:rsidR="005D29B6">
        <w:rPr>
          <w:rFonts w:ascii="Trebuchet MS" w:eastAsia="Times New Roman" w:hAnsi="Trebuchet MS" w:cs="Arial"/>
          <w:color w:val="000000"/>
          <w:lang w:eastAsia="pl-PL"/>
        </w:rPr>
        <w:t>ych, które wykorzystywał w tym okresie.</w:t>
      </w:r>
    </w:p>
    <w:p w14:paraId="49F5ACB7" w14:textId="7474EB1B" w:rsidR="0042328C" w:rsidRPr="004B3626" w:rsidRDefault="00226364" w:rsidP="00EB3381">
      <w:pPr>
        <w:pStyle w:val="Nagwek2"/>
        <w:numPr>
          <w:ilvl w:val="1"/>
          <w:numId w:val="10"/>
        </w:numPr>
        <w:spacing w:before="0" w:beforeAutospacing="0" w:after="120" w:afterAutospacing="0"/>
        <w:jc w:val="both"/>
        <w:rPr>
          <w:rFonts w:ascii="Trebuchet MS" w:hAnsi="Trebuchet MS"/>
          <w:sz w:val="28"/>
          <w:szCs w:val="28"/>
        </w:rPr>
      </w:pPr>
      <w:bookmarkStart w:id="13" w:name="_Toc534879787"/>
      <w:r w:rsidRPr="00EB3381">
        <w:rPr>
          <w:rFonts w:ascii="Trebuchet MS" w:hAnsi="Trebuchet MS"/>
          <w:sz w:val="28"/>
          <w:szCs w:val="28"/>
        </w:rPr>
        <w:t>Zasady planowania pracy</w:t>
      </w:r>
      <w:r w:rsidRPr="00226364">
        <w:rPr>
          <w:rFonts w:ascii="Trebuchet MS" w:hAnsi="Trebuchet MS"/>
          <w:sz w:val="28"/>
          <w:szCs w:val="28"/>
        </w:rPr>
        <w:t xml:space="preserve"> i </w:t>
      </w:r>
      <w:r w:rsidR="0042328C" w:rsidRPr="004B3626">
        <w:rPr>
          <w:rFonts w:ascii="Trebuchet MS" w:hAnsi="Trebuchet MS"/>
          <w:sz w:val="28"/>
          <w:szCs w:val="28"/>
        </w:rPr>
        <w:t>sprawozdawczości</w:t>
      </w:r>
      <w:bookmarkEnd w:id="13"/>
    </w:p>
    <w:p w14:paraId="57899D5B" w14:textId="0159D2FF" w:rsidR="005D29B6" w:rsidRPr="00721B61" w:rsidRDefault="005D29B6" w:rsidP="005D29B6">
      <w:pPr>
        <w:pStyle w:val="Akapitzlist"/>
        <w:numPr>
          <w:ilvl w:val="2"/>
          <w:numId w:val="10"/>
        </w:numPr>
        <w:spacing w:after="120" w:line="240" w:lineRule="auto"/>
        <w:contextualSpacing w:val="0"/>
        <w:jc w:val="both"/>
        <w:rPr>
          <w:rFonts w:ascii="Trebuchet MS" w:eastAsia="Times New Roman" w:hAnsi="Trebuchet MS" w:cs="Arial"/>
          <w:color w:val="000000"/>
          <w:shd w:val="clear" w:color="auto" w:fill="FFE599"/>
          <w:lang w:eastAsia="pl-PL"/>
        </w:rPr>
      </w:pPr>
      <w:r w:rsidRPr="005D29B6">
        <w:rPr>
          <w:rFonts w:ascii="Trebuchet MS" w:eastAsia="Times New Roman" w:hAnsi="Trebuchet MS" w:cs="Arial"/>
          <w:color w:val="000000"/>
          <w:lang w:eastAsia="pl-PL"/>
        </w:rPr>
        <w:t>Oferent będzie co miesiąc lub dwa miesiące przekazywał UOKiK harmonogram planowanych działań dla każdego z ośrodków regionalnych. Będzie on obejmował w</w:t>
      </w:r>
      <w:r>
        <w:rPr>
          <w:rFonts w:ascii="Trebuchet MS" w:eastAsia="Times New Roman" w:hAnsi="Trebuchet MS" w:cs="Arial"/>
          <w:color w:val="000000"/>
          <w:lang w:eastAsia="pl-PL"/>
        </w:rPr>
        <w:t> </w:t>
      </w:r>
      <w:r w:rsidRPr="005D29B6">
        <w:rPr>
          <w:rFonts w:ascii="Trebuchet MS" w:eastAsia="Times New Roman" w:hAnsi="Trebuchet MS" w:cs="Arial"/>
          <w:color w:val="000000"/>
          <w:lang w:eastAsia="pl-PL"/>
        </w:rPr>
        <w:t xml:space="preserve">szczególności wykaz działań edukacyjnych, informacyjnych i prewencyjnych, harmonogram poradnictwa w terenie, plan dystrybucji materiałów, promocji i działań medialnych. </w:t>
      </w:r>
    </w:p>
    <w:p w14:paraId="3B1EC103" w14:textId="5566A298" w:rsidR="00506029" w:rsidRPr="00EB3381" w:rsidRDefault="00506029" w:rsidP="005D29B6">
      <w:pPr>
        <w:pStyle w:val="Akapitzlist"/>
        <w:numPr>
          <w:ilvl w:val="2"/>
          <w:numId w:val="10"/>
        </w:numPr>
        <w:spacing w:after="120" w:line="240" w:lineRule="auto"/>
        <w:contextualSpacing w:val="0"/>
        <w:jc w:val="both"/>
        <w:rPr>
          <w:rFonts w:ascii="Trebuchet MS" w:eastAsia="Times New Roman" w:hAnsi="Trebuchet MS" w:cs="Arial"/>
          <w:color w:val="000000"/>
          <w:shd w:val="clear" w:color="auto" w:fill="FFE599"/>
          <w:lang w:eastAsia="pl-PL"/>
        </w:rPr>
      </w:pPr>
      <w:r>
        <w:rPr>
          <w:rFonts w:ascii="Trebuchet MS" w:eastAsia="Times New Roman" w:hAnsi="Trebuchet MS" w:cs="Arial"/>
          <w:color w:val="000000"/>
          <w:lang w:eastAsia="pl-PL"/>
        </w:rPr>
        <w:t xml:space="preserve">W ciągu miesiąca po zakończeniu każdego okresu objętego harmonogramem oferent będzie przedstawiał sprawozdanie z </w:t>
      </w:r>
      <w:r w:rsidR="004B3626">
        <w:rPr>
          <w:rFonts w:ascii="Trebuchet MS" w:eastAsia="Times New Roman" w:hAnsi="Trebuchet MS" w:cs="Arial"/>
          <w:color w:val="000000"/>
          <w:lang w:eastAsia="pl-PL"/>
        </w:rPr>
        <w:t>ich wykonania</w:t>
      </w:r>
      <w:r>
        <w:rPr>
          <w:rFonts w:ascii="Trebuchet MS" w:eastAsia="Times New Roman" w:hAnsi="Trebuchet MS" w:cs="Arial"/>
          <w:color w:val="000000"/>
          <w:lang w:eastAsia="pl-PL"/>
        </w:rPr>
        <w:t xml:space="preserve"> (wraz z </w:t>
      </w:r>
      <w:r w:rsidRPr="00AB150C">
        <w:rPr>
          <w:rFonts w:ascii="Trebuchet MS" w:eastAsia="Times New Roman" w:hAnsi="Trebuchet MS" w:cs="Arial"/>
          <w:color w:val="000000"/>
          <w:lang w:eastAsia="pl-PL"/>
        </w:rPr>
        <w:t xml:space="preserve">odpowiednią </w:t>
      </w:r>
      <w:r>
        <w:rPr>
          <w:rFonts w:ascii="Trebuchet MS" w:eastAsia="Times New Roman" w:hAnsi="Trebuchet MS" w:cs="Arial"/>
          <w:color w:val="000000"/>
          <w:lang w:eastAsia="pl-PL"/>
        </w:rPr>
        <w:t xml:space="preserve">dokumentacją - </w:t>
      </w:r>
      <w:r w:rsidRPr="00AB150C">
        <w:rPr>
          <w:rFonts w:ascii="Trebuchet MS" w:eastAsia="Times New Roman" w:hAnsi="Trebuchet MS" w:cs="Arial"/>
          <w:color w:val="000000"/>
          <w:lang w:eastAsia="pl-PL"/>
        </w:rPr>
        <w:t>np. fotograficzną, e-mailową</w:t>
      </w:r>
      <w:r>
        <w:rPr>
          <w:rFonts w:ascii="Trebuchet MS" w:eastAsia="Times New Roman" w:hAnsi="Trebuchet MS" w:cs="Arial"/>
          <w:color w:val="000000"/>
          <w:lang w:eastAsia="pl-PL"/>
        </w:rPr>
        <w:t xml:space="preserve">). </w:t>
      </w:r>
    </w:p>
    <w:p w14:paraId="70EFCF6E" w14:textId="7206B525" w:rsidR="0042328C" w:rsidRPr="00AB150C" w:rsidRDefault="00506029" w:rsidP="00EB3381">
      <w:pPr>
        <w:pStyle w:val="Akapitzlist"/>
        <w:numPr>
          <w:ilvl w:val="2"/>
          <w:numId w:val="10"/>
        </w:numPr>
        <w:spacing w:after="120" w:line="240" w:lineRule="auto"/>
        <w:ind w:left="709" w:hanging="709"/>
        <w:contextualSpacing w:val="0"/>
        <w:jc w:val="both"/>
        <w:rPr>
          <w:rFonts w:ascii="Trebuchet MS" w:eastAsia="Times New Roman" w:hAnsi="Trebuchet MS" w:cs="Arial"/>
          <w:color w:val="000000"/>
          <w:shd w:val="clear" w:color="auto" w:fill="FFE599"/>
          <w:lang w:eastAsia="pl-PL"/>
        </w:rPr>
      </w:pPr>
      <w:r>
        <w:rPr>
          <w:rFonts w:ascii="Trebuchet MS" w:eastAsia="Times New Roman" w:hAnsi="Trebuchet MS" w:cs="Arial"/>
          <w:color w:val="000000"/>
          <w:lang w:eastAsia="pl-PL"/>
        </w:rPr>
        <w:t xml:space="preserve">Ponadto </w:t>
      </w:r>
      <w:r w:rsidR="00E1240C">
        <w:rPr>
          <w:rFonts w:ascii="Trebuchet MS" w:eastAsia="Times New Roman" w:hAnsi="Trebuchet MS" w:cs="Arial"/>
          <w:color w:val="000000"/>
          <w:lang w:eastAsia="pl-PL"/>
        </w:rPr>
        <w:t>oferent</w:t>
      </w:r>
      <w:r w:rsidR="0042328C" w:rsidRPr="00AB150C">
        <w:rPr>
          <w:rFonts w:ascii="Trebuchet MS" w:eastAsia="Times New Roman" w:hAnsi="Trebuchet MS" w:cs="Arial"/>
          <w:color w:val="000000"/>
          <w:lang w:eastAsia="pl-PL"/>
        </w:rPr>
        <w:t xml:space="preserve"> będzie </w:t>
      </w:r>
      <w:r w:rsidR="004B3626">
        <w:rPr>
          <w:rFonts w:ascii="Trebuchet MS" w:eastAsia="Times New Roman" w:hAnsi="Trebuchet MS" w:cs="Arial"/>
          <w:color w:val="000000"/>
          <w:lang w:eastAsia="pl-PL"/>
        </w:rPr>
        <w:t>co</w:t>
      </w:r>
      <w:r w:rsidR="0042328C" w:rsidRPr="00AB150C">
        <w:rPr>
          <w:rFonts w:ascii="Trebuchet MS" w:eastAsia="Times New Roman" w:hAnsi="Trebuchet MS" w:cs="Arial"/>
          <w:color w:val="000000"/>
          <w:lang w:eastAsia="pl-PL"/>
        </w:rPr>
        <w:t xml:space="preserve"> </w:t>
      </w:r>
      <w:r w:rsidR="00EA655C">
        <w:rPr>
          <w:rFonts w:ascii="Trebuchet MS" w:eastAsia="Times New Roman" w:hAnsi="Trebuchet MS" w:cs="Arial"/>
          <w:color w:val="000000"/>
          <w:lang w:eastAsia="pl-PL"/>
        </w:rPr>
        <w:t>dwa</w:t>
      </w:r>
      <w:r w:rsidR="0042328C" w:rsidRPr="00AB150C">
        <w:rPr>
          <w:rFonts w:ascii="Trebuchet MS" w:eastAsia="Times New Roman" w:hAnsi="Trebuchet MS" w:cs="Arial"/>
          <w:color w:val="000000"/>
          <w:lang w:eastAsia="pl-PL"/>
        </w:rPr>
        <w:t xml:space="preserve"> miesiące </w:t>
      </w:r>
      <w:r w:rsidRPr="00AB150C">
        <w:rPr>
          <w:rFonts w:ascii="Trebuchet MS" w:eastAsia="Times New Roman" w:hAnsi="Trebuchet MS" w:cs="Arial"/>
          <w:color w:val="000000"/>
          <w:lang w:eastAsia="pl-PL"/>
        </w:rPr>
        <w:t xml:space="preserve">przekazywał </w:t>
      </w:r>
      <w:r w:rsidR="0042328C" w:rsidRPr="00AB150C">
        <w:rPr>
          <w:rFonts w:ascii="Trebuchet MS" w:eastAsia="Times New Roman" w:hAnsi="Trebuchet MS" w:cs="Arial"/>
          <w:color w:val="000000"/>
          <w:lang w:eastAsia="pl-PL"/>
        </w:rPr>
        <w:t xml:space="preserve">statystyki z udzielanych porad oraz innych działań, zgodnie z </w:t>
      </w:r>
      <w:r w:rsidR="0042328C" w:rsidRPr="00F26F2B">
        <w:rPr>
          <w:rFonts w:ascii="Trebuchet MS" w:eastAsia="Times New Roman" w:hAnsi="Trebuchet MS" w:cs="Arial"/>
          <w:color w:val="000000"/>
          <w:lang w:eastAsia="pl-PL"/>
        </w:rPr>
        <w:t>wzorem stanowiącym</w:t>
      </w:r>
      <w:r w:rsidR="00F26F2B">
        <w:rPr>
          <w:rFonts w:ascii="Trebuchet MS" w:eastAsia="Times New Roman" w:hAnsi="Trebuchet MS" w:cs="Arial"/>
          <w:color w:val="000000"/>
          <w:lang w:eastAsia="pl-PL"/>
        </w:rPr>
        <w:t xml:space="preserve"> załącznik nr 4.</w:t>
      </w:r>
      <w:r w:rsidR="0042328C" w:rsidRPr="00AB150C">
        <w:rPr>
          <w:rFonts w:ascii="Trebuchet MS" w:eastAsia="Times New Roman" w:hAnsi="Trebuchet MS" w:cs="Arial"/>
          <w:color w:val="000000"/>
          <w:shd w:val="clear" w:color="auto" w:fill="FFE599"/>
          <w:lang w:eastAsia="pl-PL"/>
        </w:rPr>
        <w:t xml:space="preserve"> </w:t>
      </w:r>
    </w:p>
    <w:p w14:paraId="30B1C228" w14:textId="11AED67A" w:rsidR="009F2CD6" w:rsidRPr="008F0BEC" w:rsidRDefault="009F2CD6" w:rsidP="004F6198">
      <w:pPr>
        <w:pStyle w:val="Akapitzlist"/>
        <w:numPr>
          <w:ilvl w:val="2"/>
          <w:numId w:val="10"/>
        </w:numPr>
        <w:tabs>
          <w:tab w:val="left" w:pos="7938"/>
        </w:tabs>
        <w:spacing w:after="120" w:line="240" w:lineRule="auto"/>
        <w:ind w:left="709" w:hanging="709"/>
        <w:contextualSpacing w:val="0"/>
        <w:jc w:val="both"/>
        <w:rPr>
          <w:rFonts w:ascii="Trebuchet MS" w:eastAsia="Times New Roman" w:hAnsi="Trebuchet MS" w:cs="Arial"/>
          <w:color w:val="000000"/>
          <w:shd w:val="clear" w:color="auto" w:fill="FFE599"/>
          <w:lang w:eastAsia="pl-PL"/>
        </w:rPr>
      </w:pPr>
      <w:r>
        <w:rPr>
          <w:rFonts w:ascii="Trebuchet MS" w:eastAsia="Times New Roman" w:hAnsi="Trebuchet MS" w:cs="Arial"/>
          <w:color w:val="000000"/>
          <w:lang w:eastAsia="pl-PL"/>
        </w:rPr>
        <w:lastRenderedPageBreak/>
        <w:t>Terminy składania sprawozdań częściowych z realizacji zadania zostaną ustalone w umowie.</w:t>
      </w:r>
    </w:p>
    <w:p w14:paraId="76CE98DC" w14:textId="2E723E84" w:rsidR="004F6198" w:rsidRPr="00AB150C" w:rsidRDefault="004F6198" w:rsidP="004F6198">
      <w:pPr>
        <w:pStyle w:val="Akapitzlist"/>
        <w:numPr>
          <w:ilvl w:val="2"/>
          <w:numId w:val="10"/>
        </w:numPr>
        <w:tabs>
          <w:tab w:val="left" w:pos="7938"/>
        </w:tabs>
        <w:spacing w:after="120" w:line="240" w:lineRule="auto"/>
        <w:ind w:left="709" w:hanging="709"/>
        <w:contextualSpacing w:val="0"/>
        <w:jc w:val="both"/>
        <w:rPr>
          <w:rFonts w:ascii="Trebuchet MS" w:eastAsia="Times New Roman" w:hAnsi="Trebuchet MS" w:cs="Arial"/>
          <w:color w:val="000000"/>
          <w:shd w:val="clear" w:color="auto" w:fill="FFE599"/>
          <w:lang w:eastAsia="pl-PL"/>
        </w:rPr>
      </w:pPr>
      <w:r w:rsidRPr="00AB150C">
        <w:rPr>
          <w:rFonts w:ascii="Trebuchet MS" w:eastAsia="Times New Roman" w:hAnsi="Trebuchet MS" w:cs="Arial"/>
          <w:color w:val="000000"/>
          <w:lang w:eastAsia="pl-PL"/>
        </w:rPr>
        <w:t xml:space="preserve">Sprawozdanie z realizacji </w:t>
      </w:r>
      <w:r>
        <w:rPr>
          <w:rFonts w:ascii="Trebuchet MS" w:eastAsia="Times New Roman" w:hAnsi="Trebuchet MS" w:cs="Arial"/>
          <w:color w:val="000000"/>
          <w:lang w:eastAsia="pl-PL"/>
        </w:rPr>
        <w:t xml:space="preserve">całości </w:t>
      </w:r>
      <w:r w:rsidRPr="00AB150C">
        <w:rPr>
          <w:rFonts w:ascii="Trebuchet MS" w:eastAsia="Times New Roman" w:hAnsi="Trebuchet MS" w:cs="Arial"/>
          <w:color w:val="000000"/>
          <w:lang w:eastAsia="pl-PL"/>
        </w:rPr>
        <w:t>zadania należy złożyć do 30 stycznia 202</w:t>
      </w:r>
      <w:r w:rsidR="005D29B6">
        <w:rPr>
          <w:rFonts w:ascii="Trebuchet MS" w:eastAsia="Times New Roman" w:hAnsi="Trebuchet MS" w:cs="Arial"/>
          <w:color w:val="000000"/>
          <w:lang w:eastAsia="pl-PL"/>
        </w:rPr>
        <w:t>1</w:t>
      </w:r>
      <w:r w:rsidRPr="00AB150C">
        <w:rPr>
          <w:rFonts w:ascii="Trebuchet MS" w:eastAsia="Times New Roman" w:hAnsi="Trebuchet MS" w:cs="Arial"/>
          <w:color w:val="000000"/>
          <w:lang w:eastAsia="pl-PL"/>
        </w:rPr>
        <w:t xml:space="preserve"> r. według wzoru określonego w załączniku nr 5 do rozporządzenia Ministra Rodziny, Pracy i</w:t>
      </w:r>
      <w:r>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Polityki Społecznej z dnia 17 sierpnia 2016 r. w sprawie wzorów ofert i ramowych wzorów umów dotyczących realizacji zadań publicznych oraz wzorów sp</w:t>
      </w:r>
      <w:r>
        <w:rPr>
          <w:rFonts w:ascii="Trebuchet MS" w:eastAsia="Times New Roman" w:hAnsi="Trebuchet MS" w:cs="Arial"/>
          <w:color w:val="000000"/>
          <w:lang w:eastAsia="pl-PL"/>
        </w:rPr>
        <w:t>rawozdań z </w:t>
      </w:r>
      <w:r w:rsidRPr="00AB150C">
        <w:rPr>
          <w:rFonts w:ascii="Trebuchet MS" w:eastAsia="Times New Roman" w:hAnsi="Trebuchet MS" w:cs="Arial"/>
          <w:color w:val="000000"/>
          <w:lang w:eastAsia="pl-PL"/>
        </w:rPr>
        <w:t>wykonania tych zadań (Dz. U. z 2016 r. poz. 1300, dalej „rozporządzenie”).</w:t>
      </w:r>
    </w:p>
    <w:p w14:paraId="3AF59ED4" w14:textId="64DF0CF3" w:rsidR="0042328C" w:rsidRPr="00AB150C" w:rsidRDefault="0042328C" w:rsidP="00EB3381">
      <w:pPr>
        <w:pStyle w:val="Akapitzlist"/>
        <w:numPr>
          <w:ilvl w:val="2"/>
          <w:numId w:val="10"/>
        </w:numPr>
        <w:spacing w:after="120" w:line="240" w:lineRule="auto"/>
        <w:ind w:left="709" w:hanging="709"/>
        <w:contextualSpacing w:val="0"/>
        <w:jc w:val="both"/>
        <w:rPr>
          <w:rFonts w:ascii="Trebuchet MS" w:eastAsia="Times New Roman" w:hAnsi="Trebuchet MS" w:cs="Arial"/>
          <w:color w:val="000000"/>
          <w:shd w:val="clear" w:color="auto" w:fill="FFE599"/>
          <w:lang w:eastAsia="pl-PL"/>
        </w:rPr>
      </w:pPr>
      <w:r w:rsidRPr="00AB150C">
        <w:rPr>
          <w:rFonts w:ascii="Trebuchet MS" w:eastAsia="Times New Roman" w:hAnsi="Trebuchet MS" w:cs="Arial"/>
          <w:color w:val="000000"/>
          <w:lang w:eastAsia="pl-PL"/>
        </w:rPr>
        <w:t xml:space="preserve">Szczegółowe zasady sprawozdawczości </w:t>
      </w:r>
      <w:r w:rsidR="00506029">
        <w:rPr>
          <w:rFonts w:ascii="Trebuchet MS" w:eastAsia="Times New Roman" w:hAnsi="Trebuchet MS" w:cs="Arial"/>
          <w:color w:val="000000"/>
          <w:lang w:eastAsia="pl-PL"/>
        </w:rPr>
        <w:t xml:space="preserve">(zarówno częściowej, jak i końcowej) </w:t>
      </w:r>
      <w:r w:rsidRPr="00AB150C">
        <w:rPr>
          <w:rFonts w:ascii="Trebuchet MS" w:eastAsia="Times New Roman" w:hAnsi="Trebuchet MS" w:cs="Arial"/>
          <w:color w:val="000000"/>
          <w:lang w:eastAsia="pl-PL"/>
        </w:rPr>
        <w:t>zostaną określone w umowie zawartej z</w:t>
      </w:r>
      <w:r w:rsidR="00EA655C">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oferentem po rozstrzygnięciu konkursu, z</w:t>
      </w:r>
      <w:r w:rsidR="00506029">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 xml:space="preserve">uwzględnieniem specyfiki projektu. </w:t>
      </w:r>
    </w:p>
    <w:p w14:paraId="64BA951B" w14:textId="77777777" w:rsidR="00AB150C" w:rsidRPr="00AB150C" w:rsidRDefault="00AB150C" w:rsidP="00EB3381">
      <w:pPr>
        <w:rPr>
          <w:shd w:val="clear" w:color="auto" w:fill="FFE599"/>
          <w:lang w:eastAsia="pl-PL"/>
        </w:rPr>
      </w:pPr>
    </w:p>
    <w:p w14:paraId="64F71FBF" w14:textId="77777777" w:rsidR="0042328C" w:rsidRPr="00AB150C" w:rsidRDefault="0042328C" w:rsidP="00AB150C">
      <w:pPr>
        <w:pStyle w:val="Nagwek1"/>
        <w:spacing w:before="0" w:beforeAutospacing="0" w:after="120" w:afterAutospacing="0"/>
        <w:jc w:val="both"/>
        <w:rPr>
          <w:rFonts w:ascii="Trebuchet MS" w:hAnsi="Trebuchet MS"/>
          <w:sz w:val="40"/>
        </w:rPr>
      </w:pPr>
      <w:bookmarkStart w:id="14" w:name="_Toc534879788"/>
      <w:r w:rsidRPr="00721B61">
        <w:rPr>
          <w:rFonts w:ascii="Trebuchet MS" w:hAnsi="Trebuchet MS"/>
          <w:sz w:val="32"/>
        </w:rPr>
        <w:t>4.</w:t>
      </w:r>
      <w:r w:rsidRPr="00AB150C">
        <w:rPr>
          <w:rFonts w:ascii="Trebuchet MS" w:hAnsi="Trebuchet MS"/>
          <w:sz w:val="40"/>
        </w:rPr>
        <w:tab/>
      </w:r>
      <w:r w:rsidR="00EC7F3F" w:rsidRPr="00721B61">
        <w:rPr>
          <w:rFonts w:ascii="Trebuchet MS" w:hAnsi="Trebuchet MS"/>
          <w:sz w:val="36"/>
          <w:szCs w:val="36"/>
        </w:rPr>
        <w:t>SPOSÓB REALIZACJI ZADANIA</w:t>
      </w:r>
      <w:bookmarkEnd w:id="14"/>
    </w:p>
    <w:p w14:paraId="7789D4A6" w14:textId="77777777" w:rsidR="00AB150C" w:rsidRPr="00AB150C" w:rsidRDefault="0042328C" w:rsidP="00AB150C">
      <w:pPr>
        <w:pStyle w:val="Nagwek2"/>
        <w:spacing w:before="0" w:beforeAutospacing="0" w:after="120" w:afterAutospacing="0"/>
        <w:jc w:val="both"/>
        <w:rPr>
          <w:rFonts w:ascii="Trebuchet MS" w:hAnsi="Trebuchet MS"/>
          <w:sz w:val="28"/>
          <w:szCs w:val="28"/>
        </w:rPr>
      </w:pPr>
      <w:bookmarkStart w:id="15" w:name="_Toc534879789"/>
      <w:r w:rsidRPr="00AB150C">
        <w:rPr>
          <w:rFonts w:ascii="Trebuchet MS" w:hAnsi="Trebuchet MS"/>
          <w:sz w:val="22"/>
          <w:szCs w:val="28"/>
        </w:rPr>
        <w:t>4.1.</w:t>
      </w:r>
      <w:r w:rsidRPr="00AB150C">
        <w:rPr>
          <w:rFonts w:ascii="Trebuchet MS" w:hAnsi="Trebuchet MS"/>
          <w:sz w:val="22"/>
          <w:szCs w:val="28"/>
        </w:rPr>
        <w:tab/>
      </w:r>
      <w:r w:rsidR="00AB150C">
        <w:rPr>
          <w:rFonts w:ascii="Trebuchet MS" w:hAnsi="Trebuchet MS"/>
          <w:sz w:val="28"/>
          <w:szCs w:val="28"/>
        </w:rPr>
        <w:t>Termin realizacji zadania</w:t>
      </w:r>
      <w:bookmarkEnd w:id="15"/>
    </w:p>
    <w:p w14:paraId="7DAFE494" w14:textId="6D956F47" w:rsidR="0042328C" w:rsidRPr="0042328C" w:rsidRDefault="0042328C" w:rsidP="00AB150C">
      <w:pPr>
        <w:spacing w:after="120" w:line="240" w:lineRule="auto"/>
        <w:jc w:val="both"/>
        <w:rPr>
          <w:rFonts w:ascii="Trebuchet MS" w:eastAsia="Times New Roman" w:hAnsi="Trebuchet MS" w:cs="Times New Roman"/>
          <w:sz w:val="24"/>
          <w:szCs w:val="24"/>
          <w:lang w:eastAsia="pl-PL"/>
        </w:rPr>
      </w:pPr>
      <w:r w:rsidRPr="0042328C">
        <w:rPr>
          <w:rFonts w:ascii="Trebuchet MS" w:eastAsia="Times New Roman" w:hAnsi="Trebuchet MS" w:cs="Arial"/>
          <w:color w:val="000000"/>
          <w:lang w:eastAsia="pl-PL"/>
        </w:rPr>
        <w:t>Zadanie musi być realizowane w okresie od dnia zawarcia umowy do 31 grudnia 20</w:t>
      </w:r>
      <w:r w:rsidR="00846DBE">
        <w:rPr>
          <w:rFonts w:ascii="Trebuchet MS" w:eastAsia="Times New Roman" w:hAnsi="Trebuchet MS" w:cs="Arial"/>
          <w:color w:val="000000"/>
          <w:lang w:eastAsia="pl-PL"/>
        </w:rPr>
        <w:t>20</w:t>
      </w:r>
      <w:r w:rsidRPr="0042328C">
        <w:rPr>
          <w:rFonts w:ascii="Trebuchet MS" w:eastAsia="Times New Roman" w:hAnsi="Trebuchet MS" w:cs="Arial"/>
          <w:color w:val="000000"/>
          <w:lang w:eastAsia="pl-PL"/>
        </w:rPr>
        <w:t xml:space="preserve"> r. </w:t>
      </w:r>
    </w:p>
    <w:p w14:paraId="5FE100C4" w14:textId="7D905096" w:rsidR="0042328C" w:rsidRPr="00AB150C" w:rsidRDefault="0042328C" w:rsidP="00AB150C">
      <w:pPr>
        <w:pStyle w:val="Nagwek2"/>
        <w:spacing w:before="0" w:beforeAutospacing="0" w:after="120" w:afterAutospacing="0"/>
        <w:jc w:val="both"/>
        <w:rPr>
          <w:rFonts w:ascii="Trebuchet MS" w:hAnsi="Trebuchet MS"/>
          <w:sz w:val="28"/>
          <w:szCs w:val="28"/>
        </w:rPr>
      </w:pPr>
      <w:bookmarkStart w:id="16" w:name="_Toc534879790"/>
      <w:r w:rsidRPr="00AB150C">
        <w:rPr>
          <w:rFonts w:ascii="Trebuchet MS" w:hAnsi="Trebuchet MS"/>
          <w:sz w:val="22"/>
          <w:szCs w:val="28"/>
        </w:rPr>
        <w:t>4.2.</w:t>
      </w:r>
      <w:r w:rsidRPr="00AB150C">
        <w:rPr>
          <w:rFonts w:ascii="Trebuchet MS" w:hAnsi="Trebuchet MS"/>
          <w:sz w:val="22"/>
          <w:szCs w:val="28"/>
        </w:rPr>
        <w:tab/>
      </w:r>
      <w:r w:rsidRPr="00AB150C">
        <w:rPr>
          <w:rFonts w:ascii="Trebuchet MS" w:hAnsi="Trebuchet MS"/>
          <w:sz w:val="28"/>
          <w:szCs w:val="28"/>
        </w:rPr>
        <w:t>Umowa na realizację zadania</w:t>
      </w:r>
      <w:bookmarkEnd w:id="16"/>
    </w:p>
    <w:p w14:paraId="55E75AE9" w14:textId="1D063557" w:rsidR="0042328C" w:rsidRPr="0042328C" w:rsidRDefault="0042328C" w:rsidP="00AB150C">
      <w:pPr>
        <w:spacing w:after="120" w:line="240" w:lineRule="auto"/>
        <w:jc w:val="both"/>
        <w:rPr>
          <w:rFonts w:ascii="Trebuchet MS" w:eastAsia="Times New Roman" w:hAnsi="Trebuchet MS" w:cs="Times New Roman"/>
          <w:sz w:val="24"/>
          <w:szCs w:val="24"/>
          <w:lang w:eastAsia="pl-PL"/>
        </w:rPr>
      </w:pPr>
      <w:r w:rsidRPr="0042328C">
        <w:rPr>
          <w:rFonts w:ascii="Trebuchet MS" w:eastAsia="Times New Roman" w:hAnsi="Trebuchet MS" w:cs="Arial"/>
          <w:color w:val="000000"/>
          <w:lang w:eastAsia="pl-PL"/>
        </w:rPr>
        <w:t xml:space="preserve">Umowa zostanie sporządzona według wzoru określonego w załączniku nr 3 do rozporządzenia w sprawie wzorów ofert. Ostateczne brzmienie postanowień umowy będzie </w:t>
      </w:r>
      <w:r w:rsidR="00506029" w:rsidRPr="0042328C">
        <w:rPr>
          <w:rFonts w:ascii="Trebuchet MS" w:eastAsia="Times New Roman" w:hAnsi="Trebuchet MS" w:cs="Arial"/>
          <w:color w:val="000000"/>
          <w:lang w:eastAsia="pl-PL"/>
        </w:rPr>
        <w:t xml:space="preserve">uwzględniać </w:t>
      </w:r>
      <w:r w:rsidRPr="0042328C">
        <w:rPr>
          <w:rFonts w:ascii="Trebuchet MS" w:eastAsia="Times New Roman" w:hAnsi="Trebuchet MS" w:cs="Arial"/>
          <w:color w:val="000000"/>
          <w:lang w:eastAsia="pl-PL"/>
        </w:rPr>
        <w:t>zakres i charakter zadania</w:t>
      </w:r>
      <w:r w:rsidR="00BB311B">
        <w:rPr>
          <w:rFonts w:ascii="Trebuchet MS" w:eastAsia="Times New Roman" w:hAnsi="Trebuchet MS" w:cs="Arial"/>
          <w:color w:val="000000"/>
          <w:lang w:eastAsia="pl-PL"/>
        </w:rPr>
        <w:t>,</w:t>
      </w:r>
      <w:r w:rsidRPr="0042328C">
        <w:rPr>
          <w:rFonts w:ascii="Trebuchet MS" w:eastAsia="Times New Roman" w:hAnsi="Trebuchet MS" w:cs="Arial"/>
          <w:color w:val="000000"/>
          <w:lang w:eastAsia="pl-PL"/>
        </w:rPr>
        <w:t xml:space="preserve"> m.in. wskazanie konsekwencji niewykonania bądź nienależytego wykonania zadania (kary umowne).</w:t>
      </w:r>
    </w:p>
    <w:p w14:paraId="27977237" w14:textId="189F6342" w:rsidR="00AB150C" w:rsidRPr="00AB150C" w:rsidRDefault="00334AA1" w:rsidP="00AB150C">
      <w:pPr>
        <w:pStyle w:val="Nagwek2"/>
        <w:numPr>
          <w:ilvl w:val="1"/>
          <w:numId w:val="8"/>
        </w:numPr>
        <w:tabs>
          <w:tab w:val="left" w:pos="426"/>
        </w:tabs>
        <w:spacing w:before="0" w:beforeAutospacing="0" w:after="120" w:afterAutospacing="0"/>
        <w:jc w:val="both"/>
        <w:rPr>
          <w:rFonts w:ascii="Trebuchet MS" w:hAnsi="Trebuchet MS"/>
          <w:sz w:val="28"/>
          <w:szCs w:val="28"/>
        </w:rPr>
      </w:pPr>
      <w:r>
        <w:rPr>
          <w:rFonts w:ascii="Trebuchet MS" w:hAnsi="Trebuchet MS"/>
          <w:sz w:val="28"/>
          <w:szCs w:val="28"/>
        </w:rPr>
        <w:t xml:space="preserve"> </w:t>
      </w:r>
      <w:r>
        <w:rPr>
          <w:rFonts w:ascii="Trebuchet MS" w:hAnsi="Trebuchet MS"/>
          <w:sz w:val="28"/>
          <w:szCs w:val="28"/>
        </w:rPr>
        <w:tab/>
      </w:r>
      <w:bookmarkStart w:id="17" w:name="_Toc534879791"/>
      <w:r w:rsidR="0042328C" w:rsidRPr="00AB150C">
        <w:rPr>
          <w:rFonts w:ascii="Trebuchet MS" w:hAnsi="Trebuchet MS"/>
          <w:sz w:val="28"/>
          <w:szCs w:val="28"/>
        </w:rPr>
        <w:t>Warunki realizacji zadania</w:t>
      </w:r>
      <w:bookmarkEnd w:id="17"/>
    </w:p>
    <w:p w14:paraId="78056C16" w14:textId="65A7339F" w:rsidR="00EC7F3F" w:rsidRPr="00AB150C" w:rsidRDefault="00E1240C" w:rsidP="00AB150C">
      <w:pPr>
        <w:pStyle w:val="Akapitzlist"/>
        <w:numPr>
          <w:ilvl w:val="2"/>
          <w:numId w:val="8"/>
        </w:numPr>
        <w:spacing w:after="120" w:line="240" w:lineRule="auto"/>
        <w:contextualSpacing w:val="0"/>
        <w:jc w:val="both"/>
        <w:rPr>
          <w:rFonts w:ascii="Trebuchet MS" w:eastAsia="Times New Roman" w:hAnsi="Trebuchet MS" w:cs="Arial"/>
          <w:color w:val="000000"/>
          <w:lang w:eastAsia="pl-PL"/>
        </w:rPr>
      </w:pPr>
      <w:r>
        <w:rPr>
          <w:rFonts w:ascii="Trebuchet MS" w:eastAsia="Times New Roman" w:hAnsi="Trebuchet MS" w:cs="Arial"/>
          <w:color w:val="000000"/>
          <w:lang w:eastAsia="pl-PL"/>
        </w:rPr>
        <w:t>oferent</w:t>
      </w:r>
      <w:r w:rsidR="0042328C" w:rsidRPr="00AB150C">
        <w:rPr>
          <w:rFonts w:ascii="Trebuchet MS" w:eastAsia="Times New Roman" w:hAnsi="Trebuchet MS" w:cs="Arial"/>
          <w:color w:val="000000"/>
          <w:lang w:eastAsia="pl-PL"/>
        </w:rPr>
        <w:t>, który otrzyma dotację na realizację zadania, jest zobowiązany zamieścić czytelną i adekwatną do zastosowanych nośników informację o finansowaniu zadania przez U</w:t>
      </w:r>
      <w:r w:rsidR="00EC7F3F" w:rsidRPr="00AB150C">
        <w:rPr>
          <w:rFonts w:ascii="Trebuchet MS" w:eastAsia="Times New Roman" w:hAnsi="Trebuchet MS" w:cs="Arial"/>
          <w:color w:val="000000"/>
          <w:lang w:eastAsia="pl-PL"/>
        </w:rPr>
        <w:t>OKiK, w następującym brzmieniu:</w:t>
      </w:r>
    </w:p>
    <w:p w14:paraId="03108C78" w14:textId="77777777" w:rsidR="00EC7F3F" w:rsidRPr="00AB150C" w:rsidRDefault="00EC7F3F" w:rsidP="00AB150C">
      <w:pPr>
        <w:pStyle w:val="Akapitzlist"/>
        <w:numPr>
          <w:ilvl w:val="0"/>
          <w:numId w:val="15"/>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„Zadanie/nazwa zadania zostało/jest zrealizowane/realizowane dzięki finansowaniu ze środków Urzędu Ochrony Konkurencji i Konsumentów”,</w:t>
      </w:r>
    </w:p>
    <w:p w14:paraId="2CE99077" w14:textId="77777777" w:rsidR="00EC7F3F" w:rsidRPr="00AB150C" w:rsidRDefault="00EC7F3F" w:rsidP="00AB150C">
      <w:pPr>
        <w:pStyle w:val="Akapitzlist"/>
        <w:numPr>
          <w:ilvl w:val="0"/>
          <w:numId w:val="15"/>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„Publikacja została wydana dzięki finansowaniu ze środków Urzędu Ochrony Konkurencji i Konsumentów”.</w:t>
      </w:r>
    </w:p>
    <w:p w14:paraId="1757F9E8" w14:textId="77777777" w:rsidR="00EC7F3F" w:rsidRPr="00AB150C" w:rsidRDefault="0042328C" w:rsidP="00AB150C">
      <w:pPr>
        <w:pStyle w:val="Akapitzlist"/>
        <w:numPr>
          <w:ilvl w:val="2"/>
          <w:numId w:val="8"/>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Powyższa informacja powinna zawierać dodatkowo logo UOKiK w formacie przekazanym oferentowi, z wyjątkiem przyp</w:t>
      </w:r>
      <w:r w:rsidR="00AB150C">
        <w:rPr>
          <w:rFonts w:ascii="Trebuchet MS" w:eastAsia="Times New Roman" w:hAnsi="Trebuchet MS" w:cs="Arial"/>
          <w:color w:val="000000"/>
          <w:lang w:eastAsia="pl-PL"/>
        </w:rPr>
        <w:t>adków, gdy jest to niemożliwe z </w:t>
      </w:r>
      <w:r w:rsidRPr="00AB150C">
        <w:rPr>
          <w:rFonts w:ascii="Trebuchet MS" w:eastAsia="Times New Roman" w:hAnsi="Trebuchet MS" w:cs="Arial"/>
          <w:color w:val="000000"/>
          <w:lang w:eastAsia="pl-PL"/>
        </w:rPr>
        <w:t>obiektywnyc</w:t>
      </w:r>
      <w:r w:rsidR="00EC7F3F" w:rsidRPr="00AB150C">
        <w:rPr>
          <w:rFonts w:ascii="Trebuchet MS" w:eastAsia="Times New Roman" w:hAnsi="Trebuchet MS" w:cs="Arial"/>
          <w:color w:val="000000"/>
          <w:lang w:eastAsia="pl-PL"/>
        </w:rPr>
        <w:t xml:space="preserve">h przyczyn (np. technicznych). </w:t>
      </w:r>
    </w:p>
    <w:p w14:paraId="251AE724" w14:textId="77777777" w:rsidR="0042328C" w:rsidRPr="00AB150C" w:rsidRDefault="0042328C" w:rsidP="00AB150C">
      <w:pPr>
        <w:pStyle w:val="Akapitzlist"/>
        <w:numPr>
          <w:ilvl w:val="2"/>
          <w:numId w:val="8"/>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Informację, o której mowa wyżej, należy zamieścić w szczególności na wydawanych przez oferenta publikacjach, materiałach</w:t>
      </w:r>
      <w:r w:rsidR="00AB150C">
        <w:rPr>
          <w:rFonts w:ascii="Trebuchet MS" w:eastAsia="Times New Roman" w:hAnsi="Trebuchet MS" w:cs="Arial"/>
          <w:color w:val="000000"/>
          <w:lang w:eastAsia="pl-PL"/>
        </w:rPr>
        <w:t xml:space="preserve"> informacyjnych, promocyjnych i </w:t>
      </w:r>
      <w:r w:rsidRPr="00AB150C">
        <w:rPr>
          <w:rFonts w:ascii="Trebuchet MS" w:eastAsia="Times New Roman" w:hAnsi="Trebuchet MS" w:cs="Arial"/>
          <w:color w:val="000000"/>
          <w:lang w:eastAsia="pl-PL"/>
        </w:rPr>
        <w:t>reklamowych, niezależnie od tego, czy publikuje je samodzielnie, czy w mediach. Należy ją też zamieścić na stronie internetowej oferenta, a w stosownych przypadkach na tablicy ustawionej w miejscu realizacji zadania lub w ustnym komunikacie skierowanym do odbiorców.</w:t>
      </w:r>
    </w:p>
    <w:p w14:paraId="142209DA" w14:textId="77777777" w:rsidR="00AB150C" w:rsidRPr="00AB150C" w:rsidRDefault="0042328C" w:rsidP="00AB150C">
      <w:pPr>
        <w:pStyle w:val="Nagwek2"/>
        <w:numPr>
          <w:ilvl w:val="1"/>
          <w:numId w:val="17"/>
        </w:numPr>
        <w:spacing w:before="0" w:beforeAutospacing="0" w:after="120" w:afterAutospacing="0"/>
        <w:ind w:left="709"/>
        <w:jc w:val="both"/>
        <w:rPr>
          <w:rFonts w:ascii="Trebuchet MS" w:hAnsi="Trebuchet MS"/>
          <w:sz w:val="28"/>
          <w:szCs w:val="28"/>
        </w:rPr>
      </w:pPr>
      <w:bookmarkStart w:id="18" w:name="_Toc534879792"/>
      <w:r w:rsidRPr="00AB150C">
        <w:rPr>
          <w:rFonts w:ascii="Trebuchet MS" w:hAnsi="Trebuchet MS"/>
          <w:sz w:val="28"/>
          <w:szCs w:val="28"/>
        </w:rPr>
        <w:t>Kontrola realizacji zadania</w:t>
      </w:r>
      <w:bookmarkEnd w:id="18"/>
    </w:p>
    <w:p w14:paraId="78E0A564" w14:textId="76ED91D9" w:rsidR="00EC7F3F" w:rsidRPr="00AB150C" w:rsidRDefault="0042328C" w:rsidP="00AB150C">
      <w:pPr>
        <w:pStyle w:val="Akapitzlist"/>
        <w:numPr>
          <w:ilvl w:val="2"/>
          <w:numId w:val="17"/>
        </w:numPr>
        <w:spacing w:after="120" w:line="240" w:lineRule="auto"/>
        <w:ind w:left="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UOKiK może kontrol</w:t>
      </w:r>
      <w:r w:rsidR="007037D4">
        <w:rPr>
          <w:rFonts w:ascii="Trebuchet MS" w:eastAsia="Times New Roman" w:hAnsi="Trebuchet MS" w:cs="Arial"/>
          <w:color w:val="000000"/>
          <w:lang w:eastAsia="pl-PL"/>
        </w:rPr>
        <w:t>ować</w:t>
      </w:r>
      <w:r w:rsidRPr="00AB150C">
        <w:rPr>
          <w:rFonts w:ascii="Trebuchet MS" w:eastAsia="Times New Roman" w:hAnsi="Trebuchet MS" w:cs="Arial"/>
          <w:color w:val="000000"/>
          <w:lang w:eastAsia="pl-PL"/>
        </w:rPr>
        <w:t xml:space="preserve"> i ocen</w:t>
      </w:r>
      <w:r w:rsidR="007037D4">
        <w:rPr>
          <w:rFonts w:ascii="Trebuchet MS" w:eastAsia="Times New Roman" w:hAnsi="Trebuchet MS" w:cs="Arial"/>
          <w:color w:val="000000"/>
          <w:lang w:eastAsia="pl-PL"/>
        </w:rPr>
        <w:t>iać</w:t>
      </w:r>
      <w:r w:rsidRPr="00AB150C">
        <w:rPr>
          <w:rFonts w:ascii="Trebuchet MS" w:eastAsia="Times New Roman" w:hAnsi="Trebuchet MS" w:cs="Arial"/>
          <w:color w:val="000000"/>
          <w:lang w:eastAsia="pl-PL"/>
        </w:rPr>
        <w:t xml:space="preserve"> realizacj</w:t>
      </w:r>
      <w:r w:rsidR="007037D4">
        <w:rPr>
          <w:rFonts w:ascii="Trebuchet MS" w:eastAsia="Times New Roman" w:hAnsi="Trebuchet MS" w:cs="Arial"/>
          <w:color w:val="000000"/>
          <w:lang w:eastAsia="pl-PL"/>
        </w:rPr>
        <w:t>ę</w:t>
      </w:r>
      <w:r w:rsidRPr="00AB150C">
        <w:rPr>
          <w:rFonts w:ascii="Trebuchet MS" w:eastAsia="Times New Roman" w:hAnsi="Trebuchet MS" w:cs="Arial"/>
          <w:color w:val="000000"/>
          <w:lang w:eastAsia="pl-PL"/>
        </w:rPr>
        <w:t xml:space="preserve"> zadania, w szczególności:</w:t>
      </w:r>
    </w:p>
    <w:p w14:paraId="5D35EC2E" w14:textId="77777777" w:rsidR="00EC7F3F" w:rsidRPr="00AB150C" w:rsidRDefault="0042328C" w:rsidP="00AB150C">
      <w:pPr>
        <w:pStyle w:val="Akapitzlist"/>
        <w:numPr>
          <w:ilvl w:val="0"/>
          <w:numId w:val="18"/>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stopnia realizacji zadania,</w:t>
      </w:r>
    </w:p>
    <w:p w14:paraId="78B28E7A" w14:textId="79EE4126" w:rsidR="00EC7F3F" w:rsidRPr="00532DE4" w:rsidRDefault="0042328C" w:rsidP="00AB150C">
      <w:pPr>
        <w:pStyle w:val="Akapitzlist"/>
        <w:numPr>
          <w:ilvl w:val="0"/>
          <w:numId w:val="18"/>
        </w:numPr>
        <w:spacing w:after="120" w:line="240" w:lineRule="auto"/>
        <w:contextualSpacing w:val="0"/>
        <w:jc w:val="both"/>
        <w:rPr>
          <w:rFonts w:ascii="Trebuchet MS" w:eastAsia="Times New Roman" w:hAnsi="Trebuchet MS" w:cs="Arial"/>
          <w:color w:val="000000"/>
          <w:lang w:eastAsia="pl-PL"/>
        </w:rPr>
      </w:pPr>
      <w:r w:rsidRPr="00F26F2B">
        <w:rPr>
          <w:rFonts w:ascii="Trebuchet MS" w:eastAsia="Times New Roman" w:hAnsi="Trebuchet MS" w:cs="Arial"/>
          <w:color w:val="000000"/>
          <w:lang w:eastAsia="pl-PL"/>
        </w:rPr>
        <w:t>efektywności</w:t>
      </w:r>
      <w:r w:rsidRPr="00532DE4">
        <w:rPr>
          <w:rFonts w:ascii="Trebuchet MS" w:eastAsia="Times New Roman" w:hAnsi="Trebuchet MS" w:cs="Arial"/>
          <w:color w:val="000000"/>
          <w:lang w:eastAsia="pl-PL"/>
        </w:rPr>
        <w:t xml:space="preserve">, terminowości, rzetelności, zgodności z umową, </w:t>
      </w:r>
      <w:r w:rsidRPr="00F26F2B">
        <w:rPr>
          <w:rFonts w:ascii="Trebuchet MS" w:eastAsia="Times New Roman" w:hAnsi="Trebuchet MS" w:cs="Arial"/>
          <w:color w:val="000000"/>
          <w:lang w:eastAsia="pl-PL"/>
        </w:rPr>
        <w:t>merytoryczności</w:t>
      </w:r>
      <w:r w:rsidRPr="00532DE4">
        <w:rPr>
          <w:rFonts w:ascii="Trebuchet MS" w:eastAsia="Times New Roman" w:hAnsi="Trebuchet MS" w:cs="Arial"/>
          <w:color w:val="000000"/>
          <w:lang w:eastAsia="pl-PL"/>
        </w:rPr>
        <w:t xml:space="preserve">, </w:t>
      </w:r>
      <w:r w:rsidRPr="00F26F2B">
        <w:rPr>
          <w:rFonts w:ascii="Trebuchet MS" w:eastAsia="Times New Roman" w:hAnsi="Trebuchet MS" w:cs="Arial"/>
          <w:color w:val="000000"/>
          <w:lang w:eastAsia="pl-PL"/>
        </w:rPr>
        <w:t>dostępnośc</w:t>
      </w:r>
      <w:r w:rsidR="00EC7F3F" w:rsidRPr="00F26F2B">
        <w:rPr>
          <w:rFonts w:ascii="Trebuchet MS" w:eastAsia="Times New Roman" w:hAnsi="Trebuchet MS" w:cs="Arial"/>
          <w:color w:val="000000"/>
          <w:lang w:eastAsia="pl-PL"/>
        </w:rPr>
        <w:t>i</w:t>
      </w:r>
      <w:r w:rsidR="00EC7F3F" w:rsidRPr="00532DE4">
        <w:rPr>
          <w:rFonts w:ascii="Trebuchet MS" w:eastAsia="Times New Roman" w:hAnsi="Trebuchet MS" w:cs="Arial"/>
          <w:color w:val="000000"/>
          <w:lang w:eastAsia="pl-PL"/>
        </w:rPr>
        <w:t xml:space="preserve"> i </w:t>
      </w:r>
      <w:r w:rsidR="00EC7F3F" w:rsidRPr="00F26F2B">
        <w:rPr>
          <w:rFonts w:ascii="Trebuchet MS" w:eastAsia="Times New Roman" w:hAnsi="Trebuchet MS" w:cs="Arial"/>
          <w:color w:val="000000"/>
          <w:lang w:eastAsia="pl-PL"/>
        </w:rPr>
        <w:t>jakości</w:t>
      </w:r>
      <w:r w:rsidR="00EC7F3F" w:rsidRPr="00532DE4">
        <w:rPr>
          <w:rFonts w:ascii="Trebuchet MS" w:eastAsia="Times New Roman" w:hAnsi="Trebuchet MS" w:cs="Arial"/>
          <w:color w:val="000000"/>
          <w:lang w:eastAsia="pl-PL"/>
        </w:rPr>
        <w:t xml:space="preserve"> realizacji zadania</w:t>
      </w:r>
      <w:r w:rsidR="00A45506" w:rsidRPr="00532DE4">
        <w:rPr>
          <w:rFonts w:ascii="Trebuchet MS" w:eastAsia="Times New Roman" w:hAnsi="Trebuchet MS" w:cs="Arial"/>
          <w:color w:val="000000"/>
          <w:lang w:eastAsia="pl-PL"/>
        </w:rPr>
        <w:t xml:space="preserve"> i rozporządzenia dotacją</w:t>
      </w:r>
      <w:r w:rsidR="00EC7F3F" w:rsidRPr="00532DE4">
        <w:rPr>
          <w:rFonts w:ascii="Trebuchet MS" w:eastAsia="Times New Roman" w:hAnsi="Trebuchet MS" w:cs="Arial"/>
          <w:color w:val="000000"/>
          <w:lang w:eastAsia="pl-PL"/>
        </w:rPr>
        <w:t>,</w:t>
      </w:r>
    </w:p>
    <w:p w14:paraId="7510E27E" w14:textId="77777777" w:rsidR="00EC7F3F" w:rsidRPr="00AB150C" w:rsidRDefault="0042328C" w:rsidP="00AB150C">
      <w:pPr>
        <w:pStyle w:val="Akapitzlist"/>
        <w:numPr>
          <w:ilvl w:val="0"/>
          <w:numId w:val="18"/>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prawidłowości wykorzystania środków publicznych otr</w:t>
      </w:r>
      <w:r w:rsidR="00EC7F3F" w:rsidRPr="00AB150C">
        <w:rPr>
          <w:rFonts w:ascii="Trebuchet MS" w:eastAsia="Times New Roman" w:hAnsi="Trebuchet MS" w:cs="Arial"/>
          <w:color w:val="000000"/>
          <w:lang w:eastAsia="pl-PL"/>
        </w:rPr>
        <w:t>zymanych na realizację zadania,</w:t>
      </w:r>
    </w:p>
    <w:p w14:paraId="23CDE580" w14:textId="6A0E8D5D" w:rsidR="00EC7F3F" w:rsidRPr="00AB150C" w:rsidRDefault="0042328C" w:rsidP="00AB150C">
      <w:pPr>
        <w:pStyle w:val="Akapitzlist"/>
        <w:numPr>
          <w:ilvl w:val="0"/>
          <w:numId w:val="18"/>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prowadzenia dokumentacji zw</w:t>
      </w:r>
      <w:r w:rsidR="00EC7F3F" w:rsidRPr="00AB150C">
        <w:rPr>
          <w:rFonts w:ascii="Trebuchet MS" w:eastAsia="Times New Roman" w:hAnsi="Trebuchet MS" w:cs="Arial"/>
          <w:color w:val="000000"/>
          <w:lang w:eastAsia="pl-PL"/>
        </w:rPr>
        <w:t>iązanej z realizowanym zadaniem</w:t>
      </w:r>
      <w:r w:rsidR="00D3287D">
        <w:rPr>
          <w:rFonts w:ascii="Trebuchet MS" w:eastAsia="Times New Roman" w:hAnsi="Trebuchet MS" w:cs="Arial"/>
          <w:color w:val="000000"/>
          <w:lang w:eastAsia="pl-PL"/>
        </w:rPr>
        <w:t>.</w:t>
      </w:r>
    </w:p>
    <w:p w14:paraId="2CEA1E5E" w14:textId="161DD728" w:rsidR="00EC7F3F" w:rsidRPr="00AB150C" w:rsidRDefault="0042328C" w:rsidP="00AB150C">
      <w:pPr>
        <w:pStyle w:val="Akapitzlist"/>
        <w:numPr>
          <w:ilvl w:val="2"/>
          <w:numId w:val="17"/>
        </w:numPr>
        <w:spacing w:after="120" w:line="240" w:lineRule="auto"/>
        <w:ind w:left="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UOKiK może przeprowadzać kontrolę zarówno w miejscu realizacji zadania, w tym w</w:t>
      </w:r>
      <w:r w:rsidR="007037D4">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charakterze „anonimowego konsumenta”, jak też kontrolę dokumentów</w:t>
      </w:r>
      <w:r w:rsidR="00EC7F3F" w:rsidRPr="00AB150C">
        <w:rPr>
          <w:rFonts w:ascii="Trebuchet MS" w:eastAsia="Times New Roman" w:hAnsi="Trebuchet MS" w:cs="Arial"/>
          <w:color w:val="000000"/>
          <w:lang w:eastAsia="pl-PL"/>
        </w:rPr>
        <w:t xml:space="preserve">. </w:t>
      </w:r>
    </w:p>
    <w:p w14:paraId="2C9BBED6" w14:textId="17C99436" w:rsidR="0042328C" w:rsidRPr="00AB150C" w:rsidRDefault="00C1464D" w:rsidP="00AB150C">
      <w:pPr>
        <w:pStyle w:val="Akapitzlist"/>
        <w:numPr>
          <w:ilvl w:val="2"/>
          <w:numId w:val="17"/>
        </w:numPr>
        <w:spacing w:after="120" w:line="240" w:lineRule="auto"/>
        <w:ind w:left="709"/>
        <w:contextualSpacing w:val="0"/>
        <w:jc w:val="both"/>
        <w:rPr>
          <w:rFonts w:ascii="Trebuchet MS" w:eastAsia="Times New Roman" w:hAnsi="Trebuchet MS" w:cs="Times New Roman"/>
          <w:sz w:val="24"/>
          <w:szCs w:val="24"/>
          <w:lang w:eastAsia="pl-PL"/>
        </w:rPr>
      </w:pPr>
      <w:r>
        <w:rPr>
          <w:rFonts w:ascii="Trebuchet MS" w:eastAsia="Times New Roman" w:hAnsi="Trebuchet MS" w:cs="Arial"/>
          <w:color w:val="000000"/>
          <w:lang w:eastAsia="pl-PL"/>
        </w:rPr>
        <w:t>Oferent</w:t>
      </w:r>
      <w:r w:rsidRPr="00AB150C">
        <w:rPr>
          <w:rFonts w:ascii="Trebuchet MS" w:eastAsia="Times New Roman" w:hAnsi="Trebuchet MS" w:cs="Arial"/>
          <w:color w:val="000000"/>
          <w:lang w:eastAsia="pl-PL"/>
        </w:rPr>
        <w:t xml:space="preserve"> </w:t>
      </w:r>
      <w:r w:rsidR="00A45506">
        <w:rPr>
          <w:rFonts w:ascii="Trebuchet MS" w:eastAsia="Times New Roman" w:hAnsi="Trebuchet MS" w:cs="Arial"/>
          <w:color w:val="000000"/>
          <w:lang w:eastAsia="pl-PL"/>
        </w:rPr>
        <w:t xml:space="preserve">jest </w:t>
      </w:r>
      <w:r>
        <w:rPr>
          <w:rFonts w:ascii="Trebuchet MS" w:eastAsia="Times New Roman" w:hAnsi="Trebuchet MS" w:cs="Arial"/>
          <w:color w:val="000000"/>
          <w:lang w:eastAsia="pl-PL"/>
        </w:rPr>
        <w:t>zobowiązany prowadz</w:t>
      </w:r>
      <w:r w:rsidR="00A45506">
        <w:rPr>
          <w:rFonts w:ascii="Trebuchet MS" w:eastAsia="Times New Roman" w:hAnsi="Trebuchet MS" w:cs="Arial"/>
          <w:color w:val="000000"/>
          <w:lang w:eastAsia="pl-PL"/>
        </w:rPr>
        <w:t>ić</w:t>
      </w:r>
      <w:r w:rsidRPr="00AB150C">
        <w:rPr>
          <w:rFonts w:ascii="Trebuchet MS" w:eastAsia="Times New Roman" w:hAnsi="Trebuchet MS" w:cs="Arial"/>
          <w:color w:val="000000"/>
          <w:lang w:eastAsia="pl-PL"/>
        </w:rPr>
        <w:t xml:space="preserve"> </w:t>
      </w:r>
      <w:r w:rsidR="0042328C" w:rsidRPr="00AB150C">
        <w:rPr>
          <w:rFonts w:ascii="Trebuchet MS" w:eastAsia="Times New Roman" w:hAnsi="Trebuchet MS" w:cs="Arial"/>
          <w:color w:val="000000"/>
          <w:lang w:eastAsia="pl-PL"/>
        </w:rPr>
        <w:t>dokumentacj</w:t>
      </w:r>
      <w:r w:rsidR="00A45506">
        <w:rPr>
          <w:rFonts w:ascii="Trebuchet MS" w:eastAsia="Times New Roman" w:hAnsi="Trebuchet MS" w:cs="Arial"/>
          <w:color w:val="000000"/>
          <w:lang w:eastAsia="pl-PL"/>
        </w:rPr>
        <w:t>ę</w:t>
      </w:r>
      <w:r>
        <w:rPr>
          <w:rFonts w:ascii="Trebuchet MS" w:eastAsia="Times New Roman" w:hAnsi="Trebuchet MS" w:cs="Arial"/>
          <w:color w:val="000000"/>
          <w:lang w:eastAsia="pl-PL"/>
        </w:rPr>
        <w:t xml:space="preserve"> </w:t>
      </w:r>
      <w:r w:rsidR="0042328C" w:rsidRPr="00AB150C">
        <w:rPr>
          <w:rFonts w:ascii="Trebuchet MS" w:eastAsia="Times New Roman" w:hAnsi="Trebuchet MS" w:cs="Arial"/>
          <w:color w:val="000000"/>
          <w:lang w:eastAsia="pl-PL"/>
        </w:rPr>
        <w:t>związan</w:t>
      </w:r>
      <w:r w:rsidR="00A45506">
        <w:rPr>
          <w:rFonts w:ascii="Trebuchet MS" w:eastAsia="Times New Roman" w:hAnsi="Trebuchet MS" w:cs="Arial"/>
          <w:color w:val="000000"/>
          <w:lang w:eastAsia="pl-PL"/>
        </w:rPr>
        <w:t>ą</w:t>
      </w:r>
      <w:r>
        <w:rPr>
          <w:rFonts w:ascii="Trebuchet MS" w:eastAsia="Times New Roman" w:hAnsi="Trebuchet MS" w:cs="Arial"/>
          <w:color w:val="000000"/>
          <w:lang w:eastAsia="pl-PL"/>
        </w:rPr>
        <w:t xml:space="preserve"> </w:t>
      </w:r>
      <w:r w:rsidR="0042328C" w:rsidRPr="00AB150C">
        <w:rPr>
          <w:rFonts w:ascii="Trebuchet MS" w:eastAsia="Times New Roman" w:hAnsi="Trebuchet MS" w:cs="Arial"/>
          <w:color w:val="000000"/>
          <w:lang w:eastAsia="pl-PL"/>
        </w:rPr>
        <w:t>z realizowanym zadaniem</w:t>
      </w:r>
      <w:r>
        <w:rPr>
          <w:rFonts w:ascii="Trebuchet MS" w:eastAsia="Times New Roman" w:hAnsi="Trebuchet MS" w:cs="Arial"/>
          <w:color w:val="000000"/>
          <w:lang w:eastAsia="pl-PL"/>
        </w:rPr>
        <w:t>, przechowywa</w:t>
      </w:r>
      <w:r w:rsidR="00A45506">
        <w:rPr>
          <w:rFonts w:ascii="Trebuchet MS" w:eastAsia="Times New Roman" w:hAnsi="Trebuchet MS" w:cs="Arial"/>
          <w:color w:val="000000"/>
          <w:lang w:eastAsia="pl-PL"/>
        </w:rPr>
        <w:t>ć ją</w:t>
      </w:r>
      <w:r>
        <w:rPr>
          <w:rFonts w:ascii="Trebuchet MS" w:eastAsia="Times New Roman" w:hAnsi="Trebuchet MS" w:cs="Arial"/>
          <w:color w:val="000000"/>
          <w:lang w:eastAsia="pl-PL"/>
        </w:rPr>
        <w:t xml:space="preserve"> przez okres co najmniej </w:t>
      </w:r>
      <w:r w:rsidR="00A45506">
        <w:rPr>
          <w:rFonts w:ascii="Trebuchet MS" w:eastAsia="Times New Roman" w:hAnsi="Trebuchet MS" w:cs="Arial"/>
          <w:color w:val="000000"/>
          <w:lang w:eastAsia="pl-PL"/>
        </w:rPr>
        <w:t>pięciu</w:t>
      </w:r>
      <w:r>
        <w:rPr>
          <w:rFonts w:ascii="Trebuchet MS" w:eastAsia="Times New Roman" w:hAnsi="Trebuchet MS" w:cs="Arial"/>
          <w:color w:val="000000"/>
          <w:lang w:eastAsia="pl-PL"/>
        </w:rPr>
        <w:t xml:space="preserve"> lat </w:t>
      </w:r>
      <w:r w:rsidR="009868F1">
        <w:rPr>
          <w:rFonts w:ascii="Trebuchet MS" w:eastAsia="Times New Roman" w:hAnsi="Trebuchet MS" w:cs="Arial"/>
          <w:color w:val="000000"/>
          <w:lang w:eastAsia="pl-PL"/>
        </w:rPr>
        <w:t xml:space="preserve">po </w:t>
      </w:r>
      <w:r>
        <w:rPr>
          <w:rFonts w:ascii="Trebuchet MS" w:eastAsia="Times New Roman" w:hAnsi="Trebuchet MS" w:cs="Arial"/>
          <w:color w:val="000000"/>
          <w:lang w:eastAsia="pl-PL"/>
        </w:rPr>
        <w:t>całkowit</w:t>
      </w:r>
      <w:r w:rsidR="009868F1">
        <w:rPr>
          <w:rFonts w:ascii="Trebuchet MS" w:eastAsia="Times New Roman" w:hAnsi="Trebuchet MS" w:cs="Arial"/>
          <w:color w:val="000000"/>
          <w:lang w:eastAsia="pl-PL"/>
        </w:rPr>
        <w:t>ym</w:t>
      </w:r>
      <w:r>
        <w:rPr>
          <w:rFonts w:ascii="Trebuchet MS" w:eastAsia="Times New Roman" w:hAnsi="Trebuchet MS" w:cs="Arial"/>
          <w:color w:val="000000"/>
          <w:lang w:eastAsia="pl-PL"/>
        </w:rPr>
        <w:t xml:space="preserve"> rozliczeni</w:t>
      </w:r>
      <w:r w:rsidR="009868F1">
        <w:rPr>
          <w:rFonts w:ascii="Trebuchet MS" w:eastAsia="Times New Roman" w:hAnsi="Trebuchet MS" w:cs="Arial"/>
          <w:color w:val="000000"/>
          <w:lang w:eastAsia="pl-PL"/>
        </w:rPr>
        <w:t>u</w:t>
      </w:r>
      <w:r>
        <w:rPr>
          <w:rFonts w:ascii="Trebuchet MS" w:eastAsia="Times New Roman" w:hAnsi="Trebuchet MS" w:cs="Arial"/>
          <w:color w:val="000000"/>
          <w:lang w:eastAsia="pl-PL"/>
        </w:rPr>
        <w:t xml:space="preserve"> zadania </w:t>
      </w:r>
      <w:r w:rsidR="00A45506">
        <w:rPr>
          <w:rFonts w:ascii="Trebuchet MS" w:eastAsia="Times New Roman" w:hAnsi="Trebuchet MS" w:cs="Arial"/>
          <w:color w:val="000000"/>
          <w:lang w:eastAsia="pl-PL"/>
        </w:rPr>
        <w:t xml:space="preserve">i </w:t>
      </w:r>
      <w:r>
        <w:rPr>
          <w:rFonts w:ascii="Trebuchet MS" w:eastAsia="Times New Roman" w:hAnsi="Trebuchet MS" w:cs="Arial"/>
          <w:color w:val="000000"/>
          <w:lang w:eastAsia="pl-PL"/>
        </w:rPr>
        <w:t>udostępnia</w:t>
      </w:r>
      <w:r w:rsidR="00A45506">
        <w:rPr>
          <w:rFonts w:ascii="Trebuchet MS" w:eastAsia="Times New Roman" w:hAnsi="Trebuchet MS" w:cs="Arial"/>
          <w:color w:val="000000"/>
          <w:lang w:eastAsia="pl-PL"/>
        </w:rPr>
        <w:t>ć</w:t>
      </w:r>
      <w:r>
        <w:rPr>
          <w:rFonts w:ascii="Trebuchet MS" w:eastAsia="Times New Roman" w:hAnsi="Trebuchet MS" w:cs="Arial"/>
          <w:color w:val="000000"/>
          <w:lang w:eastAsia="pl-PL"/>
        </w:rPr>
        <w:t xml:space="preserve"> j</w:t>
      </w:r>
      <w:r w:rsidR="00A45506">
        <w:rPr>
          <w:rFonts w:ascii="Trebuchet MS" w:eastAsia="Times New Roman" w:hAnsi="Trebuchet MS" w:cs="Arial"/>
          <w:color w:val="000000"/>
          <w:lang w:eastAsia="pl-PL"/>
        </w:rPr>
        <w:t>ą</w:t>
      </w:r>
      <w:r>
        <w:rPr>
          <w:rFonts w:ascii="Trebuchet MS" w:eastAsia="Times New Roman" w:hAnsi="Trebuchet MS" w:cs="Arial"/>
          <w:color w:val="000000"/>
          <w:lang w:eastAsia="pl-PL"/>
        </w:rPr>
        <w:t xml:space="preserve"> na każde żądanie UOKiK.</w:t>
      </w:r>
    </w:p>
    <w:p w14:paraId="6DF4E48B" w14:textId="77777777" w:rsidR="00AB150C" w:rsidRPr="00AB150C" w:rsidRDefault="0042328C" w:rsidP="00AB150C">
      <w:pPr>
        <w:pStyle w:val="Nagwek2"/>
        <w:numPr>
          <w:ilvl w:val="1"/>
          <w:numId w:val="20"/>
        </w:numPr>
        <w:spacing w:before="0" w:beforeAutospacing="0" w:after="120" w:afterAutospacing="0"/>
        <w:ind w:left="709"/>
        <w:jc w:val="both"/>
        <w:rPr>
          <w:rFonts w:ascii="Trebuchet MS" w:hAnsi="Trebuchet MS"/>
          <w:sz w:val="28"/>
          <w:szCs w:val="28"/>
        </w:rPr>
      </w:pPr>
      <w:bookmarkStart w:id="19" w:name="_Toc534879793"/>
      <w:r w:rsidRPr="00AB150C">
        <w:rPr>
          <w:rFonts w:ascii="Trebuchet MS" w:hAnsi="Trebuchet MS"/>
          <w:sz w:val="28"/>
          <w:szCs w:val="28"/>
        </w:rPr>
        <w:t>Finansowanie w ramach zadania</w:t>
      </w:r>
      <w:bookmarkEnd w:id="19"/>
    </w:p>
    <w:p w14:paraId="66F0894D" w14:textId="69F8671F" w:rsidR="00EC7F3F" w:rsidRPr="00AB150C" w:rsidRDefault="0042328C"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Środki pochodzące z dotacji nie mogą być wykorzystane na działania niezwiązane</w:t>
      </w:r>
      <w:r w:rsidR="007037D4">
        <w:rPr>
          <w:rFonts w:ascii="Trebuchet MS" w:eastAsia="Times New Roman" w:hAnsi="Trebuchet MS" w:cs="Arial"/>
          <w:color w:val="000000"/>
          <w:lang w:eastAsia="pl-PL"/>
        </w:rPr>
        <w:t xml:space="preserve"> </w:t>
      </w:r>
      <w:r w:rsidRPr="00AB150C">
        <w:rPr>
          <w:rFonts w:ascii="Trebuchet MS" w:eastAsia="Times New Roman" w:hAnsi="Trebuchet MS" w:cs="Arial"/>
          <w:color w:val="000000"/>
          <w:lang w:eastAsia="pl-PL"/>
        </w:rPr>
        <w:t>w</w:t>
      </w:r>
      <w:r w:rsidR="007037D4">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całości z realizacją zadania zleconego.</w:t>
      </w:r>
    </w:p>
    <w:p w14:paraId="34D042E3" w14:textId="128B9F4C" w:rsidR="00EC7F3F" w:rsidRPr="00AB150C" w:rsidRDefault="0042328C"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Środki pochodzące z dotacji nie mogą być wykorzystane na: wydatki inwestycyjne</w:t>
      </w:r>
      <w:r w:rsidR="007037D4">
        <w:rPr>
          <w:rFonts w:ascii="Trebuchet MS" w:eastAsia="Times New Roman" w:hAnsi="Trebuchet MS" w:cs="Arial"/>
          <w:color w:val="000000"/>
          <w:lang w:eastAsia="pl-PL"/>
        </w:rPr>
        <w:t>,</w:t>
      </w:r>
      <w:r w:rsidRPr="00AB150C">
        <w:rPr>
          <w:rFonts w:ascii="Trebuchet MS" w:eastAsia="Times New Roman" w:hAnsi="Trebuchet MS" w:cs="Arial"/>
          <w:color w:val="000000"/>
          <w:lang w:eastAsia="pl-PL"/>
        </w:rPr>
        <w:t xml:space="preserve"> w</w:t>
      </w:r>
      <w:r w:rsidR="007037D4">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tym zakup sprzętu powyżej kwoty 10 000 zł (dziesię</w:t>
      </w:r>
      <w:r w:rsidR="007037D4">
        <w:rPr>
          <w:rFonts w:ascii="Trebuchet MS" w:eastAsia="Times New Roman" w:hAnsi="Trebuchet MS" w:cs="Arial"/>
          <w:color w:val="000000"/>
          <w:lang w:eastAsia="pl-PL"/>
        </w:rPr>
        <w:t>ciu</w:t>
      </w:r>
      <w:r w:rsidRPr="00AB150C">
        <w:rPr>
          <w:rFonts w:ascii="Trebuchet MS" w:eastAsia="Times New Roman" w:hAnsi="Trebuchet MS" w:cs="Arial"/>
          <w:color w:val="000000"/>
          <w:lang w:eastAsia="pl-PL"/>
        </w:rPr>
        <w:t xml:space="preserve"> tysięcy </w:t>
      </w:r>
      <w:r w:rsidR="007037D4">
        <w:rPr>
          <w:rFonts w:ascii="Trebuchet MS" w:eastAsia="Times New Roman" w:hAnsi="Trebuchet MS" w:cs="Arial"/>
          <w:color w:val="000000"/>
          <w:lang w:eastAsia="pl-PL"/>
        </w:rPr>
        <w:t>złotych</w:t>
      </w:r>
      <w:r w:rsidRPr="00AB150C">
        <w:rPr>
          <w:rFonts w:ascii="Trebuchet MS" w:eastAsia="Times New Roman" w:hAnsi="Trebuchet MS" w:cs="Arial"/>
          <w:color w:val="000000"/>
          <w:lang w:eastAsia="pl-PL"/>
        </w:rPr>
        <w:t>), zakup gruntów, działalność gospodarczą oraz dzia</w:t>
      </w:r>
      <w:r w:rsidR="00EC7F3F" w:rsidRPr="00AB150C">
        <w:rPr>
          <w:rFonts w:ascii="Trebuchet MS" w:eastAsia="Times New Roman" w:hAnsi="Trebuchet MS" w:cs="Arial"/>
          <w:color w:val="000000"/>
          <w:lang w:eastAsia="pl-PL"/>
        </w:rPr>
        <w:t>łalność polityczną i</w:t>
      </w:r>
      <w:r w:rsidR="007037D4">
        <w:rPr>
          <w:rFonts w:ascii="Trebuchet MS" w:eastAsia="Times New Roman" w:hAnsi="Trebuchet MS" w:cs="Arial"/>
          <w:color w:val="000000"/>
          <w:lang w:eastAsia="pl-PL"/>
        </w:rPr>
        <w:t> </w:t>
      </w:r>
      <w:r w:rsidR="00EC7F3F" w:rsidRPr="00AB150C">
        <w:rPr>
          <w:rFonts w:ascii="Trebuchet MS" w:eastAsia="Times New Roman" w:hAnsi="Trebuchet MS" w:cs="Arial"/>
          <w:color w:val="000000"/>
          <w:lang w:eastAsia="pl-PL"/>
        </w:rPr>
        <w:t>religijną.</w:t>
      </w:r>
    </w:p>
    <w:p w14:paraId="34A2D83B" w14:textId="77777777" w:rsidR="00EC7F3F" w:rsidRPr="00AB150C" w:rsidRDefault="00EC7F3F"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W</w:t>
      </w:r>
      <w:r w:rsidR="0042328C" w:rsidRPr="00AB150C">
        <w:rPr>
          <w:rFonts w:ascii="Trebuchet MS" w:eastAsia="Times New Roman" w:hAnsi="Trebuchet MS" w:cs="Arial"/>
          <w:color w:val="000000"/>
          <w:lang w:eastAsia="pl-PL"/>
        </w:rPr>
        <w:t xml:space="preserve"> przypadku zakupu wyposażenia za środki pochodzące z dotacji nie będzie można go zbyć bez zgody Prezesa UOKiK przez pięć lat od zakończenia realizacji zadania Przy czym zgoda może zostać udzielona jedynie z ważnych przyczyn i pod warunkiem, że Zleceniobiorca zobowiąże się przeznaczyć środki pozyskane ze zbycia rzeczy na real</w:t>
      </w:r>
      <w:r w:rsidRPr="00AB150C">
        <w:rPr>
          <w:rFonts w:ascii="Trebuchet MS" w:eastAsia="Times New Roman" w:hAnsi="Trebuchet MS" w:cs="Arial"/>
          <w:color w:val="000000"/>
          <w:lang w:eastAsia="pl-PL"/>
        </w:rPr>
        <w:t>izację celów statutowych.</w:t>
      </w:r>
    </w:p>
    <w:p w14:paraId="664E1A23" w14:textId="77777777" w:rsidR="00EC7F3F" w:rsidRPr="00AB150C" w:rsidRDefault="0042328C"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Udział pozostałych kosztów niezwiązanych bezpośrednio z realizacją zadania nie może przekraczać 20% ogółu zaplanowanych kosztów przewidzianych do sfinansowania ze </w:t>
      </w:r>
      <w:r w:rsidR="00EC7F3F" w:rsidRPr="00AB150C">
        <w:rPr>
          <w:rFonts w:ascii="Trebuchet MS" w:eastAsia="Times New Roman" w:hAnsi="Trebuchet MS" w:cs="Arial"/>
          <w:color w:val="000000"/>
          <w:lang w:eastAsia="pl-PL"/>
        </w:rPr>
        <w:t>środków pochodzących z dotacji.</w:t>
      </w:r>
    </w:p>
    <w:p w14:paraId="5D4D8E39" w14:textId="4C5FA29A" w:rsidR="00EC7F3F" w:rsidRPr="00AB150C" w:rsidRDefault="0042328C"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W przypadku gdy oferent jest czynnym podatnikiem podatku VAT, zaś realizacja zadania określonego w umowie w ramach środków finansowych uzyskanych z dotacji będzie powiązana z czynnościami podlegającymi opodatkowaniu podatkiem od towarów i usług, oferent będzie zobowiązany zwrócić kwotę stanowiącą równowartość kwoty podatku VAT naliczonego, jaka może zostać uwzględniona w</w:t>
      </w:r>
      <w:r w:rsidR="007037D4">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rozliczeniu podatku VAT należnego, lub alternatywnie – rozliczyć w takim przypadku w kwotach netto wydatków finansowanych ze ś</w:t>
      </w:r>
      <w:r w:rsidR="00EC7F3F" w:rsidRPr="00AB150C">
        <w:rPr>
          <w:rFonts w:ascii="Trebuchet MS" w:eastAsia="Times New Roman" w:hAnsi="Trebuchet MS" w:cs="Arial"/>
          <w:color w:val="000000"/>
          <w:lang w:eastAsia="pl-PL"/>
        </w:rPr>
        <w:t>rodków pochodzących z</w:t>
      </w:r>
      <w:r w:rsidR="007037D4">
        <w:rPr>
          <w:rFonts w:ascii="Trebuchet MS" w:eastAsia="Times New Roman" w:hAnsi="Trebuchet MS" w:cs="Arial"/>
          <w:color w:val="000000"/>
          <w:lang w:eastAsia="pl-PL"/>
        </w:rPr>
        <w:t> </w:t>
      </w:r>
      <w:r w:rsidR="00EC7F3F" w:rsidRPr="00AB150C">
        <w:rPr>
          <w:rFonts w:ascii="Trebuchet MS" w:eastAsia="Times New Roman" w:hAnsi="Trebuchet MS" w:cs="Arial"/>
          <w:color w:val="000000"/>
          <w:lang w:eastAsia="pl-PL"/>
        </w:rPr>
        <w:t xml:space="preserve">dotacji. </w:t>
      </w:r>
    </w:p>
    <w:p w14:paraId="035614ED" w14:textId="51842CED" w:rsidR="00EC7F3F" w:rsidRPr="00AB150C" w:rsidRDefault="007037D4" w:rsidP="00AB150C">
      <w:pPr>
        <w:pStyle w:val="Akapitzlist"/>
        <w:numPr>
          <w:ilvl w:val="2"/>
          <w:numId w:val="20"/>
        </w:numPr>
        <w:spacing w:after="120" w:line="240" w:lineRule="auto"/>
        <w:ind w:left="709" w:hanging="709"/>
        <w:contextualSpacing w:val="0"/>
        <w:jc w:val="both"/>
        <w:rPr>
          <w:rFonts w:ascii="Trebuchet MS" w:eastAsia="Times New Roman" w:hAnsi="Trebuchet MS" w:cs="Times New Roman"/>
          <w:sz w:val="24"/>
          <w:szCs w:val="24"/>
          <w:lang w:eastAsia="pl-PL"/>
        </w:rPr>
      </w:pPr>
      <w:r>
        <w:rPr>
          <w:rFonts w:ascii="Trebuchet MS" w:eastAsia="Times New Roman" w:hAnsi="Trebuchet MS" w:cs="Arial"/>
          <w:color w:val="000000"/>
          <w:lang w:eastAsia="pl-PL"/>
        </w:rPr>
        <w:t>P</w:t>
      </w:r>
      <w:r w:rsidR="0042328C" w:rsidRPr="00AB150C">
        <w:rPr>
          <w:rFonts w:ascii="Trebuchet MS" w:eastAsia="Times New Roman" w:hAnsi="Trebuchet MS" w:cs="Arial"/>
          <w:color w:val="000000"/>
          <w:lang w:eastAsia="pl-PL"/>
        </w:rPr>
        <w:t>rzesunię</w:t>
      </w:r>
      <w:r>
        <w:rPr>
          <w:rFonts w:ascii="Trebuchet MS" w:eastAsia="Times New Roman" w:hAnsi="Trebuchet MS" w:cs="Arial"/>
          <w:color w:val="000000"/>
          <w:lang w:eastAsia="pl-PL"/>
        </w:rPr>
        <w:t>cia</w:t>
      </w:r>
      <w:r w:rsidR="00EC7F3F" w:rsidRPr="00AB150C">
        <w:rPr>
          <w:rFonts w:ascii="Trebuchet MS" w:eastAsia="Times New Roman" w:hAnsi="Trebuchet MS" w:cs="Arial"/>
          <w:color w:val="000000"/>
          <w:lang w:eastAsia="pl-PL"/>
        </w:rPr>
        <w:t xml:space="preserve"> wydatków.</w:t>
      </w:r>
    </w:p>
    <w:p w14:paraId="186D7103" w14:textId="77777777" w:rsidR="0042328C" w:rsidRDefault="0042328C" w:rsidP="00AB150C">
      <w:pPr>
        <w:pStyle w:val="Akapitzlist"/>
        <w:spacing w:after="120" w:line="240" w:lineRule="auto"/>
        <w:ind w:left="709" w:hanging="1"/>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Takie przesunięcia wymagają zachowania udziału pozostałych kosztów niezwiązanych bezpośrednio z realizacją zadania, o których mowa w pkt </w:t>
      </w:r>
      <w:r w:rsidRPr="00F26F2B">
        <w:rPr>
          <w:rFonts w:ascii="Trebuchet MS" w:eastAsia="Times New Roman" w:hAnsi="Trebuchet MS" w:cs="Arial"/>
          <w:color w:val="000000"/>
          <w:lang w:eastAsia="pl-PL"/>
        </w:rPr>
        <w:t>4.5.4.</w:t>
      </w:r>
      <w:r w:rsidRPr="00532DE4">
        <w:rPr>
          <w:rFonts w:ascii="Trebuchet MS" w:eastAsia="Times New Roman" w:hAnsi="Trebuchet MS" w:cs="Arial"/>
          <w:color w:val="000000"/>
          <w:lang w:eastAsia="pl-PL"/>
        </w:rPr>
        <w:t>,</w:t>
      </w:r>
      <w:r w:rsidRPr="00AB150C">
        <w:rPr>
          <w:rFonts w:ascii="Trebuchet MS" w:eastAsia="Times New Roman" w:hAnsi="Trebuchet MS" w:cs="Arial"/>
          <w:color w:val="000000"/>
          <w:lang w:eastAsia="pl-PL"/>
        </w:rPr>
        <w:t xml:space="preserve"> na poziomie nieprzekraczającym 20% całości kosztów pokrywanych z dotacji. Nie mogą one również powodować zwiększenia ogólnej kwoty dotacji. Naruszenie tego postanowienia uważa s</w:t>
      </w:r>
      <w:r w:rsidR="00AB150C">
        <w:rPr>
          <w:rFonts w:ascii="Trebuchet MS" w:eastAsia="Times New Roman" w:hAnsi="Trebuchet MS" w:cs="Arial"/>
          <w:color w:val="000000"/>
          <w:lang w:eastAsia="pl-PL"/>
        </w:rPr>
        <w:t>ię za pobranie części dotacji w </w:t>
      </w:r>
      <w:r w:rsidRPr="00AB150C">
        <w:rPr>
          <w:rFonts w:ascii="Trebuchet MS" w:eastAsia="Times New Roman" w:hAnsi="Trebuchet MS" w:cs="Arial"/>
          <w:color w:val="000000"/>
          <w:lang w:eastAsia="pl-PL"/>
        </w:rPr>
        <w:t>nadmiernej wysokości.</w:t>
      </w:r>
    </w:p>
    <w:p w14:paraId="39953A4F" w14:textId="77777777" w:rsidR="00AB150C" w:rsidRPr="00AB150C" w:rsidRDefault="00AB150C" w:rsidP="00AB150C">
      <w:pPr>
        <w:pStyle w:val="Akapitzlist"/>
        <w:spacing w:after="120" w:line="240" w:lineRule="auto"/>
        <w:ind w:left="709" w:hanging="1"/>
        <w:contextualSpacing w:val="0"/>
        <w:jc w:val="both"/>
        <w:rPr>
          <w:rFonts w:ascii="Trebuchet MS" w:eastAsia="Times New Roman" w:hAnsi="Trebuchet MS" w:cs="Times New Roman"/>
          <w:sz w:val="24"/>
          <w:szCs w:val="24"/>
          <w:lang w:eastAsia="pl-PL"/>
        </w:rPr>
      </w:pPr>
    </w:p>
    <w:p w14:paraId="2CEAC7B6" w14:textId="77777777" w:rsidR="00460A1A" w:rsidRPr="00721B61" w:rsidRDefault="0042328C" w:rsidP="00AB150C">
      <w:pPr>
        <w:pStyle w:val="Nagwek1"/>
        <w:numPr>
          <w:ilvl w:val="0"/>
          <w:numId w:val="20"/>
        </w:numPr>
        <w:spacing w:before="0" w:beforeAutospacing="0" w:after="120" w:afterAutospacing="0"/>
        <w:jc w:val="both"/>
        <w:rPr>
          <w:rFonts w:ascii="Trebuchet MS" w:hAnsi="Trebuchet MS"/>
          <w:sz w:val="36"/>
          <w:szCs w:val="36"/>
        </w:rPr>
      </w:pPr>
      <w:bookmarkStart w:id="20" w:name="_Toc534879794"/>
      <w:r w:rsidRPr="00721B61">
        <w:rPr>
          <w:rFonts w:ascii="Trebuchet MS" w:hAnsi="Trebuchet MS"/>
          <w:sz w:val="36"/>
          <w:szCs w:val="36"/>
        </w:rPr>
        <w:t>T</w:t>
      </w:r>
      <w:r w:rsidR="00EC7F3F" w:rsidRPr="00721B61">
        <w:rPr>
          <w:rFonts w:ascii="Trebuchet MS" w:hAnsi="Trebuchet MS"/>
          <w:sz w:val="36"/>
          <w:szCs w:val="36"/>
        </w:rPr>
        <w:t>ERMIN I WARUNKI SKŁADANIA OFERT</w:t>
      </w:r>
      <w:bookmarkEnd w:id="20"/>
    </w:p>
    <w:p w14:paraId="45FC50E2" w14:textId="77777777" w:rsidR="00460A1A" w:rsidRPr="00AB150C" w:rsidRDefault="0042328C" w:rsidP="00AB150C">
      <w:pPr>
        <w:pStyle w:val="Nagwek2"/>
        <w:numPr>
          <w:ilvl w:val="1"/>
          <w:numId w:val="22"/>
        </w:numPr>
        <w:spacing w:before="0" w:beforeAutospacing="0" w:after="120" w:afterAutospacing="0"/>
        <w:jc w:val="both"/>
        <w:rPr>
          <w:rFonts w:ascii="Trebuchet MS" w:hAnsi="Trebuchet MS"/>
          <w:sz w:val="28"/>
        </w:rPr>
      </w:pPr>
      <w:bookmarkStart w:id="21" w:name="_Toc534879795"/>
      <w:r w:rsidRPr="00AB150C">
        <w:rPr>
          <w:rFonts w:ascii="Trebuchet MS" w:hAnsi="Trebuchet MS"/>
          <w:sz w:val="28"/>
        </w:rPr>
        <w:t>Sposób sporządzenia oferty</w:t>
      </w:r>
      <w:bookmarkEnd w:id="21"/>
    </w:p>
    <w:p w14:paraId="7BB7B7AE"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Oferta powinna być sporządzona według wzoru określonego w załączniku nr 1 do rozporządzenia i wraz z załącznikami podpisana przez osobę uprawnioną (osoby uprawnione) do składania oświ</w:t>
      </w:r>
      <w:r w:rsidR="00EC7F3F" w:rsidRPr="00AB150C">
        <w:rPr>
          <w:rFonts w:ascii="Trebuchet MS" w:eastAsia="Times New Roman" w:hAnsi="Trebuchet MS" w:cs="Arial"/>
          <w:color w:val="000000"/>
          <w:lang w:eastAsia="pl-PL"/>
        </w:rPr>
        <w:t>adczeń woli w imieniu oferenta.</w:t>
      </w:r>
    </w:p>
    <w:p w14:paraId="520E7649"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Ofertę składa się w jednym egzempl</w:t>
      </w:r>
      <w:r w:rsidR="00EC7F3F" w:rsidRPr="00AB150C">
        <w:rPr>
          <w:rFonts w:ascii="Trebuchet MS" w:eastAsia="Times New Roman" w:hAnsi="Trebuchet MS" w:cs="Arial"/>
          <w:color w:val="000000"/>
          <w:lang w:eastAsia="pl-PL"/>
        </w:rPr>
        <w:t>arzu.</w:t>
      </w:r>
    </w:p>
    <w:p w14:paraId="0FDCB3E7"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Ofertę oraz wszystkie załączniki należy sporządzić w języku polskim, pis</w:t>
      </w:r>
      <w:r w:rsidR="00EC7F3F" w:rsidRPr="00AB150C">
        <w:rPr>
          <w:rFonts w:ascii="Trebuchet MS" w:eastAsia="Times New Roman" w:hAnsi="Trebuchet MS" w:cs="Arial"/>
          <w:color w:val="000000"/>
          <w:lang w:eastAsia="pl-PL"/>
        </w:rPr>
        <w:t xml:space="preserve">mem maszynowym (komputerowym). </w:t>
      </w:r>
    </w:p>
    <w:p w14:paraId="20EE4F2E"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bCs/>
          <w:color w:val="000000"/>
          <w:lang w:eastAsia="pl-PL"/>
        </w:rPr>
        <w:t>Poszczególne strony oferty wraz z załącznikami powinny być ze sobą połączone, ponumerowane i parafowane przez osoby podpisujące ofer</w:t>
      </w:r>
      <w:r w:rsidR="00EC7F3F" w:rsidRPr="00AB150C">
        <w:rPr>
          <w:rFonts w:ascii="Trebuchet MS" w:eastAsia="Times New Roman" w:hAnsi="Trebuchet MS" w:cs="Arial"/>
          <w:bCs/>
          <w:color w:val="000000"/>
          <w:lang w:eastAsia="pl-PL"/>
        </w:rPr>
        <w:t>tę.</w:t>
      </w:r>
    </w:p>
    <w:p w14:paraId="71605C45"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bCs/>
          <w:color w:val="000000"/>
          <w:lang w:eastAsia="pl-PL"/>
        </w:rPr>
        <w:t>Oferta pow</w:t>
      </w:r>
      <w:r w:rsidR="00EC7F3F" w:rsidRPr="00AB150C">
        <w:rPr>
          <w:rFonts w:ascii="Trebuchet MS" w:eastAsia="Times New Roman" w:hAnsi="Trebuchet MS" w:cs="Arial"/>
          <w:bCs/>
          <w:color w:val="000000"/>
          <w:lang w:eastAsia="pl-PL"/>
        </w:rPr>
        <w:t>inna zawierać spis załączników.</w:t>
      </w:r>
    </w:p>
    <w:p w14:paraId="18C0A4A0" w14:textId="77777777"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Poza wymaganymi załącznikami oferent może </w:t>
      </w:r>
      <w:r w:rsidR="00EC7F3F" w:rsidRPr="00AB150C">
        <w:rPr>
          <w:rFonts w:ascii="Trebuchet MS" w:eastAsia="Times New Roman" w:hAnsi="Trebuchet MS" w:cs="Arial"/>
          <w:color w:val="000000"/>
          <w:lang w:eastAsia="pl-PL"/>
        </w:rPr>
        <w:t>dołączyć rekomendacje i opinie.</w:t>
      </w:r>
    </w:p>
    <w:p w14:paraId="317854C9" w14:textId="56BC68EC" w:rsidR="00EC7F3F"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bCs/>
          <w:color w:val="000000"/>
          <w:lang w:eastAsia="pl-PL"/>
        </w:rPr>
        <w:t xml:space="preserve">Składając ofertę należy przedstawić oryginały dokumentów albo ich kopie poświadczone za zgodność z oryginałem (na każdej stronie) przez osoby upoważnione przez </w:t>
      </w:r>
      <w:r w:rsidR="00E1240C">
        <w:rPr>
          <w:rFonts w:ascii="Trebuchet MS" w:eastAsia="Times New Roman" w:hAnsi="Trebuchet MS" w:cs="Arial"/>
          <w:bCs/>
          <w:color w:val="000000"/>
          <w:lang w:eastAsia="pl-PL"/>
        </w:rPr>
        <w:t>oferent</w:t>
      </w:r>
      <w:r w:rsidRPr="00AB150C">
        <w:rPr>
          <w:rFonts w:ascii="Trebuchet MS" w:eastAsia="Times New Roman" w:hAnsi="Trebuchet MS" w:cs="Arial"/>
          <w:bCs/>
          <w:color w:val="000000"/>
          <w:lang w:eastAsia="pl-PL"/>
        </w:rPr>
        <w:t>a do składania w</w:t>
      </w:r>
      <w:r w:rsidR="00EC7F3F" w:rsidRPr="00AB150C">
        <w:rPr>
          <w:rFonts w:ascii="Trebuchet MS" w:eastAsia="Times New Roman" w:hAnsi="Trebuchet MS" w:cs="Arial"/>
          <w:bCs/>
          <w:color w:val="000000"/>
          <w:lang w:eastAsia="pl-PL"/>
        </w:rPr>
        <w:t xml:space="preserve"> jego imieniu oświadczeń woli. </w:t>
      </w:r>
    </w:p>
    <w:p w14:paraId="70596182" w14:textId="4612EC74" w:rsidR="0042328C"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bCs/>
          <w:color w:val="000000"/>
          <w:lang w:eastAsia="pl-PL"/>
        </w:rPr>
        <w:t xml:space="preserve">Wszelkie poprawki lub zmiany w tekście oferty muszą być datowane i parafowane przez osoby podpisujące ofertę. </w:t>
      </w:r>
      <w:r w:rsidR="008F0BEC">
        <w:rPr>
          <w:rFonts w:ascii="Trebuchet MS" w:eastAsia="Times New Roman" w:hAnsi="Trebuchet MS" w:cs="Arial"/>
          <w:bCs/>
          <w:color w:val="000000"/>
          <w:lang w:eastAsia="pl-PL"/>
        </w:rPr>
        <w:t>O</w:t>
      </w:r>
      <w:r w:rsidR="00E1240C">
        <w:rPr>
          <w:rFonts w:ascii="Trebuchet MS" w:eastAsia="Times New Roman" w:hAnsi="Trebuchet MS" w:cs="Arial"/>
          <w:bCs/>
          <w:color w:val="000000"/>
          <w:lang w:eastAsia="pl-PL"/>
        </w:rPr>
        <w:t>ferent</w:t>
      </w:r>
      <w:r w:rsidRPr="00AB150C">
        <w:rPr>
          <w:rFonts w:ascii="Trebuchet MS" w:eastAsia="Times New Roman" w:hAnsi="Trebuchet MS" w:cs="Arial"/>
          <w:bCs/>
          <w:color w:val="000000"/>
          <w:lang w:eastAsia="pl-PL"/>
        </w:rPr>
        <w:t xml:space="preserve">owi nie wolno dokonywać żadnych </w:t>
      </w:r>
      <w:r w:rsidR="00AB150C">
        <w:rPr>
          <w:rFonts w:ascii="Trebuchet MS" w:eastAsia="Times New Roman" w:hAnsi="Trebuchet MS" w:cs="Arial"/>
          <w:bCs/>
          <w:color w:val="000000"/>
          <w:lang w:eastAsia="pl-PL"/>
        </w:rPr>
        <w:t>zmian w </w:t>
      </w:r>
      <w:r w:rsidRPr="00AB150C">
        <w:rPr>
          <w:rFonts w:ascii="Trebuchet MS" w:eastAsia="Times New Roman" w:hAnsi="Trebuchet MS" w:cs="Arial"/>
          <w:bCs/>
          <w:color w:val="000000"/>
          <w:lang w:eastAsia="pl-PL"/>
        </w:rPr>
        <w:t xml:space="preserve">układzie wyznaczonym wzorem oferty. </w:t>
      </w:r>
      <w:r w:rsidR="008F0BEC">
        <w:rPr>
          <w:rFonts w:ascii="Trebuchet MS" w:eastAsia="Times New Roman" w:hAnsi="Trebuchet MS" w:cs="Arial"/>
          <w:bCs/>
          <w:color w:val="000000"/>
          <w:lang w:eastAsia="pl-PL"/>
        </w:rPr>
        <w:t>O</w:t>
      </w:r>
      <w:r w:rsidR="00E1240C">
        <w:rPr>
          <w:rFonts w:ascii="Trebuchet MS" w:eastAsia="Times New Roman" w:hAnsi="Trebuchet MS" w:cs="Arial"/>
          <w:bCs/>
          <w:color w:val="000000"/>
          <w:lang w:eastAsia="pl-PL"/>
        </w:rPr>
        <w:t>ferent</w:t>
      </w:r>
      <w:r w:rsidRPr="00AB150C">
        <w:rPr>
          <w:rFonts w:ascii="Trebuchet MS" w:eastAsia="Times New Roman" w:hAnsi="Trebuchet MS" w:cs="Arial"/>
          <w:bCs/>
          <w:color w:val="000000"/>
          <w:lang w:eastAsia="pl-PL"/>
        </w:rPr>
        <w:t xml:space="preserve"> po</w:t>
      </w:r>
      <w:r w:rsidR="00AB150C">
        <w:rPr>
          <w:rFonts w:ascii="Trebuchet MS" w:eastAsia="Times New Roman" w:hAnsi="Trebuchet MS" w:cs="Arial"/>
          <w:bCs/>
          <w:color w:val="000000"/>
          <w:lang w:eastAsia="pl-PL"/>
        </w:rPr>
        <w:t>nosi wszelkie koszty związane z </w:t>
      </w:r>
      <w:r w:rsidRPr="00AB150C">
        <w:rPr>
          <w:rFonts w:ascii="Trebuchet MS" w:eastAsia="Times New Roman" w:hAnsi="Trebuchet MS" w:cs="Arial"/>
          <w:bCs/>
          <w:color w:val="000000"/>
          <w:lang w:eastAsia="pl-PL"/>
        </w:rPr>
        <w:t>prz</w:t>
      </w:r>
      <w:r w:rsidR="00EC7F3F" w:rsidRPr="00AB150C">
        <w:rPr>
          <w:rFonts w:ascii="Trebuchet MS" w:eastAsia="Times New Roman" w:hAnsi="Trebuchet MS" w:cs="Arial"/>
          <w:bCs/>
          <w:color w:val="000000"/>
          <w:lang w:eastAsia="pl-PL"/>
        </w:rPr>
        <w:t>ygotowaniem i złożeniem oferty.</w:t>
      </w:r>
    </w:p>
    <w:p w14:paraId="2FFEA4CD" w14:textId="77777777" w:rsidR="0042328C" w:rsidRPr="00AB150C" w:rsidRDefault="0042328C" w:rsidP="00AB150C">
      <w:pPr>
        <w:pStyle w:val="Nagwek2"/>
        <w:numPr>
          <w:ilvl w:val="1"/>
          <w:numId w:val="22"/>
        </w:numPr>
        <w:spacing w:before="0" w:beforeAutospacing="0" w:after="120" w:afterAutospacing="0"/>
        <w:jc w:val="both"/>
        <w:rPr>
          <w:rFonts w:ascii="Trebuchet MS" w:hAnsi="Trebuchet MS"/>
          <w:sz w:val="28"/>
        </w:rPr>
      </w:pPr>
      <w:bookmarkStart w:id="22" w:name="_Toc534879796"/>
      <w:r w:rsidRPr="00AB150C">
        <w:rPr>
          <w:rFonts w:ascii="Trebuchet MS" w:hAnsi="Trebuchet MS"/>
          <w:sz w:val="28"/>
        </w:rPr>
        <w:t>Termin i miejsce składania ofert</w:t>
      </w:r>
      <w:bookmarkEnd w:id="22"/>
    </w:p>
    <w:p w14:paraId="57050797" w14:textId="5F06010B" w:rsidR="00460A1A" w:rsidRPr="00AB150C"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Oferty należy składać w nieprzekraczalnym terminie do</w:t>
      </w:r>
      <w:r w:rsidR="00A45506">
        <w:rPr>
          <w:rFonts w:ascii="Trebuchet MS" w:eastAsia="Times New Roman" w:hAnsi="Trebuchet MS" w:cs="Arial"/>
          <w:color w:val="000000"/>
          <w:lang w:eastAsia="pl-PL"/>
        </w:rPr>
        <w:t xml:space="preserve"> </w:t>
      </w:r>
      <w:r w:rsidR="008F0BEC">
        <w:rPr>
          <w:rFonts w:ascii="Trebuchet MS" w:eastAsia="Times New Roman" w:hAnsi="Trebuchet MS" w:cs="Arial"/>
          <w:color w:val="000000"/>
          <w:lang w:eastAsia="pl-PL"/>
        </w:rPr>
        <w:t>1</w:t>
      </w:r>
      <w:r w:rsidR="00A45506">
        <w:rPr>
          <w:rFonts w:ascii="Trebuchet MS" w:eastAsia="Times New Roman" w:hAnsi="Trebuchet MS" w:cs="Arial"/>
          <w:color w:val="000000"/>
          <w:lang w:eastAsia="pl-PL"/>
        </w:rPr>
        <w:t xml:space="preserve"> lutego 2</w:t>
      </w:r>
      <w:r w:rsidRPr="00AB150C">
        <w:rPr>
          <w:rFonts w:ascii="Trebuchet MS" w:eastAsia="Times New Roman" w:hAnsi="Trebuchet MS" w:cs="Arial"/>
          <w:color w:val="000000"/>
          <w:lang w:eastAsia="pl-PL"/>
        </w:rPr>
        <w:t>01</w:t>
      </w:r>
      <w:r w:rsidR="00B46498">
        <w:rPr>
          <w:rFonts w:ascii="Trebuchet MS" w:eastAsia="Times New Roman" w:hAnsi="Trebuchet MS" w:cs="Arial"/>
          <w:color w:val="000000"/>
          <w:lang w:eastAsia="pl-PL"/>
        </w:rPr>
        <w:t>9</w:t>
      </w:r>
      <w:r w:rsidRPr="00AB150C">
        <w:rPr>
          <w:rFonts w:ascii="Trebuchet MS" w:eastAsia="Times New Roman" w:hAnsi="Trebuchet MS" w:cs="Arial"/>
          <w:color w:val="000000"/>
          <w:lang w:eastAsia="pl-PL"/>
        </w:rPr>
        <w:t xml:space="preserve"> r. do godz. 10.00 w Kancelarii Ogólnej UOKiK przy pl. Powstańców Warszawy 1 w Warszawie (liczy się data wpływu do kancelarii) lub przesłać pocztą na adres:</w:t>
      </w:r>
    </w:p>
    <w:p w14:paraId="770111C1" w14:textId="77777777" w:rsidR="00460A1A" w:rsidRPr="00AB150C" w:rsidRDefault="0042328C" w:rsidP="00EB3381">
      <w:pPr>
        <w:pStyle w:val="Akapitzlist"/>
        <w:spacing w:after="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Urząd Ochrony Konkurencji i Konsumentów</w:t>
      </w:r>
    </w:p>
    <w:p w14:paraId="7F131A83" w14:textId="77777777" w:rsidR="00460A1A" w:rsidRPr="00AB150C" w:rsidRDefault="0042328C" w:rsidP="00EB3381">
      <w:pPr>
        <w:pStyle w:val="Akapitzlist"/>
        <w:spacing w:after="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pl. Powstańców Warszawy 1</w:t>
      </w:r>
    </w:p>
    <w:p w14:paraId="1AED081B" w14:textId="77777777" w:rsidR="00460A1A" w:rsidRPr="00AB150C" w:rsidRDefault="0042328C" w:rsidP="00EB3381">
      <w:pPr>
        <w:pStyle w:val="Akapitzlist"/>
        <w:spacing w:after="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00-950 Warszawa</w:t>
      </w:r>
    </w:p>
    <w:p w14:paraId="125CB8AC" w14:textId="77777777" w:rsidR="00460A1A" w:rsidRPr="00AB150C" w:rsidRDefault="0042328C" w:rsidP="00AB150C">
      <w:pPr>
        <w:pStyle w:val="Akapitzlist"/>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(Kancelaria Ogólna).</w:t>
      </w:r>
    </w:p>
    <w:p w14:paraId="0A254F31" w14:textId="77777777" w:rsidR="00EC7F3F" w:rsidRPr="00AB150C" w:rsidRDefault="0042328C" w:rsidP="00AB150C">
      <w:pPr>
        <w:pStyle w:val="Akapitzlist"/>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Liczy</w:t>
      </w:r>
      <w:r w:rsidR="00EC7F3F" w:rsidRPr="00AB150C">
        <w:rPr>
          <w:rFonts w:ascii="Trebuchet MS" w:eastAsia="Times New Roman" w:hAnsi="Trebuchet MS" w:cs="Arial"/>
          <w:color w:val="000000"/>
          <w:lang w:eastAsia="pl-PL"/>
        </w:rPr>
        <w:t xml:space="preserve"> się data wpływu do kancelarii.</w:t>
      </w:r>
    </w:p>
    <w:p w14:paraId="545BC0D3" w14:textId="77777777" w:rsidR="00EC7F3F" w:rsidRPr="00721B61" w:rsidRDefault="0042328C" w:rsidP="00AB150C">
      <w:pPr>
        <w:pStyle w:val="Akapitzlist"/>
        <w:numPr>
          <w:ilvl w:val="2"/>
          <w:numId w:val="22"/>
        </w:numPr>
        <w:spacing w:after="120" w:line="240" w:lineRule="auto"/>
        <w:contextualSpacing w:val="0"/>
        <w:jc w:val="both"/>
        <w:rPr>
          <w:rFonts w:ascii="Trebuchet MS" w:eastAsia="Times New Roman" w:hAnsi="Trebuchet MS" w:cs="Times New Roman"/>
          <w:lang w:eastAsia="pl-PL"/>
        </w:rPr>
      </w:pPr>
      <w:r w:rsidRPr="00A45506">
        <w:rPr>
          <w:rFonts w:ascii="Trebuchet MS" w:eastAsia="Times New Roman" w:hAnsi="Trebuchet MS" w:cs="Arial"/>
          <w:bCs/>
          <w:color w:val="000000"/>
          <w:lang w:eastAsia="pl-PL"/>
        </w:rPr>
        <w:t>Ofertę wraz z załącznikami należy umieścić w zamkniętej kopercie lub paczce opatrzonej danymi:</w:t>
      </w:r>
    </w:p>
    <w:p w14:paraId="5F013711" w14:textId="1F2935AA" w:rsidR="00EC7F3F" w:rsidRPr="00721B61" w:rsidRDefault="0042328C" w:rsidP="00721B61">
      <w:pPr>
        <w:pBdr>
          <w:left w:val="single" w:sz="4" w:space="4" w:color="auto"/>
        </w:pBdr>
        <w:spacing w:after="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DOTACJE - Konkurs ofert 201</w:t>
      </w:r>
      <w:r w:rsidR="00B46498" w:rsidRPr="00721B61">
        <w:rPr>
          <w:rFonts w:ascii="Trebuchet MS" w:eastAsia="Times New Roman" w:hAnsi="Trebuchet MS" w:cs="Times New Roman"/>
          <w:lang w:eastAsia="pl-PL"/>
        </w:rPr>
        <w:t>9</w:t>
      </w:r>
      <w:r w:rsidRPr="00721B61">
        <w:rPr>
          <w:rFonts w:ascii="Trebuchet MS" w:eastAsia="Times New Roman" w:hAnsi="Trebuchet MS" w:cs="Times New Roman"/>
          <w:lang w:eastAsia="pl-PL"/>
        </w:rPr>
        <w:t xml:space="preserve"> dla konsumenckich organizacji pozarządowych</w:t>
      </w:r>
    </w:p>
    <w:p w14:paraId="4CAA6DE7" w14:textId="46F0F017" w:rsidR="00EC7F3F" w:rsidRPr="00721B61" w:rsidRDefault="00A45506" w:rsidP="00721B61">
      <w:pPr>
        <w:pBdr>
          <w:left w:val="single" w:sz="4" w:space="4" w:color="auto"/>
        </w:pBdr>
        <w:spacing w:after="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Urząd Ochrony Konkurencji I Konsumentów</w:t>
      </w:r>
    </w:p>
    <w:p w14:paraId="414711E2" w14:textId="77777777" w:rsidR="00EC7F3F" w:rsidRPr="00721B61" w:rsidRDefault="0042328C" w:rsidP="00721B61">
      <w:pPr>
        <w:pBdr>
          <w:left w:val="single" w:sz="4" w:space="4" w:color="auto"/>
        </w:pBdr>
        <w:spacing w:after="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pl. Powstań</w:t>
      </w:r>
      <w:r w:rsidR="00EC7F3F" w:rsidRPr="00721B61">
        <w:rPr>
          <w:rFonts w:ascii="Trebuchet MS" w:eastAsia="Times New Roman" w:hAnsi="Trebuchet MS" w:cs="Times New Roman"/>
          <w:lang w:eastAsia="pl-PL"/>
        </w:rPr>
        <w:t>ców Warszawy 1</w:t>
      </w:r>
    </w:p>
    <w:p w14:paraId="5E85D235" w14:textId="77777777" w:rsidR="00EC7F3F" w:rsidRPr="00721B61" w:rsidRDefault="00EC7F3F" w:rsidP="00721B61">
      <w:pPr>
        <w:pBdr>
          <w:left w:val="single" w:sz="4" w:space="4" w:color="auto"/>
        </w:pBdr>
        <w:spacing w:after="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00-950 Warszawa</w:t>
      </w:r>
    </w:p>
    <w:p w14:paraId="4EDE238E" w14:textId="0462FA36" w:rsidR="00EC7F3F" w:rsidRPr="00721B61" w:rsidRDefault="00EC7F3F" w:rsidP="00721B61">
      <w:pPr>
        <w:pBdr>
          <w:left w:val="single" w:sz="4" w:space="4" w:color="auto"/>
        </w:pBdr>
        <w:spacing w:after="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 xml:space="preserve">Nie otwierać przed </w:t>
      </w:r>
      <w:r w:rsidR="008F0BEC">
        <w:rPr>
          <w:rFonts w:ascii="Trebuchet MS" w:eastAsia="Times New Roman" w:hAnsi="Trebuchet MS" w:cs="Times New Roman"/>
          <w:lang w:eastAsia="pl-PL"/>
        </w:rPr>
        <w:t>1</w:t>
      </w:r>
      <w:r w:rsidR="00A45506" w:rsidRPr="00721B61">
        <w:rPr>
          <w:rFonts w:ascii="Trebuchet MS" w:eastAsia="Times New Roman" w:hAnsi="Trebuchet MS" w:cs="Times New Roman"/>
          <w:lang w:eastAsia="pl-PL"/>
        </w:rPr>
        <w:t xml:space="preserve"> lutego 2019</w:t>
      </w:r>
    </w:p>
    <w:p w14:paraId="3B06D26E" w14:textId="7CF0F9C2" w:rsidR="00EC7F3F" w:rsidRPr="00721B61" w:rsidRDefault="0042328C" w:rsidP="00721B61">
      <w:pPr>
        <w:pBdr>
          <w:left w:val="single" w:sz="4" w:space="4" w:color="auto"/>
        </w:pBdr>
        <w:spacing w:after="120" w:line="240" w:lineRule="auto"/>
        <w:ind w:left="1416"/>
        <w:jc w:val="both"/>
        <w:rPr>
          <w:rFonts w:ascii="Trebuchet MS" w:eastAsia="Times New Roman" w:hAnsi="Trebuchet MS" w:cs="Times New Roman"/>
          <w:lang w:eastAsia="pl-PL"/>
        </w:rPr>
      </w:pPr>
      <w:r w:rsidRPr="00721B61">
        <w:rPr>
          <w:rFonts w:ascii="Trebuchet MS" w:eastAsia="Times New Roman" w:hAnsi="Trebuchet MS" w:cs="Times New Roman"/>
          <w:lang w:eastAsia="pl-PL"/>
        </w:rPr>
        <w:t>Nazwa i adres oferenta</w:t>
      </w:r>
    </w:p>
    <w:p w14:paraId="0FC3A99E" w14:textId="77777777" w:rsidR="00EC7F3F" w:rsidRPr="00721B61" w:rsidRDefault="00EC7F3F" w:rsidP="00AB150C">
      <w:pPr>
        <w:pStyle w:val="Akapitzlist"/>
        <w:numPr>
          <w:ilvl w:val="2"/>
          <w:numId w:val="22"/>
        </w:numPr>
        <w:spacing w:after="120" w:line="240" w:lineRule="auto"/>
        <w:contextualSpacing w:val="0"/>
        <w:jc w:val="both"/>
        <w:rPr>
          <w:rFonts w:ascii="Trebuchet MS" w:eastAsia="Times New Roman" w:hAnsi="Trebuchet MS" w:cs="Times New Roman"/>
          <w:lang w:eastAsia="pl-PL"/>
        </w:rPr>
      </w:pPr>
      <w:r w:rsidRPr="00A45506">
        <w:rPr>
          <w:rFonts w:ascii="Trebuchet MS" w:eastAsia="Times New Roman" w:hAnsi="Trebuchet MS" w:cs="Arial"/>
          <w:color w:val="000000"/>
          <w:lang w:eastAsia="pl-PL"/>
        </w:rPr>
        <w:t>Pytania dotyczące zadania</w:t>
      </w:r>
    </w:p>
    <w:p w14:paraId="604EDC33" w14:textId="77777777" w:rsidR="0042328C" w:rsidRDefault="0042328C" w:rsidP="00AB150C">
      <w:pPr>
        <w:pStyle w:val="Akapitzlist"/>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Przed złożeniem oferty organizacje mogą zadawać pytania dotyczące zadania konkursowego oraz wymogów formalnych. Pytania należy przekazywać e-mailem na adres dotacje@uokik.gov.pl. Komisja Konkursowa będzie udzielać na nie odpowiedzi od poniedziałku do piątku w godz. 8:15-16:15 e-mailem oraz publikować je n</w:t>
      </w:r>
      <w:r w:rsidR="00EC7F3F" w:rsidRPr="00AB150C">
        <w:rPr>
          <w:rFonts w:ascii="Trebuchet MS" w:eastAsia="Times New Roman" w:hAnsi="Trebuchet MS" w:cs="Arial"/>
          <w:color w:val="000000"/>
          <w:lang w:eastAsia="pl-PL"/>
        </w:rPr>
        <w:t xml:space="preserve">a stronie internetowej UOKIK. </w:t>
      </w:r>
    </w:p>
    <w:p w14:paraId="4C628D82" w14:textId="77777777" w:rsidR="00AB150C" w:rsidRPr="00AB150C" w:rsidRDefault="00AB150C" w:rsidP="00AB150C">
      <w:pPr>
        <w:pStyle w:val="Akapitzlist"/>
        <w:spacing w:after="120" w:line="240" w:lineRule="auto"/>
        <w:contextualSpacing w:val="0"/>
        <w:jc w:val="both"/>
        <w:rPr>
          <w:rFonts w:ascii="Trebuchet MS" w:eastAsia="Times New Roman" w:hAnsi="Trebuchet MS" w:cs="Times New Roman"/>
          <w:sz w:val="24"/>
          <w:szCs w:val="24"/>
          <w:lang w:eastAsia="pl-PL"/>
        </w:rPr>
      </w:pPr>
    </w:p>
    <w:p w14:paraId="7BDB8D2A" w14:textId="77777777" w:rsidR="00CF7132" w:rsidRPr="00721B61" w:rsidRDefault="00EC7F3F" w:rsidP="00AB150C">
      <w:pPr>
        <w:pStyle w:val="Nagwek1"/>
        <w:numPr>
          <w:ilvl w:val="0"/>
          <w:numId w:val="25"/>
        </w:numPr>
        <w:spacing w:before="0" w:beforeAutospacing="0" w:after="120" w:afterAutospacing="0"/>
        <w:jc w:val="both"/>
        <w:rPr>
          <w:rFonts w:ascii="Trebuchet MS" w:hAnsi="Trebuchet MS"/>
          <w:sz w:val="36"/>
          <w:szCs w:val="36"/>
        </w:rPr>
      </w:pPr>
      <w:bookmarkStart w:id="23" w:name="_Toc534879797"/>
      <w:r w:rsidRPr="00721B61">
        <w:rPr>
          <w:rFonts w:ascii="Trebuchet MS" w:hAnsi="Trebuchet MS"/>
          <w:sz w:val="36"/>
          <w:szCs w:val="36"/>
        </w:rPr>
        <w:t>TERMIN I TRYB WYBORU OFERTY</w:t>
      </w:r>
      <w:bookmarkEnd w:id="23"/>
    </w:p>
    <w:p w14:paraId="30C37567" w14:textId="77777777" w:rsidR="00CF72FC" w:rsidRPr="00AB150C" w:rsidRDefault="0042328C" w:rsidP="00AB150C">
      <w:pPr>
        <w:pStyle w:val="Nagwek2"/>
        <w:numPr>
          <w:ilvl w:val="1"/>
          <w:numId w:val="25"/>
        </w:numPr>
        <w:spacing w:before="0" w:beforeAutospacing="0" w:after="120" w:afterAutospacing="0"/>
        <w:jc w:val="both"/>
        <w:rPr>
          <w:rFonts w:ascii="Trebuchet MS" w:hAnsi="Trebuchet MS"/>
          <w:sz w:val="28"/>
          <w:szCs w:val="24"/>
        </w:rPr>
      </w:pPr>
      <w:bookmarkStart w:id="24" w:name="_Toc534879798"/>
      <w:r w:rsidRPr="00AB150C">
        <w:rPr>
          <w:rFonts w:ascii="Trebuchet MS" w:hAnsi="Trebuchet MS"/>
          <w:sz w:val="28"/>
          <w:szCs w:val="24"/>
        </w:rPr>
        <w:t>Komisja Konkursowa</w:t>
      </w:r>
      <w:bookmarkEnd w:id="24"/>
    </w:p>
    <w:p w14:paraId="557BAEAF" w14:textId="77777777" w:rsidR="00EC7F3F" w:rsidRPr="00AB150C" w:rsidRDefault="0042328C" w:rsidP="00AB150C">
      <w:pPr>
        <w:pStyle w:val="Akapitzlist"/>
        <w:numPr>
          <w:ilvl w:val="2"/>
          <w:numId w:val="25"/>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W celu przeprowadzenia konkursu ofert Prezes UOK</w:t>
      </w:r>
      <w:r w:rsidR="00EC7F3F" w:rsidRPr="00AB150C">
        <w:rPr>
          <w:rFonts w:ascii="Trebuchet MS" w:eastAsia="Times New Roman" w:hAnsi="Trebuchet MS" w:cs="Arial"/>
          <w:color w:val="000000"/>
          <w:lang w:eastAsia="pl-PL"/>
        </w:rPr>
        <w:t>iK powołał Komisję Konkursową.</w:t>
      </w:r>
    </w:p>
    <w:p w14:paraId="04E9473F" w14:textId="77777777" w:rsidR="00EC7F3F" w:rsidRPr="00AB150C" w:rsidRDefault="0042328C" w:rsidP="00AB150C">
      <w:pPr>
        <w:pStyle w:val="Akapitzlist"/>
        <w:numPr>
          <w:ilvl w:val="2"/>
          <w:numId w:val="25"/>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Komisja Konkursowa działa na zasadach określonych w regulaminie określającym zasady udzielania, rozliczania oraz kontroli wykonania dotacji zlecanych organizacjom konsumenckim na realizację zadań z dziedziny ochrony praw konsumentów wprowadzonym zarządzeni</w:t>
      </w:r>
      <w:r w:rsidR="00EC7F3F" w:rsidRPr="00AB150C">
        <w:rPr>
          <w:rFonts w:ascii="Trebuchet MS" w:eastAsia="Times New Roman" w:hAnsi="Trebuchet MS" w:cs="Arial"/>
          <w:color w:val="000000"/>
          <w:lang w:eastAsia="pl-PL"/>
        </w:rPr>
        <w:t>em Prezesa UOKiK.</w:t>
      </w:r>
    </w:p>
    <w:p w14:paraId="045EDCEF" w14:textId="77777777" w:rsidR="00EC7F3F" w:rsidRPr="00AB150C" w:rsidRDefault="0042328C" w:rsidP="00AB150C">
      <w:pPr>
        <w:pStyle w:val="Akapitzlist"/>
        <w:numPr>
          <w:ilvl w:val="2"/>
          <w:numId w:val="25"/>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Po analizie złożonych ofert Komisja Konkursowa przedkłada do akceptacji Prezesowi UOKiK rekomendację co do wyboru ofert.</w:t>
      </w:r>
    </w:p>
    <w:p w14:paraId="464E7445" w14:textId="77777777" w:rsidR="0042328C" w:rsidRPr="00AB150C" w:rsidRDefault="0042328C" w:rsidP="00AB150C">
      <w:pPr>
        <w:pStyle w:val="Akapitzlist"/>
        <w:numPr>
          <w:ilvl w:val="2"/>
          <w:numId w:val="25"/>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W przypadku zaistniałych wątpliwości lub oczywistych pomyłek w dokumentach Komisja może wezwać oferenta do wyjaśnienia lub usunięcia pomyłek w</w:t>
      </w:r>
      <w:r w:rsidR="00EC7F3F" w:rsidRPr="00AB150C">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wyznaczonym terminie, pod rygorem odrzucenia oferty.</w:t>
      </w:r>
    </w:p>
    <w:p w14:paraId="4ACF64CA" w14:textId="77777777" w:rsidR="0042328C" w:rsidRPr="00AB150C" w:rsidRDefault="0042328C" w:rsidP="00AB150C">
      <w:pPr>
        <w:pStyle w:val="Nagwek2"/>
        <w:numPr>
          <w:ilvl w:val="1"/>
          <w:numId w:val="27"/>
        </w:numPr>
        <w:spacing w:before="0" w:beforeAutospacing="0" w:after="120" w:afterAutospacing="0"/>
        <w:jc w:val="both"/>
        <w:rPr>
          <w:rFonts w:ascii="Trebuchet MS" w:hAnsi="Trebuchet MS"/>
          <w:sz w:val="28"/>
          <w:szCs w:val="24"/>
        </w:rPr>
      </w:pPr>
      <w:bookmarkStart w:id="25" w:name="_Toc534879799"/>
      <w:r w:rsidRPr="00AB150C">
        <w:rPr>
          <w:rFonts w:ascii="Trebuchet MS" w:hAnsi="Trebuchet MS"/>
          <w:sz w:val="28"/>
          <w:szCs w:val="24"/>
        </w:rPr>
        <w:t>Otwarcie ofert</w:t>
      </w:r>
      <w:bookmarkEnd w:id="25"/>
      <w:r w:rsidRPr="00AB150C">
        <w:rPr>
          <w:rFonts w:ascii="Trebuchet MS" w:hAnsi="Trebuchet MS"/>
          <w:sz w:val="28"/>
          <w:szCs w:val="24"/>
        </w:rPr>
        <w:t xml:space="preserve"> </w:t>
      </w:r>
    </w:p>
    <w:p w14:paraId="115A7E8A" w14:textId="120F2DFE" w:rsidR="00CF72FC" w:rsidRPr="00AB150C" w:rsidRDefault="0042328C" w:rsidP="00AB150C">
      <w:pPr>
        <w:pStyle w:val="Akapitzlist"/>
        <w:numPr>
          <w:ilvl w:val="2"/>
          <w:numId w:val="27"/>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Jawne otwarcie ofert nastąpi </w:t>
      </w:r>
      <w:r w:rsidR="007E4EA0">
        <w:rPr>
          <w:rFonts w:ascii="Trebuchet MS" w:eastAsia="Times New Roman" w:hAnsi="Trebuchet MS" w:cs="Arial"/>
          <w:color w:val="000000"/>
          <w:lang w:eastAsia="pl-PL"/>
        </w:rPr>
        <w:t>1</w:t>
      </w:r>
      <w:r w:rsidR="00A45506">
        <w:rPr>
          <w:rFonts w:ascii="Trebuchet MS" w:eastAsia="Times New Roman" w:hAnsi="Trebuchet MS" w:cs="Arial"/>
          <w:color w:val="000000"/>
          <w:lang w:eastAsia="pl-PL"/>
        </w:rPr>
        <w:t xml:space="preserve"> lutego </w:t>
      </w:r>
      <w:r w:rsidRPr="00AB150C">
        <w:rPr>
          <w:rFonts w:ascii="Trebuchet MS" w:eastAsia="Times New Roman" w:hAnsi="Trebuchet MS" w:cs="Arial"/>
          <w:color w:val="000000"/>
          <w:lang w:eastAsia="pl-PL"/>
        </w:rPr>
        <w:t>201</w:t>
      </w:r>
      <w:r w:rsidR="00B46498">
        <w:rPr>
          <w:rFonts w:ascii="Trebuchet MS" w:eastAsia="Times New Roman" w:hAnsi="Trebuchet MS" w:cs="Arial"/>
          <w:color w:val="000000"/>
          <w:lang w:eastAsia="pl-PL"/>
        </w:rPr>
        <w:t>9</w:t>
      </w:r>
      <w:r w:rsidRPr="00AB150C">
        <w:rPr>
          <w:rFonts w:ascii="Trebuchet MS" w:eastAsia="Times New Roman" w:hAnsi="Trebuchet MS" w:cs="Arial"/>
          <w:color w:val="000000"/>
          <w:lang w:eastAsia="pl-PL"/>
        </w:rPr>
        <w:t xml:space="preserve"> r. o godz. 10.45 w</w:t>
      </w:r>
      <w:r w:rsidR="00CF72FC" w:rsidRPr="00AB150C">
        <w:rPr>
          <w:rFonts w:ascii="Trebuchet MS" w:eastAsia="Times New Roman" w:hAnsi="Trebuchet MS" w:cs="Arial"/>
          <w:color w:val="000000"/>
          <w:lang w:eastAsia="pl-PL"/>
        </w:rPr>
        <w:t xml:space="preserve"> Centrum Konferencyjnym UOKiK.</w:t>
      </w:r>
    </w:p>
    <w:p w14:paraId="57B52FD9" w14:textId="77777777" w:rsidR="00CF72FC" w:rsidRPr="00DA21DC" w:rsidRDefault="00CF72FC" w:rsidP="00D27CC3">
      <w:pPr>
        <w:pStyle w:val="Akapitzlist"/>
        <w:numPr>
          <w:ilvl w:val="2"/>
          <w:numId w:val="27"/>
        </w:numPr>
        <w:spacing w:after="120" w:line="240" w:lineRule="auto"/>
        <w:contextualSpacing w:val="0"/>
        <w:jc w:val="both"/>
        <w:rPr>
          <w:rFonts w:ascii="Trebuchet MS" w:eastAsia="Times New Roman" w:hAnsi="Trebuchet MS" w:cs="Times New Roman"/>
          <w:lang w:eastAsia="pl-PL"/>
        </w:rPr>
      </w:pPr>
      <w:r w:rsidRPr="00D27CC3">
        <w:rPr>
          <w:rFonts w:ascii="Trebuchet MS" w:eastAsia="Times New Roman" w:hAnsi="Trebuchet MS" w:cs="Arial"/>
          <w:color w:val="000000"/>
          <w:lang w:eastAsia="pl-PL"/>
        </w:rPr>
        <w:t xml:space="preserve">Oferty </w:t>
      </w:r>
    </w:p>
    <w:p w14:paraId="5CF98F1E" w14:textId="77777777"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nieczytelne,</w:t>
      </w:r>
    </w:p>
    <w:p w14:paraId="6CF45254" w14:textId="77777777"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 xml:space="preserve">niekompletne (zawierające braki formalne), </w:t>
      </w:r>
    </w:p>
    <w:p w14:paraId="740757F3" w14:textId="77777777"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 xml:space="preserve">niespełniające wymagań określonych w pkt 5.1, </w:t>
      </w:r>
    </w:p>
    <w:p w14:paraId="58C5F3CC" w14:textId="77777777"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 xml:space="preserve">które zawierają nieprawdziwe informacje, </w:t>
      </w:r>
    </w:p>
    <w:p w14:paraId="3D26AFF4" w14:textId="33B63139"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które wskazują, że oferent nie spełnia wymagań formalnych określonych w</w:t>
      </w:r>
      <w:r w:rsidR="00D30CF7">
        <w:rPr>
          <w:rFonts w:ascii="Trebuchet MS" w:eastAsia="Times New Roman" w:hAnsi="Trebuchet MS" w:cs="Times New Roman"/>
          <w:lang w:eastAsia="pl-PL"/>
        </w:rPr>
        <w:t> </w:t>
      </w:r>
      <w:r w:rsidRPr="00DA21DC">
        <w:rPr>
          <w:rFonts w:ascii="Trebuchet MS" w:eastAsia="Times New Roman" w:hAnsi="Trebuchet MS" w:cs="Times New Roman"/>
          <w:lang w:eastAsia="pl-PL"/>
        </w:rPr>
        <w:t xml:space="preserve">niniejszym ogłoszeniu lub w przepisach prawa, </w:t>
      </w:r>
    </w:p>
    <w:p w14:paraId="1038EB20" w14:textId="77777777" w:rsidR="00CF72FC" w:rsidRPr="00DA21DC" w:rsidRDefault="00CF72FC" w:rsidP="00DA21DC">
      <w:pPr>
        <w:pStyle w:val="Akapitzlist"/>
        <w:numPr>
          <w:ilvl w:val="0"/>
          <w:numId w:val="28"/>
        </w:numPr>
        <w:spacing w:after="120" w:line="240" w:lineRule="auto"/>
        <w:contextualSpacing w:val="0"/>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złożone po terminie wskazanym w ogłoszeniu</w:t>
      </w:r>
    </w:p>
    <w:p w14:paraId="72A0E90A" w14:textId="77777777" w:rsidR="00CF72FC" w:rsidRPr="00DA21DC" w:rsidRDefault="00CF72FC" w:rsidP="00DA21DC">
      <w:pPr>
        <w:spacing w:after="120" w:line="240" w:lineRule="auto"/>
        <w:ind w:left="708"/>
        <w:jc w:val="both"/>
        <w:rPr>
          <w:rFonts w:ascii="Trebuchet MS" w:eastAsia="Times New Roman" w:hAnsi="Trebuchet MS" w:cs="Times New Roman"/>
          <w:lang w:eastAsia="pl-PL"/>
        </w:rPr>
      </w:pPr>
      <w:r w:rsidRPr="00DA21DC">
        <w:rPr>
          <w:rFonts w:ascii="Trebuchet MS" w:eastAsia="Times New Roman" w:hAnsi="Trebuchet MS" w:cs="Times New Roman"/>
          <w:lang w:eastAsia="pl-PL"/>
        </w:rPr>
        <w:t>zostaną odrzucone.</w:t>
      </w:r>
    </w:p>
    <w:p w14:paraId="22190A3D" w14:textId="77777777" w:rsidR="00CF72FC" w:rsidRPr="00DA21DC" w:rsidRDefault="0042328C" w:rsidP="00DA21DC">
      <w:pPr>
        <w:pStyle w:val="Akapitzlist"/>
        <w:numPr>
          <w:ilvl w:val="2"/>
          <w:numId w:val="27"/>
        </w:numPr>
        <w:spacing w:after="120" w:line="240" w:lineRule="auto"/>
        <w:contextualSpacing w:val="0"/>
        <w:jc w:val="both"/>
        <w:rPr>
          <w:rFonts w:ascii="Trebuchet MS" w:eastAsia="Times New Roman" w:hAnsi="Trebuchet MS" w:cs="Times New Roman"/>
          <w:lang w:eastAsia="pl-PL"/>
        </w:rPr>
      </w:pPr>
      <w:r w:rsidRPr="00D27CC3">
        <w:rPr>
          <w:rFonts w:ascii="Trebuchet MS" w:eastAsia="Times New Roman" w:hAnsi="Trebuchet MS" w:cs="Arial"/>
          <w:color w:val="000000"/>
          <w:lang w:eastAsia="pl-PL"/>
        </w:rPr>
        <w:t>Konkurs zostanie unieważniony, jeśli:</w:t>
      </w:r>
    </w:p>
    <w:p w14:paraId="35AA8553" w14:textId="77777777" w:rsidR="00CF72FC" w:rsidRPr="00DA21DC" w:rsidRDefault="00CF72FC" w:rsidP="00DA21DC">
      <w:pPr>
        <w:pStyle w:val="Akapitzlist"/>
        <w:numPr>
          <w:ilvl w:val="0"/>
          <w:numId w:val="29"/>
        </w:numPr>
        <w:spacing w:after="120" w:line="240" w:lineRule="auto"/>
        <w:ind w:left="1418" w:hanging="709"/>
        <w:contextualSpacing w:val="0"/>
        <w:jc w:val="both"/>
        <w:rPr>
          <w:rFonts w:ascii="Trebuchet MS" w:eastAsia="Times New Roman" w:hAnsi="Trebuchet MS" w:cs="Times New Roman"/>
          <w:lang w:eastAsia="pl-PL"/>
        </w:rPr>
      </w:pPr>
      <w:r w:rsidRPr="00D27CC3">
        <w:rPr>
          <w:rFonts w:ascii="Trebuchet MS" w:eastAsia="Times New Roman" w:hAnsi="Trebuchet MS" w:cs="Arial"/>
          <w:color w:val="000000"/>
          <w:lang w:eastAsia="pl-PL"/>
        </w:rPr>
        <w:t>nie wpłynie żadna oferta,</w:t>
      </w:r>
    </w:p>
    <w:p w14:paraId="69C99FB6" w14:textId="77777777" w:rsidR="00CF72FC" w:rsidRPr="00AB150C" w:rsidRDefault="0042328C" w:rsidP="00AB150C">
      <w:pPr>
        <w:pStyle w:val="Akapitzlist"/>
        <w:numPr>
          <w:ilvl w:val="0"/>
          <w:numId w:val="29"/>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wszy</w:t>
      </w:r>
      <w:r w:rsidR="00CF72FC" w:rsidRPr="00AB150C">
        <w:rPr>
          <w:rFonts w:ascii="Trebuchet MS" w:eastAsia="Times New Roman" w:hAnsi="Trebuchet MS" w:cs="Arial"/>
          <w:color w:val="000000"/>
          <w:lang w:eastAsia="pl-PL"/>
        </w:rPr>
        <w:t>stkie oferty zostaną odrzucone,</w:t>
      </w:r>
    </w:p>
    <w:p w14:paraId="7700EBCB" w14:textId="77777777" w:rsidR="0042328C" w:rsidRPr="00AB150C" w:rsidRDefault="0042328C" w:rsidP="00AB150C">
      <w:pPr>
        <w:pStyle w:val="Akapitzlist"/>
        <w:numPr>
          <w:ilvl w:val="0"/>
          <w:numId w:val="29"/>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nastąpi istotna zmiana okoliczności, która spowoduje, że realizacja zadań określonych w ogłoszeniu lub zawarcie umowy nie leży w interesie Urzędu, cz</w:t>
      </w:r>
      <w:r w:rsidR="00CF72FC" w:rsidRPr="00AB150C">
        <w:rPr>
          <w:rFonts w:ascii="Trebuchet MS" w:eastAsia="Times New Roman" w:hAnsi="Trebuchet MS" w:cs="Arial"/>
          <w:color w:val="000000"/>
          <w:lang w:eastAsia="pl-PL"/>
        </w:rPr>
        <w:t>ego nie można było przewidzieć.</w:t>
      </w:r>
    </w:p>
    <w:p w14:paraId="7962D36A" w14:textId="77777777" w:rsidR="00AB150C" w:rsidRPr="00AB150C" w:rsidRDefault="00AB150C" w:rsidP="00AB150C">
      <w:pPr>
        <w:pStyle w:val="Akapitzlist"/>
        <w:spacing w:after="120" w:line="240" w:lineRule="auto"/>
        <w:ind w:left="1418"/>
        <w:contextualSpacing w:val="0"/>
        <w:jc w:val="both"/>
        <w:rPr>
          <w:rFonts w:ascii="Trebuchet MS" w:eastAsia="Times New Roman" w:hAnsi="Trebuchet MS" w:cs="Times New Roman"/>
          <w:sz w:val="24"/>
          <w:szCs w:val="24"/>
          <w:lang w:eastAsia="pl-PL"/>
        </w:rPr>
      </w:pPr>
    </w:p>
    <w:p w14:paraId="5F556F55" w14:textId="77777777" w:rsidR="0042328C" w:rsidRPr="00AB150C" w:rsidRDefault="0042328C" w:rsidP="00AB150C">
      <w:pPr>
        <w:pStyle w:val="Nagwek1"/>
        <w:spacing w:before="0" w:beforeAutospacing="0" w:after="120" w:afterAutospacing="0"/>
        <w:jc w:val="both"/>
        <w:rPr>
          <w:rFonts w:ascii="Trebuchet MS" w:hAnsi="Trebuchet MS"/>
        </w:rPr>
      </w:pPr>
      <w:bookmarkStart w:id="26" w:name="_Toc534879800"/>
      <w:r w:rsidRPr="00721B61">
        <w:rPr>
          <w:rFonts w:ascii="Trebuchet MS" w:hAnsi="Trebuchet MS"/>
          <w:sz w:val="32"/>
        </w:rPr>
        <w:t>7.</w:t>
      </w:r>
      <w:r w:rsidRPr="00AB150C">
        <w:rPr>
          <w:rFonts w:ascii="Trebuchet MS" w:hAnsi="Trebuchet MS"/>
        </w:rPr>
        <w:tab/>
      </w:r>
      <w:r w:rsidRPr="00721B61">
        <w:rPr>
          <w:rFonts w:ascii="Trebuchet MS" w:hAnsi="Trebuchet MS"/>
          <w:sz w:val="36"/>
          <w:szCs w:val="36"/>
        </w:rPr>
        <w:t>KRYTERIA OCENY OFERTY</w:t>
      </w:r>
      <w:bookmarkEnd w:id="26"/>
    </w:p>
    <w:p w14:paraId="6B9D0A62" w14:textId="77777777" w:rsidR="00CF7132" w:rsidRPr="00AB150C" w:rsidRDefault="0042328C" w:rsidP="00AB150C">
      <w:pPr>
        <w:pStyle w:val="Nagwek2"/>
        <w:numPr>
          <w:ilvl w:val="1"/>
          <w:numId w:val="31"/>
        </w:numPr>
        <w:spacing w:before="0" w:beforeAutospacing="0" w:after="120" w:afterAutospacing="0"/>
        <w:ind w:left="709" w:hanging="709"/>
        <w:jc w:val="both"/>
        <w:rPr>
          <w:rFonts w:ascii="Trebuchet MS" w:hAnsi="Trebuchet MS"/>
          <w:sz w:val="28"/>
        </w:rPr>
      </w:pPr>
      <w:bookmarkStart w:id="27" w:name="_Toc534879801"/>
      <w:r w:rsidRPr="00AB150C">
        <w:rPr>
          <w:rFonts w:ascii="Trebuchet MS" w:hAnsi="Trebuchet MS"/>
          <w:sz w:val="28"/>
        </w:rPr>
        <w:t>Kryteria formalne</w:t>
      </w:r>
      <w:bookmarkEnd w:id="27"/>
    </w:p>
    <w:p w14:paraId="48870723" w14:textId="77777777" w:rsidR="009E0B09" w:rsidRPr="009E0B09" w:rsidRDefault="0042328C" w:rsidP="009E0B09">
      <w:pPr>
        <w:pStyle w:val="Akapitzlist"/>
        <w:numPr>
          <w:ilvl w:val="2"/>
          <w:numId w:val="31"/>
        </w:numPr>
        <w:spacing w:after="120" w:line="240" w:lineRule="auto"/>
        <w:ind w:left="709"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Po </w:t>
      </w:r>
      <w:r w:rsidRPr="009E0B09">
        <w:rPr>
          <w:rFonts w:ascii="Trebuchet MS" w:eastAsia="Times New Roman" w:hAnsi="Trebuchet MS" w:cs="Arial"/>
          <w:color w:val="000000"/>
          <w:lang w:eastAsia="pl-PL"/>
        </w:rPr>
        <w:t xml:space="preserve">otwarciu ofert w pierwszej kolejności Komisja Konkursowa </w:t>
      </w:r>
      <w:r w:rsidR="009E0B09" w:rsidRPr="009E0B09">
        <w:rPr>
          <w:rFonts w:ascii="Trebuchet MS" w:eastAsia="Times New Roman" w:hAnsi="Trebuchet MS" w:cs="Arial"/>
          <w:color w:val="000000"/>
          <w:lang w:eastAsia="pl-PL"/>
        </w:rPr>
        <w:t>sprawdza, czy oferenci spełniają warunki formalne do złożenia ofert w konkursie:</w:t>
      </w:r>
    </w:p>
    <w:p w14:paraId="3D0C6C85" w14:textId="5C7D5B96" w:rsidR="009E0B09" w:rsidRPr="00721B61" w:rsidRDefault="009E0B09" w:rsidP="00721B61">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721B61">
        <w:rPr>
          <w:rFonts w:ascii="Trebuchet MS" w:eastAsia="Times New Roman" w:hAnsi="Trebuchet MS" w:cs="Arial"/>
          <w:color w:val="000000"/>
          <w:lang w:eastAsia="pl-PL"/>
        </w:rPr>
        <w:t>czy oferent ma status organizacji pozarządowej lub innego podmiotu prowadzącego działalność pożytku publicznego, zgodnie z art. 3 ust. 3 ustawy o działalności pożytku publicznego i o wolontariacie;</w:t>
      </w:r>
    </w:p>
    <w:p w14:paraId="228C3274" w14:textId="77777777" w:rsidR="009E0B09" w:rsidRPr="009E0B09" w:rsidRDefault="009E0B09" w:rsidP="00721B61">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9E0B09">
        <w:rPr>
          <w:rFonts w:ascii="Trebuchet MS" w:eastAsia="Times New Roman" w:hAnsi="Trebuchet MS" w:cs="Arial"/>
          <w:color w:val="000000"/>
          <w:lang w:eastAsia="pl-PL"/>
        </w:rPr>
        <w:t xml:space="preserve">czy ochrona interesów konsumentów jest statutowym zadaniem oferenta; </w:t>
      </w:r>
    </w:p>
    <w:p w14:paraId="77785126" w14:textId="77777777" w:rsidR="009E0B09" w:rsidRPr="00334AA1" w:rsidRDefault="009E0B09" w:rsidP="00721B61">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9E0B09">
        <w:rPr>
          <w:rFonts w:ascii="Trebuchet MS" w:eastAsia="Times New Roman" w:hAnsi="Trebuchet MS" w:cs="Arial"/>
          <w:color w:val="000000"/>
          <w:lang w:eastAsia="pl-PL"/>
        </w:rPr>
        <w:t>czy o</w:t>
      </w:r>
      <w:r w:rsidRPr="00334AA1">
        <w:rPr>
          <w:rFonts w:ascii="Trebuchet MS" w:eastAsia="Times New Roman" w:hAnsi="Trebuchet MS" w:cs="Arial"/>
          <w:color w:val="000000"/>
          <w:lang w:eastAsia="pl-PL"/>
        </w:rPr>
        <w:t>ferent jest niezależny od przedsiębiorców i ich związków;</w:t>
      </w:r>
    </w:p>
    <w:p w14:paraId="0F41B55A" w14:textId="77777777" w:rsidR="009E0B09" w:rsidRPr="00334AA1" w:rsidRDefault="009E0B09" w:rsidP="009E0B09">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334AA1">
        <w:rPr>
          <w:rFonts w:ascii="Trebuchet MS" w:eastAsia="Times New Roman" w:hAnsi="Trebuchet MS" w:cs="Arial"/>
          <w:color w:val="000000"/>
          <w:lang w:eastAsia="pl-PL"/>
        </w:rPr>
        <w:t>czy oferent nie prowadzi działalności gospodarczej lub prowadzi działalność gospodarczą na zasadach ogólnych i przeznacza dochód z tej działalności wyłącznie na realizację celów statutowych organizacji, zgodnie z art. 4 pkt 13 ustawy o ochronie konkurencji i konsumentów;</w:t>
      </w:r>
    </w:p>
    <w:p w14:paraId="66EA65DD" w14:textId="77777777" w:rsidR="009E0B09" w:rsidRPr="00334AA1" w:rsidRDefault="009E0B09" w:rsidP="009E0B09">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334AA1">
        <w:rPr>
          <w:rFonts w:ascii="Trebuchet MS" w:eastAsia="Times New Roman" w:hAnsi="Trebuchet MS" w:cs="Arial"/>
          <w:color w:val="000000"/>
          <w:lang w:eastAsia="pl-PL"/>
        </w:rPr>
        <w:t>czy oferent jest wiarygodny pod względem finansowym;</w:t>
      </w:r>
    </w:p>
    <w:p w14:paraId="616F1A51" w14:textId="11FA140A" w:rsidR="009E0B09" w:rsidRPr="008F0BEC" w:rsidRDefault="009E0B09" w:rsidP="008F0BEC">
      <w:pPr>
        <w:pStyle w:val="Akapitzlist"/>
        <w:numPr>
          <w:ilvl w:val="0"/>
          <w:numId w:val="52"/>
        </w:numPr>
        <w:spacing w:after="120" w:line="240" w:lineRule="auto"/>
        <w:ind w:left="1418" w:hanging="709"/>
        <w:contextualSpacing w:val="0"/>
        <w:jc w:val="both"/>
        <w:rPr>
          <w:rFonts w:ascii="Trebuchet MS" w:eastAsia="Times New Roman" w:hAnsi="Trebuchet MS" w:cs="Arial"/>
          <w:color w:val="000000"/>
          <w:lang w:eastAsia="pl-PL"/>
        </w:rPr>
      </w:pPr>
      <w:r w:rsidRPr="00334AA1">
        <w:rPr>
          <w:rFonts w:ascii="Trebuchet MS" w:eastAsia="Times New Roman" w:hAnsi="Trebuchet MS" w:cs="Arial"/>
          <w:color w:val="000000"/>
          <w:lang w:eastAsia="pl-PL"/>
        </w:rPr>
        <w:t>czy od zarejestrowania działalności oferenta minęły co najmniej dwa lata;</w:t>
      </w:r>
    </w:p>
    <w:p w14:paraId="4C93A17E" w14:textId="77777777" w:rsidR="009E0B09" w:rsidRPr="00F26F2B" w:rsidRDefault="009E0B09" w:rsidP="00532DE4">
      <w:pPr>
        <w:pStyle w:val="Akapitzlist"/>
        <w:numPr>
          <w:ilvl w:val="0"/>
          <w:numId w:val="52"/>
        </w:numPr>
        <w:spacing w:after="120" w:line="240" w:lineRule="auto"/>
        <w:ind w:left="1418" w:hanging="709"/>
        <w:contextualSpacing w:val="0"/>
        <w:jc w:val="both"/>
        <w:rPr>
          <w:rFonts w:ascii="Trebuchet MS" w:eastAsia="Times New Roman" w:hAnsi="Trebuchet MS" w:cs="Times New Roman"/>
          <w:bCs/>
          <w:lang w:eastAsia="pl-PL"/>
        </w:rPr>
      </w:pPr>
      <w:r w:rsidRPr="00F26F2B">
        <w:rPr>
          <w:rFonts w:ascii="Trebuchet MS" w:eastAsia="Times New Roman" w:hAnsi="Trebuchet MS" w:cs="Arial"/>
          <w:color w:val="000000"/>
          <w:lang w:eastAsia="pl-PL"/>
        </w:rPr>
        <w:t xml:space="preserve">czy oferent </w:t>
      </w:r>
      <w:r w:rsidRPr="00F26F2B">
        <w:rPr>
          <w:rFonts w:ascii="Trebuchet MS" w:eastAsia="Times New Roman" w:hAnsi="Trebuchet MS" w:cs="Times New Roman"/>
          <w:bCs/>
          <w:lang w:eastAsia="pl-PL"/>
        </w:rPr>
        <w:t>ma udokumentowane doświadczenie w realizacji co najmniej jednego projektu realizowanego ze środków publicznych w ciągu ostatnich dwóch lat i</w:t>
      </w:r>
    </w:p>
    <w:p w14:paraId="69DA4814" w14:textId="77777777" w:rsidR="008F0BEC" w:rsidRDefault="00532DE4" w:rsidP="008F0BEC">
      <w:pPr>
        <w:pStyle w:val="Akapitzlist"/>
        <w:numPr>
          <w:ilvl w:val="0"/>
          <w:numId w:val="52"/>
        </w:numPr>
        <w:spacing w:after="120" w:line="240" w:lineRule="auto"/>
        <w:ind w:left="1418" w:hanging="709"/>
        <w:contextualSpacing w:val="0"/>
        <w:jc w:val="both"/>
        <w:rPr>
          <w:rFonts w:ascii="Trebuchet MS" w:eastAsia="Times New Roman" w:hAnsi="Trebuchet MS" w:cs="Times New Roman"/>
          <w:bCs/>
          <w:szCs w:val="36"/>
          <w:lang w:eastAsia="pl-PL"/>
        </w:rPr>
      </w:pPr>
      <w:r>
        <w:rPr>
          <w:rFonts w:ascii="Trebuchet MS" w:eastAsia="Times New Roman" w:hAnsi="Trebuchet MS" w:cs="Times New Roman"/>
          <w:bCs/>
          <w:szCs w:val="36"/>
          <w:lang w:eastAsia="pl-PL"/>
        </w:rPr>
        <w:t xml:space="preserve">czy oferent ma udokumentowane </w:t>
      </w:r>
      <w:r w:rsidRPr="00DA0892">
        <w:rPr>
          <w:rFonts w:ascii="Trebuchet MS" w:eastAsia="Times New Roman" w:hAnsi="Trebuchet MS" w:cs="Times New Roman"/>
          <w:bCs/>
          <w:szCs w:val="36"/>
          <w:lang w:eastAsia="pl-PL"/>
        </w:rPr>
        <w:t xml:space="preserve">co najmniej </w:t>
      </w:r>
      <w:r>
        <w:rPr>
          <w:rFonts w:ascii="Trebuchet MS" w:eastAsia="Times New Roman" w:hAnsi="Trebuchet MS" w:cs="Times New Roman"/>
          <w:bCs/>
          <w:szCs w:val="36"/>
          <w:lang w:eastAsia="pl-PL"/>
        </w:rPr>
        <w:t>dwuletnie doświadczenie w </w:t>
      </w:r>
      <w:r w:rsidRPr="00DA0892">
        <w:rPr>
          <w:rFonts w:ascii="Trebuchet MS" w:eastAsia="Times New Roman" w:hAnsi="Trebuchet MS" w:cs="Times New Roman"/>
          <w:bCs/>
          <w:szCs w:val="36"/>
          <w:lang w:eastAsia="pl-PL"/>
        </w:rPr>
        <w:t xml:space="preserve">zakresie poradnictwa konsumenckiego i działalności edukacyjno </w:t>
      </w:r>
      <w:r>
        <w:rPr>
          <w:rFonts w:ascii="Trebuchet MS" w:eastAsia="Times New Roman" w:hAnsi="Trebuchet MS" w:cs="Times New Roman"/>
          <w:bCs/>
          <w:szCs w:val="36"/>
          <w:lang w:eastAsia="pl-PL"/>
        </w:rPr>
        <w:t>–</w:t>
      </w:r>
      <w:r w:rsidRPr="00DA0892">
        <w:rPr>
          <w:rFonts w:ascii="Trebuchet MS" w:eastAsia="Times New Roman" w:hAnsi="Trebuchet MS" w:cs="Times New Roman"/>
          <w:bCs/>
          <w:szCs w:val="36"/>
          <w:lang w:eastAsia="pl-PL"/>
        </w:rPr>
        <w:t xml:space="preserve"> informacyjn</w:t>
      </w:r>
      <w:r>
        <w:rPr>
          <w:rFonts w:ascii="Trebuchet MS" w:eastAsia="Times New Roman" w:hAnsi="Trebuchet MS" w:cs="Times New Roman"/>
          <w:bCs/>
          <w:szCs w:val="36"/>
          <w:lang w:eastAsia="pl-PL"/>
        </w:rPr>
        <w:t>ej</w:t>
      </w:r>
      <w:r w:rsidR="008F0BEC">
        <w:rPr>
          <w:rFonts w:ascii="Trebuchet MS" w:eastAsia="Times New Roman" w:hAnsi="Trebuchet MS" w:cs="Times New Roman"/>
          <w:bCs/>
          <w:szCs w:val="36"/>
          <w:lang w:eastAsia="pl-PL"/>
        </w:rPr>
        <w:t>;</w:t>
      </w:r>
    </w:p>
    <w:p w14:paraId="27A0ACCD" w14:textId="77777777" w:rsidR="008F0BEC" w:rsidRPr="008F0BEC" w:rsidRDefault="008F0BEC" w:rsidP="008F0BEC">
      <w:pPr>
        <w:pStyle w:val="Akapitzlist"/>
        <w:numPr>
          <w:ilvl w:val="0"/>
          <w:numId w:val="52"/>
        </w:numPr>
        <w:spacing w:after="120" w:line="240" w:lineRule="auto"/>
        <w:ind w:left="1418" w:hanging="709"/>
        <w:contextualSpacing w:val="0"/>
        <w:jc w:val="both"/>
        <w:rPr>
          <w:rFonts w:ascii="Trebuchet MS" w:eastAsia="Times New Roman" w:hAnsi="Trebuchet MS" w:cs="Times New Roman"/>
          <w:bCs/>
          <w:szCs w:val="36"/>
          <w:lang w:eastAsia="pl-PL"/>
        </w:rPr>
      </w:pPr>
      <w:r w:rsidRPr="008F0BEC">
        <w:rPr>
          <w:rFonts w:ascii="Trebuchet MS" w:eastAsia="Times New Roman" w:hAnsi="Trebuchet MS" w:cs="Arial"/>
          <w:color w:val="000000"/>
          <w:lang w:eastAsia="pl-PL"/>
        </w:rPr>
        <w:t>czy oferent przedstawił wszelkie wymaganego przed terminem otwarcia ofert sprawozdania z realizacji zadania publicznego zleconego przez Prezesa Urzędu;</w:t>
      </w:r>
    </w:p>
    <w:p w14:paraId="537144CC" w14:textId="77777777" w:rsidR="008F0BEC" w:rsidRPr="008F0BEC" w:rsidRDefault="008F0BEC" w:rsidP="008F0BEC">
      <w:pPr>
        <w:pStyle w:val="Akapitzlist"/>
        <w:numPr>
          <w:ilvl w:val="0"/>
          <w:numId w:val="52"/>
        </w:numPr>
        <w:spacing w:after="120" w:line="240" w:lineRule="auto"/>
        <w:ind w:left="1418" w:hanging="709"/>
        <w:contextualSpacing w:val="0"/>
        <w:jc w:val="both"/>
        <w:rPr>
          <w:rFonts w:ascii="Trebuchet MS" w:eastAsia="Times New Roman" w:hAnsi="Trebuchet MS" w:cs="Times New Roman"/>
          <w:bCs/>
          <w:szCs w:val="36"/>
          <w:lang w:eastAsia="pl-PL"/>
        </w:rPr>
      </w:pPr>
      <w:r w:rsidRPr="008F0BEC">
        <w:rPr>
          <w:rFonts w:ascii="Trebuchet MS" w:eastAsia="Times New Roman" w:hAnsi="Trebuchet MS" w:cs="Arial"/>
          <w:color w:val="000000"/>
          <w:lang w:eastAsia="pl-PL"/>
        </w:rPr>
        <w:t>czy oferent nie zalega ze zwrotem wymagalnej należności z tytułu niewykorzystanej części dotacji;</w:t>
      </w:r>
    </w:p>
    <w:p w14:paraId="1CD60DD7" w14:textId="77777777" w:rsidR="008F0BEC" w:rsidRPr="008F0BEC" w:rsidRDefault="008F0BEC" w:rsidP="008F0BEC">
      <w:pPr>
        <w:pStyle w:val="Akapitzlist"/>
        <w:numPr>
          <w:ilvl w:val="0"/>
          <w:numId w:val="52"/>
        </w:numPr>
        <w:spacing w:after="120" w:line="240" w:lineRule="auto"/>
        <w:ind w:left="1418" w:hanging="709"/>
        <w:contextualSpacing w:val="0"/>
        <w:jc w:val="both"/>
        <w:rPr>
          <w:rFonts w:ascii="Trebuchet MS" w:eastAsia="Times New Roman" w:hAnsi="Trebuchet MS" w:cs="Times New Roman"/>
          <w:bCs/>
          <w:szCs w:val="36"/>
          <w:lang w:eastAsia="pl-PL"/>
        </w:rPr>
      </w:pPr>
      <w:r w:rsidRPr="008F0BEC">
        <w:rPr>
          <w:rFonts w:ascii="Trebuchet MS" w:eastAsia="Times New Roman" w:hAnsi="Trebuchet MS" w:cs="Arial"/>
          <w:color w:val="000000"/>
          <w:lang w:eastAsia="pl-PL"/>
        </w:rPr>
        <w:t>czy oferent nie zalega ze zwrotem wymagalnej należności z tytułu dotacji lub jej części wykorzystanej niezgodnie z przeznaczeniem, pobranej nienależnie lub w nadmiernej wysokości;</w:t>
      </w:r>
    </w:p>
    <w:p w14:paraId="10A31DD5" w14:textId="41DF8B44" w:rsidR="00532DE4" w:rsidRPr="008F0BEC" w:rsidRDefault="008F0BEC" w:rsidP="008F0BEC">
      <w:pPr>
        <w:pStyle w:val="Akapitzlist"/>
        <w:numPr>
          <w:ilvl w:val="0"/>
          <w:numId w:val="52"/>
        </w:numPr>
        <w:spacing w:after="120" w:line="240" w:lineRule="auto"/>
        <w:ind w:left="1418" w:hanging="709"/>
        <w:contextualSpacing w:val="0"/>
        <w:jc w:val="both"/>
        <w:rPr>
          <w:rFonts w:ascii="Trebuchet MS" w:eastAsia="Times New Roman" w:hAnsi="Trebuchet MS" w:cs="Times New Roman"/>
          <w:bCs/>
          <w:szCs w:val="36"/>
          <w:lang w:eastAsia="pl-PL"/>
        </w:rPr>
      </w:pPr>
      <w:r w:rsidRPr="008F0BEC">
        <w:rPr>
          <w:rFonts w:ascii="Trebuchet MS" w:eastAsia="Times New Roman" w:hAnsi="Trebuchet MS" w:cs="Arial"/>
          <w:color w:val="000000"/>
          <w:lang w:eastAsia="pl-PL"/>
        </w:rPr>
        <w:t>czy oferent nie zalega ze zwrotem wymagalnej należności z tytułu dotacji lub jej części wykorzystanej niezgodnie z warunkami umowy.</w:t>
      </w:r>
    </w:p>
    <w:p w14:paraId="02A45122" w14:textId="4B484C43" w:rsidR="00CF72FC" w:rsidRPr="00AB150C" w:rsidRDefault="00B46F03" w:rsidP="00532DE4">
      <w:pPr>
        <w:pStyle w:val="Akapitzlist"/>
        <w:numPr>
          <w:ilvl w:val="2"/>
          <w:numId w:val="31"/>
        </w:numPr>
        <w:spacing w:after="120" w:line="240" w:lineRule="auto"/>
        <w:ind w:left="709" w:hanging="709"/>
        <w:contextualSpacing w:val="0"/>
        <w:jc w:val="both"/>
        <w:rPr>
          <w:rFonts w:ascii="Trebuchet MS" w:eastAsia="Times New Roman" w:hAnsi="Trebuchet MS" w:cs="Arial"/>
          <w:color w:val="000000"/>
          <w:lang w:eastAsia="pl-PL"/>
        </w:rPr>
      </w:pPr>
      <w:r w:rsidRPr="009E0B09">
        <w:rPr>
          <w:rFonts w:ascii="Trebuchet MS" w:eastAsia="Times New Roman" w:hAnsi="Trebuchet MS" w:cs="Arial"/>
          <w:color w:val="000000"/>
          <w:lang w:eastAsia="pl-PL"/>
        </w:rPr>
        <w:t xml:space="preserve">Następnie Komisja Konkursowa ocenia </w:t>
      </w:r>
      <w:r w:rsidR="0042328C" w:rsidRPr="009E0B09">
        <w:rPr>
          <w:rFonts w:ascii="Trebuchet MS" w:eastAsia="Times New Roman" w:hAnsi="Trebuchet MS" w:cs="Arial"/>
          <w:color w:val="000000"/>
          <w:lang w:eastAsia="pl-PL"/>
        </w:rPr>
        <w:t>pod względem</w:t>
      </w:r>
      <w:r w:rsidR="0042328C" w:rsidRPr="00AB150C">
        <w:rPr>
          <w:rFonts w:ascii="Trebuchet MS" w:eastAsia="Times New Roman" w:hAnsi="Trebuchet MS" w:cs="Arial"/>
          <w:color w:val="000000"/>
          <w:lang w:eastAsia="pl-PL"/>
        </w:rPr>
        <w:t xml:space="preserve"> formalnym</w:t>
      </w:r>
      <w:r>
        <w:rPr>
          <w:rFonts w:ascii="Trebuchet MS" w:eastAsia="Times New Roman" w:hAnsi="Trebuchet MS" w:cs="Arial"/>
          <w:color w:val="000000"/>
          <w:lang w:eastAsia="pl-PL"/>
        </w:rPr>
        <w:t xml:space="preserve"> złożone oferty</w:t>
      </w:r>
      <w:r w:rsidR="0042328C" w:rsidRPr="00AB150C">
        <w:rPr>
          <w:rFonts w:ascii="Trebuchet MS" w:eastAsia="Times New Roman" w:hAnsi="Trebuchet MS" w:cs="Arial"/>
          <w:color w:val="000000"/>
          <w:lang w:eastAsia="pl-PL"/>
        </w:rPr>
        <w:t xml:space="preserve">: </w:t>
      </w:r>
    </w:p>
    <w:p w14:paraId="1DF3228F" w14:textId="77777777" w:rsidR="001366E9" w:rsidRPr="004C4689" w:rsidRDefault="001366E9" w:rsidP="001366E9">
      <w:pPr>
        <w:pStyle w:val="Akapitzlist"/>
        <w:numPr>
          <w:ilvl w:val="0"/>
          <w:numId w:val="32"/>
        </w:numPr>
        <w:spacing w:after="120" w:line="240" w:lineRule="auto"/>
        <w:ind w:left="1418" w:hanging="709"/>
        <w:contextualSpacing w:val="0"/>
        <w:jc w:val="both"/>
        <w:rPr>
          <w:rFonts w:ascii="Trebuchet MS" w:eastAsia="Times New Roman" w:hAnsi="Trebuchet MS" w:cs="Arial"/>
          <w:color w:val="000000"/>
          <w:lang w:eastAsia="pl-PL"/>
        </w:rPr>
      </w:pPr>
      <w:r w:rsidRPr="004C4689">
        <w:rPr>
          <w:rFonts w:ascii="Trebuchet MS" w:eastAsia="Times New Roman" w:hAnsi="Trebuchet MS" w:cs="Arial"/>
          <w:color w:val="000000"/>
          <w:lang w:eastAsia="pl-PL"/>
        </w:rPr>
        <w:t>czy oferta została złożona w terminie;</w:t>
      </w:r>
    </w:p>
    <w:p w14:paraId="74C93ED2" w14:textId="77777777" w:rsidR="00CF72FC" w:rsidRPr="00AB150C" w:rsidRDefault="00CF72FC" w:rsidP="00AB150C">
      <w:pPr>
        <w:pStyle w:val="Akapitzlist"/>
        <w:numPr>
          <w:ilvl w:val="0"/>
          <w:numId w:val="32"/>
        </w:numPr>
        <w:spacing w:after="120" w:line="240" w:lineRule="auto"/>
        <w:ind w:left="1418"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czy oferta jest kompletna; </w:t>
      </w:r>
    </w:p>
    <w:p w14:paraId="677BE457" w14:textId="77777777" w:rsidR="00CF72FC" w:rsidRPr="00AB150C" w:rsidRDefault="00CF72FC" w:rsidP="00AB150C">
      <w:pPr>
        <w:pStyle w:val="Akapitzlist"/>
        <w:numPr>
          <w:ilvl w:val="0"/>
          <w:numId w:val="32"/>
        </w:numPr>
        <w:spacing w:after="120" w:line="240" w:lineRule="auto"/>
        <w:ind w:left="1418"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czy oferta wraz z załącznikami jest zgodna z rozporządzeniem oraz wzorami, które stanowią załączniki do niniejszego ogłoszenia;</w:t>
      </w:r>
    </w:p>
    <w:p w14:paraId="27E8E18D" w14:textId="7CC6B525" w:rsidR="001366E9" w:rsidRDefault="00CF72FC" w:rsidP="00AB150C">
      <w:pPr>
        <w:pStyle w:val="Akapitzlist"/>
        <w:numPr>
          <w:ilvl w:val="0"/>
          <w:numId w:val="32"/>
        </w:numPr>
        <w:spacing w:after="120" w:line="240" w:lineRule="auto"/>
        <w:ind w:left="1418" w:hanging="709"/>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czy oferta jest podpisana przez osoby uprawnione do reprezentowania </w:t>
      </w:r>
      <w:r w:rsidR="00E1240C">
        <w:rPr>
          <w:rFonts w:ascii="Trebuchet MS" w:eastAsia="Times New Roman" w:hAnsi="Trebuchet MS" w:cs="Arial"/>
          <w:color w:val="000000"/>
          <w:lang w:eastAsia="pl-PL"/>
        </w:rPr>
        <w:t>o</w:t>
      </w:r>
      <w:r w:rsidR="007037D4">
        <w:rPr>
          <w:rFonts w:ascii="Trebuchet MS" w:eastAsia="Times New Roman" w:hAnsi="Trebuchet MS" w:cs="Arial"/>
          <w:color w:val="000000"/>
          <w:lang w:eastAsia="pl-PL"/>
        </w:rPr>
        <w:t>ferenta</w:t>
      </w:r>
      <w:r w:rsidRPr="00AB150C">
        <w:rPr>
          <w:rFonts w:ascii="Trebuchet MS" w:eastAsia="Times New Roman" w:hAnsi="Trebuchet MS" w:cs="Arial"/>
          <w:color w:val="000000"/>
          <w:lang w:eastAsia="pl-PL"/>
        </w:rPr>
        <w:t xml:space="preserve"> zgodnie z KRS lub zgodnie z udzielonymi pełnomocnictwami;</w:t>
      </w:r>
    </w:p>
    <w:p w14:paraId="47C850DE" w14:textId="6554C847" w:rsidR="008F0BEC" w:rsidRDefault="008F0BEC" w:rsidP="001F1DFC">
      <w:pPr>
        <w:pStyle w:val="Akapitzlist"/>
        <w:numPr>
          <w:ilvl w:val="0"/>
          <w:numId w:val="32"/>
        </w:numPr>
        <w:spacing w:after="120" w:line="240" w:lineRule="auto"/>
        <w:ind w:left="1418" w:hanging="709"/>
        <w:contextualSpacing w:val="0"/>
        <w:jc w:val="both"/>
        <w:rPr>
          <w:rFonts w:ascii="Trebuchet MS" w:eastAsia="Times New Roman" w:hAnsi="Trebuchet MS" w:cs="Arial"/>
          <w:color w:val="000000"/>
          <w:lang w:eastAsia="pl-PL"/>
        </w:rPr>
      </w:pPr>
      <w:r w:rsidRPr="001F1DFC">
        <w:rPr>
          <w:rFonts w:ascii="Trebuchet MS" w:eastAsia="Times New Roman" w:hAnsi="Trebuchet MS" w:cs="Arial"/>
          <w:color w:val="000000"/>
          <w:lang w:eastAsia="pl-PL"/>
        </w:rPr>
        <w:t>czy oferta zawiera prawdziwe informacje</w:t>
      </w:r>
      <w:r w:rsidR="001366E9">
        <w:rPr>
          <w:rFonts w:ascii="Trebuchet MS" w:eastAsia="Times New Roman" w:hAnsi="Trebuchet MS" w:cs="Arial"/>
          <w:color w:val="000000"/>
          <w:lang w:eastAsia="pl-PL"/>
        </w:rPr>
        <w:t>.</w:t>
      </w:r>
    </w:p>
    <w:p w14:paraId="536A0CBD" w14:textId="3E113EBA" w:rsidR="0042328C" w:rsidRPr="00AB150C" w:rsidRDefault="009E0B09" w:rsidP="00AB150C">
      <w:pPr>
        <w:pStyle w:val="Akapitzlist"/>
        <w:numPr>
          <w:ilvl w:val="2"/>
          <w:numId w:val="31"/>
        </w:numPr>
        <w:spacing w:after="120" w:line="240" w:lineRule="auto"/>
        <w:ind w:left="709" w:hanging="709"/>
        <w:contextualSpacing w:val="0"/>
        <w:jc w:val="both"/>
        <w:rPr>
          <w:rFonts w:ascii="Trebuchet MS" w:eastAsia="Times New Roman" w:hAnsi="Trebuchet MS" w:cs="Arial"/>
          <w:color w:val="000000"/>
          <w:lang w:eastAsia="pl-PL"/>
        </w:rPr>
      </w:pPr>
      <w:r>
        <w:rPr>
          <w:rFonts w:ascii="Trebuchet MS" w:eastAsia="Times New Roman" w:hAnsi="Trebuchet MS" w:cs="Arial"/>
          <w:color w:val="000000"/>
          <w:lang w:eastAsia="pl-PL"/>
        </w:rPr>
        <w:t xml:space="preserve">W przypadku braków formalnych dotyczących oferty Komisja Konkursowa wezwie oferenta do ich uzupełnienia, wyznaczając termin nie krótszy niż 24 godziny. Jeśli oferent nie uzupełni braków, oferta zostanie </w:t>
      </w:r>
      <w:r w:rsidR="0042328C" w:rsidRPr="00AB150C">
        <w:rPr>
          <w:rFonts w:ascii="Trebuchet MS" w:eastAsia="Times New Roman" w:hAnsi="Trebuchet MS" w:cs="Arial"/>
          <w:color w:val="000000"/>
          <w:lang w:eastAsia="pl-PL"/>
        </w:rPr>
        <w:t>odrzuc</w:t>
      </w:r>
      <w:r>
        <w:rPr>
          <w:rFonts w:ascii="Trebuchet MS" w:eastAsia="Times New Roman" w:hAnsi="Trebuchet MS" w:cs="Arial"/>
          <w:color w:val="000000"/>
          <w:lang w:eastAsia="pl-PL"/>
        </w:rPr>
        <w:t>ona</w:t>
      </w:r>
      <w:r w:rsidR="0042328C" w:rsidRPr="00AB150C">
        <w:rPr>
          <w:rFonts w:ascii="Trebuchet MS" w:eastAsia="Times New Roman" w:hAnsi="Trebuchet MS" w:cs="Arial"/>
          <w:color w:val="000000"/>
          <w:lang w:eastAsia="pl-PL"/>
        </w:rPr>
        <w:t xml:space="preserve"> i nie będ</w:t>
      </w:r>
      <w:r>
        <w:rPr>
          <w:rFonts w:ascii="Trebuchet MS" w:eastAsia="Times New Roman" w:hAnsi="Trebuchet MS" w:cs="Arial"/>
          <w:color w:val="000000"/>
          <w:lang w:eastAsia="pl-PL"/>
        </w:rPr>
        <w:t>zie</w:t>
      </w:r>
      <w:r w:rsidR="0042328C" w:rsidRPr="00AB150C">
        <w:rPr>
          <w:rFonts w:ascii="Trebuchet MS" w:eastAsia="Times New Roman" w:hAnsi="Trebuchet MS" w:cs="Arial"/>
          <w:color w:val="000000"/>
          <w:lang w:eastAsia="pl-PL"/>
        </w:rPr>
        <w:t xml:space="preserve"> rozpatryw</w:t>
      </w:r>
      <w:r w:rsidR="00CF72FC" w:rsidRPr="00AB150C">
        <w:rPr>
          <w:rFonts w:ascii="Trebuchet MS" w:eastAsia="Times New Roman" w:hAnsi="Trebuchet MS" w:cs="Arial"/>
          <w:color w:val="000000"/>
          <w:lang w:eastAsia="pl-PL"/>
        </w:rPr>
        <w:t>an</w:t>
      </w:r>
      <w:r>
        <w:rPr>
          <w:rFonts w:ascii="Trebuchet MS" w:eastAsia="Times New Roman" w:hAnsi="Trebuchet MS" w:cs="Arial"/>
          <w:color w:val="000000"/>
          <w:lang w:eastAsia="pl-PL"/>
        </w:rPr>
        <w:t>a</w:t>
      </w:r>
      <w:r w:rsidR="00CF72FC" w:rsidRPr="00AB150C">
        <w:rPr>
          <w:rFonts w:ascii="Trebuchet MS" w:eastAsia="Times New Roman" w:hAnsi="Trebuchet MS" w:cs="Arial"/>
          <w:color w:val="000000"/>
          <w:lang w:eastAsia="pl-PL"/>
        </w:rPr>
        <w:t xml:space="preserve"> pod względem merytorycznym.</w:t>
      </w:r>
    </w:p>
    <w:p w14:paraId="26779CE2" w14:textId="77777777" w:rsidR="00CF7132" w:rsidRPr="00AB150C" w:rsidRDefault="00CF7132" w:rsidP="00AB150C">
      <w:pPr>
        <w:pStyle w:val="Nagwek2"/>
        <w:numPr>
          <w:ilvl w:val="1"/>
          <w:numId w:val="31"/>
        </w:numPr>
        <w:spacing w:before="0" w:beforeAutospacing="0" w:after="120" w:afterAutospacing="0"/>
        <w:ind w:left="709" w:hanging="709"/>
        <w:jc w:val="both"/>
        <w:rPr>
          <w:rFonts w:ascii="Trebuchet MS" w:hAnsi="Trebuchet MS"/>
        </w:rPr>
      </w:pPr>
      <w:bookmarkStart w:id="28" w:name="_Toc534879802"/>
      <w:r w:rsidRPr="00AB150C">
        <w:rPr>
          <w:rFonts w:ascii="Trebuchet MS" w:hAnsi="Trebuchet MS"/>
          <w:sz w:val="28"/>
        </w:rPr>
        <w:t>Kryteria merytoryczne</w:t>
      </w:r>
      <w:bookmarkEnd w:id="28"/>
    </w:p>
    <w:p w14:paraId="55CA44FF" w14:textId="77777777" w:rsidR="00CF72FC" w:rsidRPr="00AB150C" w:rsidRDefault="00CF72FC" w:rsidP="00AB150C">
      <w:pPr>
        <w:spacing w:after="120" w:line="240" w:lineRule="auto"/>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Następnie p</w:t>
      </w:r>
      <w:r w:rsidR="0042328C" w:rsidRPr="00AB150C">
        <w:rPr>
          <w:rFonts w:ascii="Trebuchet MS" w:eastAsia="Times New Roman" w:hAnsi="Trebuchet MS" w:cs="Arial"/>
          <w:color w:val="000000"/>
          <w:lang w:eastAsia="pl-PL"/>
        </w:rPr>
        <w:t xml:space="preserve">rojekty </w:t>
      </w:r>
      <w:r w:rsidRPr="00AB150C">
        <w:rPr>
          <w:rFonts w:ascii="Trebuchet MS" w:eastAsia="Times New Roman" w:hAnsi="Trebuchet MS" w:cs="Arial"/>
          <w:color w:val="000000"/>
          <w:lang w:eastAsia="pl-PL"/>
        </w:rPr>
        <w:t xml:space="preserve">zostaną </w:t>
      </w:r>
      <w:r w:rsidR="0042328C" w:rsidRPr="00AB150C">
        <w:rPr>
          <w:rFonts w:ascii="Trebuchet MS" w:eastAsia="Times New Roman" w:hAnsi="Trebuchet MS" w:cs="Arial"/>
          <w:color w:val="000000"/>
          <w:lang w:eastAsia="pl-PL"/>
        </w:rPr>
        <w:t>oceni</w:t>
      </w:r>
      <w:r w:rsidRPr="00AB150C">
        <w:rPr>
          <w:rFonts w:ascii="Trebuchet MS" w:eastAsia="Times New Roman" w:hAnsi="Trebuchet MS" w:cs="Arial"/>
          <w:color w:val="000000"/>
          <w:lang w:eastAsia="pl-PL"/>
        </w:rPr>
        <w:t>o</w:t>
      </w:r>
      <w:r w:rsidR="0042328C" w:rsidRPr="00AB150C">
        <w:rPr>
          <w:rFonts w:ascii="Trebuchet MS" w:eastAsia="Times New Roman" w:hAnsi="Trebuchet MS" w:cs="Arial"/>
          <w:color w:val="000000"/>
          <w:lang w:eastAsia="pl-PL"/>
        </w:rPr>
        <w:t>ne według następujących kryteriów merytorycznych:</w:t>
      </w:r>
    </w:p>
    <w:p w14:paraId="637B8275" w14:textId="4E316FF6" w:rsidR="001E69C3" w:rsidRPr="00EB3381" w:rsidRDefault="0042328C"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Koncepcja działania ogólnopolskiego systemu regionalnych ośrodków konsumenckich</w:t>
      </w:r>
      <w:r w:rsidR="001E69C3">
        <w:rPr>
          <w:rFonts w:ascii="Trebuchet MS" w:eastAsia="Times New Roman" w:hAnsi="Trebuchet MS" w:cs="Arial"/>
          <w:color w:val="000000"/>
          <w:lang w:eastAsia="pl-PL"/>
        </w:rPr>
        <w:t>.</w:t>
      </w:r>
      <w:r w:rsidR="00B22692">
        <w:rPr>
          <w:rFonts w:ascii="Trebuchet MS" w:eastAsia="Times New Roman" w:hAnsi="Trebuchet MS" w:cs="Arial"/>
          <w:color w:val="000000"/>
          <w:lang w:eastAsia="pl-PL"/>
        </w:rPr>
        <w:t xml:space="preserve"> </w:t>
      </w:r>
    </w:p>
    <w:p w14:paraId="4BC5BBA2" w14:textId="07648A03" w:rsidR="00CF72FC" w:rsidRPr="00AB150C" w:rsidRDefault="001E69C3"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Pr>
          <w:rFonts w:ascii="Trebuchet MS" w:eastAsia="Times New Roman" w:hAnsi="Trebuchet MS" w:cs="Arial"/>
          <w:color w:val="000000"/>
          <w:lang w:eastAsia="pl-PL"/>
        </w:rPr>
        <w:t xml:space="preserve">Liczba punktów, jaką można uzyskać w tej kategorii: </w:t>
      </w:r>
      <w:r w:rsidR="00B22692">
        <w:rPr>
          <w:rFonts w:ascii="Trebuchet MS" w:eastAsia="Times New Roman" w:hAnsi="Trebuchet MS" w:cs="Arial"/>
          <w:color w:val="000000"/>
          <w:lang w:eastAsia="pl-PL"/>
        </w:rPr>
        <w:t>0-10</w:t>
      </w:r>
      <w:r w:rsidR="00DA21DC">
        <w:rPr>
          <w:rFonts w:ascii="Trebuchet MS" w:eastAsia="Times New Roman" w:hAnsi="Trebuchet MS" w:cs="Arial"/>
          <w:color w:val="000000"/>
          <w:lang w:eastAsia="pl-PL"/>
        </w:rPr>
        <w:t>.</w:t>
      </w:r>
    </w:p>
    <w:p w14:paraId="1B0A1A21" w14:textId="5E37CD2D" w:rsidR="001E69C3" w:rsidRPr="00EB3381" w:rsidRDefault="0042328C"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Deklarowana liczba </w:t>
      </w:r>
      <w:r w:rsidR="00B22692">
        <w:rPr>
          <w:rFonts w:ascii="Trebuchet MS" w:eastAsia="Times New Roman" w:hAnsi="Trebuchet MS" w:cs="Arial"/>
          <w:color w:val="000000"/>
          <w:lang w:eastAsia="pl-PL"/>
        </w:rPr>
        <w:t xml:space="preserve">i opis </w:t>
      </w:r>
      <w:r w:rsidRPr="00AB150C">
        <w:rPr>
          <w:rFonts w:ascii="Trebuchet MS" w:eastAsia="Times New Roman" w:hAnsi="Trebuchet MS" w:cs="Arial"/>
          <w:color w:val="000000"/>
          <w:lang w:eastAsia="pl-PL"/>
        </w:rPr>
        <w:t>działań</w:t>
      </w:r>
      <w:r w:rsidR="00B22692">
        <w:rPr>
          <w:rFonts w:ascii="Trebuchet MS" w:eastAsia="Times New Roman" w:hAnsi="Trebuchet MS" w:cs="Arial"/>
          <w:color w:val="000000"/>
          <w:lang w:eastAsia="pl-PL"/>
        </w:rPr>
        <w:t xml:space="preserve"> </w:t>
      </w:r>
      <w:r w:rsidR="00B22692" w:rsidRPr="00AB150C">
        <w:rPr>
          <w:rFonts w:ascii="Trebuchet MS" w:eastAsia="Times New Roman" w:hAnsi="Trebuchet MS" w:cs="Arial"/>
          <w:color w:val="000000"/>
          <w:lang w:eastAsia="pl-PL"/>
        </w:rPr>
        <w:t>(akcji)</w:t>
      </w:r>
      <w:r w:rsidRPr="00AB150C">
        <w:rPr>
          <w:rFonts w:ascii="Trebuchet MS" w:eastAsia="Times New Roman" w:hAnsi="Trebuchet MS" w:cs="Arial"/>
          <w:color w:val="000000"/>
          <w:lang w:eastAsia="pl-PL"/>
        </w:rPr>
        <w:t xml:space="preserve"> edukacyjn</w:t>
      </w:r>
      <w:r w:rsidR="00B22692">
        <w:rPr>
          <w:rFonts w:ascii="Trebuchet MS" w:eastAsia="Times New Roman" w:hAnsi="Trebuchet MS" w:cs="Arial"/>
          <w:color w:val="000000"/>
          <w:lang w:eastAsia="pl-PL"/>
        </w:rPr>
        <w:t>ych,</w:t>
      </w:r>
      <w:r w:rsidRPr="00AB150C">
        <w:rPr>
          <w:rFonts w:ascii="Trebuchet MS" w:eastAsia="Times New Roman" w:hAnsi="Trebuchet MS" w:cs="Arial"/>
          <w:color w:val="000000"/>
          <w:lang w:eastAsia="pl-PL"/>
        </w:rPr>
        <w:t xml:space="preserve"> informacyjn</w:t>
      </w:r>
      <w:r w:rsidR="00B22692">
        <w:rPr>
          <w:rFonts w:ascii="Trebuchet MS" w:eastAsia="Times New Roman" w:hAnsi="Trebuchet MS" w:cs="Arial"/>
          <w:color w:val="000000"/>
          <w:lang w:eastAsia="pl-PL"/>
        </w:rPr>
        <w:t>ych i </w:t>
      </w:r>
      <w:r w:rsidRPr="00AB150C">
        <w:rPr>
          <w:rFonts w:ascii="Trebuchet MS" w:eastAsia="Times New Roman" w:hAnsi="Trebuchet MS" w:cs="Arial"/>
          <w:color w:val="000000"/>
          <w:lang w:eastAsia="pl-PL"/>
        </w:rPr>
        <w:t>prewencyjnych</w:t>
      </w:r>
      <w:r w:rsidR="001E69C3">
        <w:rPr>
          <w:rFonts w:ascii="Trebuchet MS" w:eastAsia="Times New Roman" w:hAnsi="Trebuchet MS" w:cs="Arial"/>
          <w:color w:val="000000"/>
          <w:lang w:eastAsia="pl-PL"/>
        </w:rPr>
        <w:t>. O</w:t>
      </w:r>
      <w:r w:rsidR="001E69C3" w:rsidRPr="001F119A">
        <w:rPr>
          <w:rFonts w:ascii="Trebuchet MS" w:eastAsia="Times New Roman" w:hAnsi="Trebuchet MS" w:cs="Arial"/>
          <w:color w:val="000000"/>
          <w:lang w:eastAsia="pl-PL"/>
        </w:rPr>
        <w:t xml:space="preserve">ferent </w:t>
      </w:r>
      <w:r w:rsidR="001E69C3">
        <w:rPr>
          <w:rFonts w:ascii="Trebuchet MS" w:eastAsia="Times New Roman" w:hAnsi="Trebuchet MS" w:cs="Arial"/>
          <w:color w:val="000000"/>
          <w:lang w:eastAsia="pl-PL"/>
        </w:rPr>
        <w:t xml:space="preserve">przedstawia wstępny </w:t>
      </w:r>
      <w:r w:rsidR="001E69C3" w:rsidRPr="001F119A">
        <w:rPr>
          <w:rFonts w:ascii="Trebuchet MS" w:eastAsia="Times New Roman" w:hAnsi="Trebuchet MS" w:cs="Arial"/>
          <w:color w:val="000000"/>
          <w:lang w:eastAsia="pl-PL"/>
        </w:rPr>
        <w:t>opis plan</w:t>
      </w:r>
      <w:r w:rsidR="001E69C3">
        <w:rPr>
          <w:rFonts w:ascii="Trebuchet MS" w:eastAsia="Times New Roman" w:hAnsi="Trebuchet MS" w:cs="Arial"/>
          <w:color w:val="000000"/>
          <w:lang w:eastAsia="pl-PL"/>
        </w:rPr>
        <w:t>owanych (</w:t>
      </w:r>
      <w:r w:rsidR="001E69C3" w:rsidRPr="001F119A">
        <w:rPr>
          <w:rFonts w:ascii="Trebuchet MS" w:eastAsia="Times New Roman" w:hAnsi="Trebuchet MS" w:cs="Arial"/>
          <w:color w:val="000000"/>
          <w:lang w:eastAsia="pl-PL"/>
        </w:rPr>
        <w:t>spodziewanych</w:t>
      </w:r>
      <w:r w:rsidR="001E69C3">
        <w:rPr>
          <w:rFonts w:ascii="Trebuchet MS" w:eastAsia="Times New Roman" w:hAnsi="Trebuchet MS" w:cs="Arial"/>
          <w:color w:val="000000"/>
          <w:lang w:eastAsia="pl-PL"/>
        </w:rPr>
        <w:t>) akcji</w:t>
      </w:r>
      <w:r w:rsidR="001E69C3" w:rsidRPr="001F119A">
        <w:rPr>
          <w:rFonts w:ascii="Trebuchet MS" w:eastAsia="Times New Roman" w:hAnsi="Trebuchet MS" w:cs="Arial"/>
          <w:color w:val="000000"/>
          <w:lang w:eastAsia="pl-PL"/>
        </w:rPr>
        <w:t xml:space="preserve">; </w:t>
      </w:r>
      <w:r w:rsidR="001E69C3">
        <w:rPr>
          <w:rFonts w:ascii="Trebuchet MS" w:eastAsia="Times New Roman" w:hAnsi="Trebuchet MS" w:cs="Arial"/>
          <w:color w:val="000000"/>
          <w:lang w:eastAsia="pl-PL"/>
        </w:rPr>
        <w:t xml:space="preserve">w tym </w:t>
      </w:r>
      <w:r w:rsidR="001E69C3" w:rsidRPr="001F119A">
        <w:rPr>
          <w:rFonts w:ascii="Trebuchet MS" w:eastAsia="Times New Roman" w:hAnsi="Trebuchet MS" w:cs="Arial"/>
          <w:color w:val="000000"/>
          <w:lang w:eastAsia="pl-PL"/>
        </w:rPr>
        <w:t>harmonogram</w:t>
      </w:r>
      <w:r w:rsidR="001E69C3">
        <w:rPr>
          <w:rFonts w:ascii="Trebuchet MS" w:eastAsia="Times New Roman" w:hAnsi="Trebuchet MS" w:cs="Arial"/>
          <w:color w:val="000000"/>
          <w:lang w:eastAsia="pl-PL"/>
        </w:rPr>
        <w:t xml:space="preserve"> i opis metod</w:t>
      </w:r>
      <w:r w:rsidR="001E69C3" w:rsidRPr="001F119A">
        <w:rPr>
          <w:rFonts w:ascii="Trebuchet MS" w:eastAsia="Times New Roman" w:hAnsi="Trebuchet MS" w:cs="Arial"/>
          <w:color w:val="000000"/>
          <w:lang w:eastAsia="pl-PL"/>
        </w:rPr>
        <w:t xml:space="preserve"> dyfuzji wiedzy konsumenckiej do poszczególnych grup odbiorców</w:t>
      </w:r>
      <w:r w:rsidR="001E69C3">
        <w:rPr>
          <w:rFonts w:ascii="Trebuchet MS" w:eastAsia="Times New Roman" w:hAnsi="Trebuchet MS" w:cs="Arial"/>
          <w:color w:val="000000"/>
          <w:lang w:eastAsia="pl-PL"/>
        </w:rPr>
        <w:t>.</w:t>
      </w:r>
    </w:p>
    <w:p w14:paraId="7BBC1D40" w14:textId="25C5A8D7" w:rsidR="00CF72FC" w:rsidRPr="001F119A" w:rsidRDefault="001E69C3"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1E69C3">
        <w:rPr>
          <w:rFonts w:ascii="Trebuchet MS" w:eastAsia="Times New Roman" w:hAnsi="Trebuchet MS" w:cs="Arial"/>
          <w:color w:val="000000"/>
          <w:lang w:eastAsia="pl-PL"/>
        </w:rPr>
        <w:t xml:space="preserve">Liczba punktów, jaką można uzyskać w tej kategorii: </w:t>
      </w:r>
      <w:r w:rsidR="00B22692">
        <w:rPr>
          <w:rFonts w:ascii="Trebuchet MS" w:eastAsia="Times New Roman" w:hAnsi="Trebuchet MS" w:cs="Arial"/>
          <w:color w:val="000000"/>
          <w:lang w:eastAsia="pl-PL"/>
        </w:rPr>
        <w:t>0-</w:t>
      </w:r>
      <w:r w:rsidR="00032D1D">
        <w:rPr>
          <w:rFonts w:ascii="Trebuchet MS" w:eastAsia="Times New Roman" w:hAnsi="Trebuchet MS" w:cs="Arial"/>
          <w:color w:val="000000"/>
          <w:lang w:eastAsia="pl-PL"/>
        </w:rPr>
        <w:t>10</w:t>
      </w:r>
      <w:r w:rsidR="0042328C" w:rsidRPr="00AB150C">
        <w:rPr>
          <w:rFonts w:ascii="Trebuchet MS" w:eastAsia="Times New Roman" w:hAnsi="Trebuchet MS" w:cs="Arial"/>
          <w:color w:val="000000"/>
          <w:lang w:eastAsia="pl-PL"/>
        </w:rPr>
        <w:t>.</w:t>
      </w:r>
      <w:r w:rsidR="00CF72FC" w:rsidRPr="00AB150C">
        <w:rPr>
          <w:rFonts w:ascii="Trebuchet MS" w:eastAsia="Times New Roman" w:hAnsi="Trebuchet MS" w:cs="Arial"/>
          <w:color w:val="000000"/>
          <w:lang w:eastAsia="pl-PL"/>
        </w:rPr>
        <w:t xml:space="preserve"> </w:t>
      </w:r>
    </w:p>
    <w:p w14:paraId="2D7FDA44" w14:textId="77777777" w:rsidR="00120151" w:rsidRPr="00EB3381" w:rsidRDefault="00B22692"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Deklarowana liczba godzin poradnictwa stacjonarnego w </w:t>
      </w:r>
      <w:r>
        <w:rPr>
          <w:rFonts w:ascii="Trebuchet MS" w:eastAsia="Times New Roman" w:hAnsi="Trebuchet MS" w:cs="Arial"/>
          <w:color w:val="000000"/>
          <w:lang w:eastAsia="pl-PL"/>
        </w:rPr>
        <w:t>ośrodkach regionalnych</w:t>
      </w:r>
      <w:r w:rsidR="008F5812">
        <w:rPr>
          <w:rFonts w:ascii="Trebuchet MS" w:eastAsia="Times New Roman" w:hAnsi="Trebuchet MS" w:cs="Arial"/>
          <w:color w:val="000000"/>
          <w:lang w:eastAsia="pl-PL"/>
        </w:rPr>
        <w:t>.</w:t>
      </w:r>
      <w:r>
        <w:rPr>
          <w:rFonts w:ascii="Trebuchet MS" w:eastAsia="Times New Roman" w:hAnsi="Trebuchet MS" w:cs="Arial"/>
          <w:color w:val="000000"/>
          <w:lang w:eastAsia="pl-PL"/>
        </w:rPr>
        <w:t xml:space="preserve"> </w:t>
      </w:r>
      <w:r w:rsidR="008F5812">
        <w:rPr>
          <w:rFonts w:ascii="Trebuchet MS" w:eastAsia="Times New Roman" w:hAnsi="Trebuchet MS" w:cs="Arial"/>
          <w:color w:val="000000"/>
          <w:lang w:eastAsia="pl-PL"/>
        </w:rPr>
        <w:t>Szczegółowy wykaz dni i godzin, w których poszczególne ośrodki będą świadczyły poradnictwo, zostanie określony w umowie</w:t>
      </w:r>
      <w:r w:rsidR="00120151">
        <w:rPr>
          <w:rFonts w:ascii="Trebuchet MS" w:eastAsia="Times New Roman" w:hAnsi="Trebuchet MS" w:cs="Arial"/>
          <w:color w:val="000000"/>
          <w:lang w:eastAsia="pl-PL"/>
        </w:rPr>
        <w:t>.</w:t>
      </w:r>
    </w:p>
    <w:p w14:paraId="3030A73D" w14:textId="177D5408" w:rsidR="00B22692" w:rsidRPr="00DA21DC" w:rsidRDefault="00120151"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120151">
        <w:rPr>
          <w:rFonts w:ascii="Trebuchet MS" w:eastAsia="Times New Roman" w:hAnsi="Trebuchet MS" w:cs="Arial"/>
          <w:color w:val="000000"/>
          <w:lang w:eastAsia="pl-PL"/>
        </w:rPr>
        <w:t>Liczba punktów, jaką można uzyskać w tej kategorii:</w:t>
      </w:r>
      <w:r w:rsidRPr="00120151" w:rsidDel="00120151">
        <w:rPr>
          <w:rFonts w:ascii="Trebuchet MS" w:eastAsia="Times New Roman" w:hAnsi="Trebuchet MS" w:cs="Arial"/>
          <w:color w:val="000000"/>
          <w:lang w:eastAsia="pl-PL"/>
        </w:rPr>
        <w:t xml:space="preserve"> </w:t>
      </w:r>
      <w:r w:rsidR="00B22692">
        <w:rPr>
          <w:rFonts w:ascii="Trebuchet MS" w:eastAsia="Times New Roman" w:hAnsi="Trebuchet MS" w:cs="Arial"/>
          <w:color w:val="000000"/>
          <w:lang w:eastAsia="pl-PL"/>
        </w:rPr>
        <w:t>0-</w:t>
      </w:r>
      <w:r w:rsidR="00326A80">
        <w:rPr>
          <w:rFonts w:ascii="Trebuchet MS" w:eastAsia="Times New Roman" w:hAnsi="Trebuchet MS" w:cs="Arial"/>
          <w:color w:val="000000"/>
          <w:lang w:eastAsia="pl-PL"/>
        </w:rPr>
        <w:t>5</w:t>
      </w:r>
      <w:r w:rsidR="008F5812">
        <w:rPr>
          <w:rFonts w:ascii="Trebuchet MS" w:eastAsia="Times New Roman" w:hAnsi="Trebuchet MS" w:cs="Arial"/>
          <w:color w:val="000000"/>
          <w:lang w:eastAsia="pl-PL"/>
        </w:rPr>
        <w:t>.</w:t>
      </w:r>
    </w:p>
    <w:p w14:paraId="4C498760" w14:textId="1BAC659B" w:rsidR="00120151" w:rsidRPr="00EB3381" w:rsidRDefault="00B22692"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Deklarowana liczba godzin poradnictwa </w:t>
      </w:r>
      <w:r w:rsidR="00326A80">
        <w:rPr>
          <w:rFonts w:ascii="Trebuchet MS" w:eastAsia="Times New Roman" w:hAnsi="Trebuchet MS" w:cs="Arial"/>
          <w:color w:val="000000"/>
          <w:lang w:eastAsia="pl-PL"/>
        </w:rPr>
        <w:t>w terenie</w:t>
      </w:r>
      <w:r w:rsidR="001E69C3">
        <w:rPr>
          <w:rFonts w:ascii="Trebuchet MS" w:eastAsia="Times New Roman" w:hAnsi="Trebuchet MS" w:cs="Arial"/>
          <w:color w:val="000000"/>
          <w:lang w:eastAsia="pl-PL"/>
        </w:rPr>
        <w:t xml:space="preserve"> </w:t>
      </w:r>
      <w:r w:rsidR="001E69C3" w:rsidRPr="00AB150C">
        <w:rPr>
          <w:rFonts w:ascii="Trebuchet MS" w:eastAsia="Times New Roman" w:hAnsi="Trebuchet MS" w:cs="Arial"/>
          <w:color w:val="000000"/>
          <w:lang w:eastAsia="pl-PL"/>
        </w:rPr>
        <w:t>(poza</w:t>
      </w:r>
      <w:r w:rsidR="001E69C3">
        <w:rPr>
          <w:rFonts w:ascii="Trebuchet MS" w:eastAsia="Times New Roman" w:hAnsi="Trebuchet MS" w:cs="Arial"/>
          <w:color w:val="000000"/>
          <w:lang w:eastAsia="pl-PL"/>
        </w:rPr>
        <w:t xml:space="preserve"> ośrodkami regionalnymi</w:t>
      </w:r>
      <w:r w:rsidR="001E69C3" w:rsidRPr="00AB150C">
        <w:rPr>
          <w:rFonts w:ascii="Trebuchet MS" w:eastAsia="Times New Roman" w:hAnsi="Trebuchet MS" w:cs="Arial"/>
          <w:color w:val="000000"/>
          <w:lang w:eastAsia="pl-PL"/>
        </w:rPr>
        <w:t>)</w:t>
      </w:r>
      <w:r w:rsidR="00326A80">
        <w:rPr>
          <w:rFonts w:ascii="Trebuchet MS" w:eastAsia="Times New Roman" w:hAnsi="Trebuchet MS" w:cs="Arial"/>
          <w:color w:val="000000"/>
          <w:lang w:eastAsia="pl-PL"/>
        </w:rPr>
        <w:t xml:space="preserve"> – z podziałem na stałe i ad hoc</w:t>
      </w:r>
      <w:r w:rsidR="00120151">
        <w:rPr>
          <w:rFonts w:ascii="Trebuchet MS" w:eastAsia="Times New Roman" w:hAnsi="Trebuchet MS" w:cs="Arial"/>
          <w:color w:val="000000"/>
          <w:lang w:eastAsia="pl-PL"/>
        </w:rPr>
        <w:t>.</w:t>
      </w:r>
      <w:r w:rsidR="00326A80">
        <w:rPr>
          <w:rFonts w:ascii="Trebuchet MS" w:eastAsia="Times New Roman" w:hAnsi="Trebuchet MS" w:cs="Arial"/>
          <w:color w:val="000000"/>
          <w:lang w:eastAsia="pl-PL"/>
        </w:rPr>
        <w:t xml:space="preserve"> </w:t>
      </w:r>
    </w:p>
    <w:p w14:paraId="60278B73" w14:textId="36A02F4D" w:rsidR="00B22692" w:rsidRPr="00EB3381" w:rsidRDefault="00120151"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1E69C3">
        <w:rPr>
          <w:rFonts w:ascii="Trebuchet MS" w:eastAsia="Times New Roman" w:hAnsi="Trebuchet MS" w:cs="Arial"/>
          <w:color w:val="000000"/>
          <w:lang w:eastAsia="pl-PL"/>
        </w:rPr>
        <w:t>Liczba punktów, jaką można uzyskać w tej kategorii:</w:t>
      </w:r>
      <w:r>
        <w:rPr>
          <w:rFonts w:ascii="Trebuchet MS" w:eastAsia="Times New Roman" w:hAnsi="Trebuchet MS" w:cs="Arial"/>
          <w:color w:val="000000"/>
          <w:lang w:eastAsia="pl-PL"/>
        </w:rPr>
        <w:t xml:space="preserve"> </w:t>
      </w:r>
      <w:r w:rsidR="00B22692" w:rsidRPr="00EB3381">
        <w:rPr>
          <w:rFonts w:ascii="Trebuchet MS" w:eastAsia="Times New Roman" w:hAnsi="Trebuchet MS" w:cs="Arial"/>
          <w:color w:val="000000"/>
          <w:lang w:eastAsia="pl-PL"/>
        </w:rPr>
        <w:t>0-</w:t>
      </w:r>
      <w:r>
        <w:rPr>
          <w:rFonts w:ascii="Trebuchet MS" w:eastAsia="Times New Roman" w:hAnsi="Trebuchet MS" w:cs="Arial"/>
          <w:color w:val="000000"/>
          <w:lang w:eastAsia="pl-PL"/>
        </w:rPr>
        <w:t>5.</w:t>
      </w:r>
    </w:p>
    <w:p w14:paraId="6219C728" w14:textId="758A6122" w:rsidR="00120151" w:rsidRPr="00EB3381" w:rsidRDefault="0042328C"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Zasięg </w:t>
      </w:r>
      <w:r w:rsidR="001E69C3">
        <w:rPr>
          <w:rFonts w:ascii="Trebuchet MS" w:eastAsia="Times New Roman" w:hAnsi="Trebuchet MS" w:cs="Arial"/>
          <w:color w:val="000000"/>
          <w:lang w:eastAsia="pl-PL"/>
        </w:rPr>
        <w:t xml:space="preserve">i pokrycie </w:t>
      </w:r>
      <w:r w:rsidRPr="00AB150C">
        <w:rPr>
          <w:rFonts w:ascii="Trebuchet MS" w:eastAsia="Times New Roman" w:hAnsi="Trebuchet MS" w:cs="Arial"/>
          <w:color w:val="000000"/>
          <w:lang w:eastAsia="pl-PL"/>
        </w:rPr>
        <w:t>terytorialn</w:t>
      </w:r>
      <w:r w:rsidR="001E69C3">
        <w:rPr>
          <w:rFonts w:ascii="Trebuchet MS" w:eastAsia="Times New Roman" w:hAnsi="Trebuchet MS" w:cs="Arial"/>
          <w:color w:val="000000"/>
          <w:lang w:eastAsia="pl-PL"/>
        </w:rPr>
        <w:t>e</w:t>
      </w:r>
      <w:r w:rsidRPr="00AB150C">
        <w:rPr>
          <w:rFonts w:ascii="Trebuchet MS" w:eastAsia="Times New Roman" w:hAnsi="Trebuchet MS" w:cs="Arial"/>
          <w:color w:val="000000"/>
          <w:lang w:eastAsia="pl-PL"/>
        </w:rPr>
        <w:t xml:space="preserve"> </w:t>
      </w:r>
      <w:r w:rsidR="001E69C3">
        <w:rPr>
          <w:rFonts w:ascii="Trebuchet MS" w:eastAsia="Times New Roman" w:hAnsi="Trebuchet MS" w:cs="Arial"/>
          <w:color w:val="000000"/>
          <w:lang w:eastAsia="pl-PL"/>
        </w:rPr>
        <w:t xml:space="preserve">zadania </w:t>
      </w:r>
      <w:r w:rsidR="008F5812">
        <w:rPr>
          <w:rFonts w:ascii="Trebuchet MS" w:eastAsia="Times New Roman" w:hAnsi="Trebuchet MS" w:cs="Arial"/>
          <w:color w:val="000000"/>
          <w:lang w:eastAsia="pl-PL"/>
        </w:rPr>
        <w:t>–</w:t>
      </w:r>
      <w:r w:rsidR="008F5812" w:rsidRPr="00AB150C">
        <w:rPr>
          <w:rFonts w:ascii="Trebuchet MS" w:eastAsia="Times New Roman" w:hAnsi="Trebuchet MS" w:cs="Arial"/>
          <w:color w:val="000000"/>
          <w:lang w:eastAsia="pl-PL"/>
        </w:rPr>
        <w:t xml:space="preserve"> </w:t>
      </w:r>
      <w:r w:rsidR="001E69C3">
        <w:rPr>
          <w:rFonts w:ascii="Trebuchet MS" w:eastAsia="Times New Roman" w:hAnsi="Trebuchet MS" w:cs="Arial"/>
          <w:color w:val="000000"/>
          <w:lang w:eastAsia="pl-PL"/>
        </w:rPr>
        <w:t xml:space="preserve">czy lokalizacja ośrodków regionalnych oraz proponowane miejsca poradnictwa w terenie i miejsca, w których oferent planuje przeprowadzać działania </w:t>
      </w:r>
      <w:r w:rsidR="001E69C3" w:rsidRPr="001E69C3">
        <w:rPr>
          <w:rFonts w:ascii="Trebuchet MS" w:eastAsia="Times New Roman" w:hAnsi="Trebuchet MS" w:cs="Arial"/>
          <w:color w:val="000000"/>
          <w:lang w:eastAsia="pl-PL"/>
        </w:rPr>
        <w:t>edukacyjn</w:t>
      </w:r>
      <w:r w:rsidR="001E69C3">
        <w:rPr>
          <w:rFonts w:ascii="Trebuchet MS" w:eastAsia="Times New Roman" w:hAnsi="Trebuchet MS" w:cs="Arial"/>
          <w:color w:val="000000"/>
          <w:lang w:eastAsia="pl-PL"/>
        </w:rPr>
        <w:t>e</w:t>
      </w:r>
      <w:r w:rsidR="001E69C3" w:rsidRPr="001E69C3">
        <w:rPr>
          <w:rFonts w:ascii="Trebuchet MS" w:eastAsia="Times New Roman" w:hAnsi="Trebuchet MS" w:cs="Arial"/>
          <w:color w:val="000000"/>
          <w:lang w:eastAsia="pl-PL"/>
        </w:rPr>
        <w:t>, informacyjn</w:t>
      </w:r>
      <w:r w:rsidR="001E69C3">
        <w:rPr>
          <w:rFonts w:ascii="Trebuchet MS" w:eastAsia="Times New Roman" w:hAnsi="Trebuchet MS" w:cs="Arial"/>
          <w:color w:val="000000"/>
          <w:lang w:eastAsia="pl-PL"/>
        </w:rPr>
        <w:t>e</w:t>
      </w:r>
      <w:r w:rsidR="001E69C3" w:rsidRPr="001E69C3">
        <w:rPr>
          <w:rFonts w:ascii="Trebuchet MS" w:eastAsia="Times New Roman" w:hAnsi="Trebuchet MS" w:cs="Arial"/>
          <w:color w:val="000000"/>
          <w:lang w:eastAsia="pl-PL"/>
        </w:rPr>
        <w:t xml:space="preserve"> i </w:t>
      </w:r>
      <w:r w:rsidR="001E69C3">
        <w:rPr>
          <w:rFonts w:ascii="Trebuchet MS" w:eastAsia="Times New Roman" w:hAnsi="Trebuchet MS" w:cs="Arial"/>
          <w:color w:val="000000"/>
          <w:lang w:eastAsia="pl-PL"/>
        </w:rPr>
        <w:t>prewencyjne</w:t>
      </w:r>
      <w:r w:rsidR="001E69C3" w:rsidRPr="001E69C3">
        <w:rPr>
          <w:rFonts w:ascii="Trebuchet MS" w:eastAsia="Times New Roman" w:hAnsi="Trebuchet MS" w:cs="Arial"/>
          <w:color w:val="000000"/>
          <w:lang w:eastAsia="pl-PL"/>
        </w:rPr>
        <w:t xml:space="preserve"> </w:t>
      </w:r>
      <w:r w:rsidR="001E69C3">
        <w:rPr>
          <w:rFonts w:ascii="Trebuchet MS" w:eastAsia="Times New Roman" w:hAnsi="Trebuchet MS" w:cs="Arial"/>
          <w:color w:val="000000"/>
          <w:lang w:eastAsia="pl-PL"/>
        </w:rPr>
        <w:t xml:space="preserve">odpowiada potrzebom </w:t>
      </w:r>
      <w:r w:rsidR="00120151">
        <w:rPr>
          <w:rFonts w:ascii="Trebuchet MS" w:eastAsia="Times New Roman" w:hAnsi="Trebuchet MS" w:cs="Arial"/>
          <w:color w:val="000000"/>
          <w:lang w:eastAsia="pl-PL"/>
        </w:rPr>
        <w:t>zdiagnozowanym przez UOKiK.</w:t>
      </w:r>
    </w:p>
    <w:p w14:paraId="2A54849B" w14:textId="7AD08738" w:rsidR="001F119A" w:rsidRPr="001F119A" w:rsidRDefault="00120151"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120151">
        <w:rPr>
          <w:rFonts w:ascii="Trebuchet MS" w:eastAsia="Times New Roman" w:hAnsi="Trebuchet MS" w:cs="Arial"/>
          <w:color w:val="000000"/>
          <w:lang w:eastAsia="pl-PL"/>
        </w:rPr>
        <w:t>Liczba punktów, jaką można uzyskać w tej kategorii:</w:t>
      </w:r>
      <w:r>
        <w:rPr>
          <w:rFonts w:ascii="Trebuchet MS" w:eastAsia="Times New Roman" w:hAnsi="Trebuchet MS" w:cs="Arial"/>
          <w:color w:val="000000"/>
          <w:lang w:eastAsia="pl-PL"/>
        </w:rPr>
        <w:t xml:space="preserve"> </w:t>
      </w:r>
      <w:r w:rsidR="001E69C3">
        <w:rPr>
          <w:rFonts w:ascii="Trebuchet MS" w:eastAsia="Times New Roman" w:hAnsi="Trebuchet MS" w:cs="Arial"/>
          <w:color w:val="000000"/>
          <w:lang w:eastAsia="pl-PL"/>
        </w:rPr>
        <w:t>0-5</w:t>
      </w:r>
      <w:r>
        <w:rPr>
          <w:rFonts w:ascii="Trebuchet MS" w:eastAsia="Times New Roman" w:hAnsi="Trebuchet MS" w:cs="Arial"/>
          <w:color w:val="000000"/>
          <w:lang w:eastAsia="pl-PL"/>
        </w:rPr>
        <w:t>.</w:t>
      </w:r>
    </w:p>
    <w:p w14:paraId="3AAB0E05" w14:textId="77777777" w:rsidR="00120151" w:rsidRPr="00EB3381" w:rsidRDefault="001E69C3"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Pr>
          <w:rFonts w:ascii="Trebuchet MS" w:eastAsia="Times New Roman" w:hAnsi="Trebuchet MS" w:cs="Arial"/>
          <w:color w:val="000000"/>
          <w:lang w:eastAsia="pl-PL"/>
        </w:rPr>
        <w:t>Czy zaproponowany standard obsługi konsumentów zapewnia odpowiednią jakoś</w:t>
      </w:r>
      <w:r w:rsidR="00120151">
        <w:rPr>
          <w:rFonts w:ascii="Trebuchet MS" w:eastAsia="Times New Roman" w:hAnsi="Trebuchet MS" w:cs="Arial"/>
          <w:color w:val="000000"/>
          <w:lang w:eastAsia="pl-PL"/>
        </w:rPr>
        <w:t>ć, poufność, rzetelność usługi.</w:t>
      </w:r>
    </w:p>
    <w:p w14:paraId="255E94BB" w14:textId="429699B3" w:rsidR="001E69C3" w:rsidRPr="00EB3381" w:rsidRDefault="00120151"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120151">
        <w:rPr>
          <w:rFonts w:ascii="Trebuchet MS" w:eastAsia="Times New Roman" w:hAnsi="Trebuchet MS" w:cs="Arial"/>
          <w:color w:val="000000"/>
          <w:lang w:eastAsia="pl-PL"/>
        </w:rPr>
        <w:t>Liczba punktów, jaką można uzyskać w tej kategorii:</w:t>
      </w:r>
      <w:r>
        <w:rPr>
          <w:rFonts w:ascii="Trebuchet MS" w:eastAsia="Times New Roman" w:hAnsi="Trebuchet MS" w:cs="Arial"/>
          <w:color w:val="000000"/>
          <w:lang w:eastAsia="pl-PL"/>
        </w:rPr>
        <w:t xml:space="preserve"> </w:t>
      </w:r>
      <w:r w:rsidR="005B6879">
        <w:rPr>
          <w:rFonts w:ascii="Trebuchet MS" w:eastAsia="Times New Roman" w:hAnsi="Trebuchet MS" w:cs="Arial"/>
          <w:color w:val="000000"/>
          <w:lang w:eastAsia="pl-PL"/>
        </w:rPr>
        <w:t>0-4</w:t>
      </w:r>
      <w:r>
        <w:rPr>
          <w:rFonts w:ascii="Trebuchet MS" w:eastAsia="Times New Roman" w:hAnsi="Trebuchet MS" w:cs="Arial"/>
          <w:color w:val="000000"/>
          <w:lang w:eastAsia="pl-PL"/>
        </w:rPr>
        <w:t>.</w:t>
      </w:r>
    </w:p>
    <w:p w14:paraId="77401C19" w14:textId="77777777" w:rsidR="001F119A" w:rsidRDefault="0042328C" w:rsidP="00721B61">
      <w:pPr>
        <w:pStyle w:val="Akapitzlist"/>
        <w:numPr>
          <w:ilvl w:val="0"/>
          <w:numId w:val="34"/>
        </w:numPr>
        <w:spacing w:after="120" w:line="240" w:lineRule="auto"/>
        <w:ind w:left="1418" w:hanging="709"/>
        <w:contextualSpacing w:val="0"/>
        <w:jc w:val="both"/>
        <w:rPr>
          <w:rFonts w:ascii="Trebuchet MS" w:eastAsia="Times New Roman" w:hAnsi="Trebuchet MS" w:cs="Arial"/>
          <w:color w:val="000000"/>
          <w:lang w:eastAsia="pl-PL"/>
        </w:rPr>
      </w:pPr>
      <w:r w:rsidRPr="002C2F23">
        <w:rPr>
          <w:rFonts w:ascii="Trebuchet MS" w:eastAsia="Times New Roman" w:hAnsi="Trebuchet MS" w:cs="Arial"/>
          <w:color w:val="000000"/>
          <w:lang w:eastAsia="pl-PL"/>
        </w:rPr>
        <w:t>Efektywność, skuteczność i różnorodność</w:t>
      </w:r>
      <w:r w:rsidRPr="00AB150C">
        <w:rPr>
          <w:rFonts w:ascii="Trebuchet MS" w:eastAsia="Times New Roman" w:hAnsi="Trebuchet MS" w:cs="Arial"/>
          <w:color w:val="000000"/>
          <w:lang w:eastAsia="pl-PL"/>
        </w:rPr>
        <w:t xml:space="preserve"> form promocji.</w:t>
      </w:r>
      <w:r w:rsidR="00CF72FC" w:rsidRPr="00AB150C">
        <w:rPr>
          <w:rFonts w:ascii="Trebuchet MS" w:eastAsia="Times New Roman" w:hAnsi="Trebuchet MS" w:cs="Arial"/>
          <w:color w:val="000000"/>
          <w:lang w:eastAsia="pl-PL"/>
        </w:rPr>
        <w:t xml:space="preserve"> </w:t>
      </w:r>
    </w:p>
    <w:p w14:paraId="5A06013C" w14:textId="58F4F630" w:rsidR="00A10900" w:rsidRPr="007E4A79" w:rsidRDefault="00A10900" w:rsidP="00721B61">
      <w:pPr>
        <w:pStyle w:val="Akapitzlist"/>
        <w:spacing w:after="120" w:line="240" w:lineRule="auto"/>
        <w:ind w:left="1418" w:hanging="2"/>
        <w:contextualSpacing w:val="0"/>
        <w:jc w:val="both"/>
        <w:rPr>
          <w:rFonts w:ascii="Trebuchet MS" w:eastAsia="Times New Roman" w:hAnsi="Trebuchet MS" w:cs="Times New Roman"/>
          <w:lang w:eastAsia="pl-PL"/>
        </w:rPr>
      </w:pPr>
      <w:r w:rsidRPr="007E4A79">
        <w:rPr>
          <w:rFonts w:ascii="Trebuchet MS" w:eastAsia="Times New Roman" w:hAnsi="Trebuchet MS" w:cs="Times New Roman"/>
          <w:lang w:eastAsia="pl-PL"/>
        </w:rPr>
        <w:t>Liczba punktów, jaką można uzyskać w tej kategorii:</w:t>
      </w:r>
      <w:r>
        <w:rPr>
          <w:rFonts w:ascii="Trebuchet MS" w:eastAsia="Times New Roman" w:hAnsi="Trebuchet MS" w:cs="Times New Roman"/>
          <w:lang w:eastAsia="pl-PL"/>
        </w:rPr>
        <w:t xml:space="preserve"> 0-2.</w:t>
      </w:r>
    </w:p>
    <w:p w14:paraId="4CD8557E" w14:textId="77777777" w:rsidR="00B22692" w:rsidRPr="00EB3381" w:rsidRDefault="00B22692"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Doświadczenie oferenta w realizacji podobnych projektów.</w:t>
      </w:r>
    </w:p>
    <w:p w14:paraId="6A2E7CE5" w14:textId="77777777" w:rsidR="005B6879" w:rsidRPr="007E4A79" w:rsidRDefault="005B6879" w:rsidP="00721B61">
      <w:pPr>
        <w:pStyle w:val="Akapitzlist"/>
        <w:spacing w:after="120" w:line="240" w:lineRule="auto"/>
        <w:ind w:left="1418" w:hanging="2"/>
        <w:contextualSpacing w:val="0"/>
        <w:jc w:val="both"/>
        <w:rPr>
          <w:rFonts w:ascii="Trebuchet MS" w:eastAsia="Times New Roman" w:hAnsi="Trebuchet MS" w:cs="Times New Roman"/>
          <w:lang w:eastAsia="pl-PL"/>
        </w:rPr>
      </w:pPr>
      <w:r w:rsidRPr="007E4A79">
        <w:rPr>
          <w:rFonts w:ascii="Trebuchet MS" w:eastAsia="Times New Roman" w:hAnsi="Trebuchet MS" w:cs="Times New Roman"/>
          <w:lang w:eastAsia="pl-PL"/>
        </w:rPr>
        <w:t>Liczba punktów, jaką można uzyskać w tej kategorii:</w:t>
      </w:r>
      <w:r>
        <w:rPr>
          <w:rFonts w:ascii="Trebuchet MS" w:eastAsia="Times New Roman" w:hAnsi="Trebuchet MS" w:cs="Times New Roman"/>
          <w:lang w:eastAsia="pl-PL"/>
        </w:rPr>
        <w:t xml:space="preserve"> 0-2.</w:t>
      </w:r>
    </w:p>
    <w:p w14:paraId="3EC4CDF3" w14:textId="77777777" w:rsidR="00CF72FC" w:rsidRPr="00EB3381" w:rsidRDefault="0042328C" w:rsidP="00721B61">
      <w:pPr>
        <w:pStyle w:val="Akapitzlist"/>
        <w:numPr>
          <w:ilvl w:val="0"/>
          <w:numId w:val="34"/>
        </w:numPr>
        <w:spacing w:after="120" w:line="240" w:lineRule="auto"/>
        <w:ind w:left="1418" w:hanging="709"/>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Czy oferent współpracował wcześniej z UOKiK </w:t>
      </w:r>
      <w:r w:rsidR="00CF72FC" w:rsidRPr="00AB150C">
        <w:rPr>
          <w:rFonts w:ascii="Trebuchet MS" w:eastAsia="Times New Roman" w:hAnsi="Trebuchet MS" w:cs="Arial"/>
          <w:color w:val="000000"/>
          <w:lang w:eastAsia="pl-PL"/>
        </w:rPr>
        <w:t>i czy ta współpraca była dobra.</w:t>
      </w:r>
    </w:p>
    <w:p w14:paraId="02080CF9" w14:textId="38241A73" w:rsidR="005B6879" w:rsidRPr="00AB150C" w:rsidRDefault="005B6879" w:rsidP="00721B61">
      <w:pPr>
        <w:pStyle w:val="Akapitzlist"/>
        <w:spacing w:after="120" w:line="240" w:lineRule="auto"/>
        <w:ind w:left="1418" w:hanging="2"/>
        <w:contextualSpacing w:val="0"/>
        <w:jc w:val="both"/>
        <w:rPr>
          <w:rFonts w:ascii="Trebuchet MS" w:eastAsia="Times New Roman" w:hAnsi="Trebuchet MS" w:cs="Times New Roman"/>
          <w:sz w:val="24"/>
          <w:szCs w:val="24"/>
          <w:lang w:eastAsia="pl-PL"/>
        </w:rPr>
      </w:pPr>
      <w:r w:rsidRPr="007E4A79">
        <w:rPr>
          <w:rFonts w:ascii="Trebuchet MS" w:eastAsia="Times New Roman" w:hAnsi="Trebuchet MS" w:cs="Times New Roman"/>
          <w:lang w:eastAsia="pl-PL"/>
        </w:rPr>
        <w:t>Liczba punktów, jaką można uzyskać w tej kategorii:</w:t>
      </w:r>
      <w:r>
        <w:rPr>
          <w:rFonts w:ascii="Trebuchet MS" w:eastAsia="Times New Roman" w:hAnsi="Trebuchet MS" w:cs="Times New Roman"/>
          <w:lang w:eastAsia="pl-PL"/>
        </w:rPr>
        <w:t xml:space="preserve"> 0-2.</w:t>
      </w:r>
    </w:p>
    <w:p w14:paraId="53E14E94" w14:textId="77777777" w:rsidR="00CF7132" w:rsidRPr="00AB150C" w:rsidRDefault="0042328C" w:rsidP="00AB150C">
      <w:pPr>
        <w:pStyle w:val="Nagwek2"/>
        <w:numPr>
          <w:ilvl w:val="1"/>
          <w:numId w:val="36"/>
        </w:numPr>
        <w:spacing w:before="0" w:beforeAutospacing="0" w:after="120" w:afterAutospacing="0"/>
        <w:jc w:val="both"/>
        <w:rPr>
          <w:rFonts w:ascii="Trebuchet MS" w:hAnsi="Trebuchet MS"/>
          <w:sz w:val="28"/>
        </w:rPr>
      </w:pPr>
      <w:bookmarkStart w:id="29" w:name="_Toc534879803"/>
      <w:r w:rsidRPr="00AB150C">
        <w:rPr>
          <w:rFonts w:ascii="Trebuchet MS" w:hAnsi="Trebuchet MS"/>
          <w:sz w:val="28"/>
        </w:rPr>
        <w:t>Wyłonienie podmiotu, któremu zostanie powierzone zadanie</w:t>
      </w:r>
      <w:bookmarkEnd w:id="29"/>
    </w:p>
    <w:p w14:paraId="05905824" w14:textId="2E8DEDC8" w:rsidR="00CF7132" w:rsidRPr="00AB150C" w:rsidRDefault="0042328C" w:rsidP="00AB150C">
      <w:pPr>
        <w:pStyle w:val="Akapitzlist"/>
        <w:numPr>
          <w:ilvl w:val="2"/>
          <w:numId w:val="36"/>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Komisja konkursowa wybierze tylko jedną ofertę</w:t>
      </w:r>
      <w:r w:rsidR="009E0B09">
        <w:rPr>
          <w:rFonts w:ascii="Trebuchet MS" w:eastAsia="Times New Roman" w:hAnsi="Trebuchet MS" w:cs="Arial"/>
          <w:color w:val="000000"/>
          <w:lang w:eastAsia="pl-PL"/>
        </w:rPr>
        <w:t>, tę która uzyskała najwięcej punktów w ocenie merytorycznej</w:t>
      </w:r>
      <w:r w:rsidRPr="00AB150C">
        <w:rPr>
          <w:rFonts w:ascii="Trebuchet MS" w:eastAsia="Times New Roman" w:hAnsi="Trebuchet MS" w:cs="Arial"/>
          <w:color w:val="000000"/>
          <w:lang w:eastAsia="pl-PL"/>
        </w:rPr>
        <w:t>.</w:t>
      </w:r>
    </w:p>
    <w:p w14:paraId="0D91FE6D" w14:textId="6217953B" w:rsidR="00CF7132" w:rsidRPr="00AB150C" w:rsidRDefault="0042328C" w:rsidP="00AB150C">
      <w:pPr>
        <w:pStyle w:val="Akapitzlist"/>
        <w:numPr>
          <w:ilvl w:val="2"/>
          <w:numId w:val="36"/>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Komisja może podjąć negocjacje z </w:t>
      </w:r>
      <w:r w:rsidR="00E1240C">
        <w:rPr>
          <w:rFonts w:ascii="Trebuchet MS" w:eastAsia="Times New Roman" w:hAnsi="Trebuchet MS" w:cs="Arial"/>
          <w:color w:val="000000"/>
          <w:lang w:eastAsia="pl-PL"/>
        </w:rPr>
        <w:t>oferent</w:t>
      </w:r>
      <w:r w:rsidRPr="00AB150C">
        <w:rPr>
          <w:rFonts w:ascii="Trebuchet MS" w:eastAsia="Times New Roman" w:hAnsi="Trebuchet MS" w:cs="Arial"/>
          <w:color w:val="000000"/>
          <w:lang w:eastAsia="pl-PL"/>
        </w:rPr>
        <w:t>em, aby umożliwić realizację projektu, ale w zmniejszonym zakresie. Możliwe jest też zmniejszenie dofinansowania projektu. Komisja Konkursowa dysponuje tu swobodą i powinna kierować się celami konkursu.</w:t>
      </w:r>
    </w:p>
    <w:p w14:paraId="351E48D4" w14:textId="51E7FD83" w:rsidR="00AB150C" w:rsidRPr="001F1DFC" w:rsidRDefault="0042328C" w:rsidP="001F1DFC">
      <w:pPr>
        <w:pStyle w:val="Akapitzlist"/>
        <w:numPr>
          <w:ilvl w:val="2"/>
          <w:numId w:val="36"/>
        </w:numPr>
        <w:spacing w:after="120" w:line="240" w:lineRule="auto"/>
        <w:contextualSpacing w:val="0"/>
        <w:jc w:val="both"/>
        <w:rPr>
          <w:rFonts w:ascii="Trebuchet MS" w:eastAsia="Times New Roman" w:hAnsi="Trebuchet MS" w:cs="Times New Roman"/>
          <w:sz w:val="24"/>
          <w:szCs w:val="24"/>
          <w:lang w:eastAsia="pl-PL"/>
        </w:rPr>
      </w:pPr>
      <w:r w:rsidRPr="00AB150C">
        <w:rPr>
          <w:rFonts w:ascii="Trebuchet MS" w:eastAsia="Times New Roman" w:hAnsi="Trebuchet MS" w:cs="Arial"/>
          <w:color w:val="000000"/>
          <w:lang w:eastAsia="pl-PL"/>
        </w:rPr>
        <w:t xml:space="preserve">Gdyby wpłynęła tylko jedna oferta, UOKiK </w:t>
      </w:r>
      <w:r w:rsidR="00CF7132" w:rsidRPr="00AB150C">
        <w:rPr>
          <w:rFonts w:ascii="Trebuchet MS" w:eastAsia="Times New Roman" w:hAnsi="Trebuchet MS" w:cs="Arial"/>
          <w:color w:val="000000"/>
          <w:lang w:eastAsia="pl-PL"/>
        </w:rPr>
        <w:t xml:space="preserve">może ją przyjąć </w:t>
      </w:r>
      <w:r w:rsidRPr="00AB150C">
        <w:rPr>
          <w:rFonts w:ascii="Trebuchet MS" w:eastAsia="Times New Roman" w:hAnsi="Trebuchet MS" w:cs="Arial"/>
          <w:color w:val="000000"/>
          <w:lang w:eastAsia="pl-PL"/>
        </w:rPr>
        <w:t>stosownie do treści art. 15 ust. 2 ustawy o działalności pożytku publicznego i wolont</w:t>
      </w:r>
      <w:r w:rsidR="00CF7132" w:rsidRPr="00AB150C">
        <w:rPr>
          <w:rFonts w:ascii="Trebuchet MS" w:eastAsia="Times New Roman" w:hAnsi="Trebuchet MS" w:cs="Arial"/>
          <w:color w:val="000000"/>
          <w:lang w:eastAsia="pl-PL"/>
        </w:rPr>
        <w:t>ariacie.</w:t>
      </w:r>
    </w:p>
    <w:p w14:paraId="65DCAD4D" w14:textId="77777777" w:rsidR="00CF7132" w:rsidRPr="00721B61" w:rsidRDefault="0042328C" w:rsidP="00AB150C">
      <w:pPr>
        <w:pStyle w:val="Nagwek1"/>
        <w:numPr>
          <w:ilvl w:val="0"/>
          <w:numId w:val="36"/>
        </w:numPr>
        <w:spacing w:before="0" w:beforeAutospacing="0" w:after="120" w:afterAutospacing="0"/>
        <w:jc w:val="both"/>
        <w:rPr>
          <w:rFonts w:ascii="Trebuchet MS" w:hAnsi="Trebuchet MS"/>
          <w:sz w:val="36"/>
          <w:szCs w:val="36"/>
        </w:rPr>
      </w:pPr>
      <w:bookmarkStart w:id="30" w:name="_Toc534879804"/>
      <w:r w:rsidRPr="00721B61">
        <w:rPr>
          <w:rFonts w:ascii="Trebuchet MS" w:hAnsi="Trebuchet MS"/>
          <w:sz w:val="36"/>
          <w:szCs w:val="36"/>
        </w:rPr>
        <w:t>ROZSTRZYGNIĘCIE KONKURSU OFERT</w:t>
      </w:r>
      <w:bookmarkEnd w:id="30"/>
    </w:p>
    <w:p w14:paraId="5DF15D54" w14:textId="3DC4D74B" w:rsidR="00CF7132" w:rsidRPr="00AB150C" w:rsidRDefault="0042328C" w:rsidP="00AB150C">
      <w:pPr>
        <w:pStyle w:val="Akapitzlist"/>
        <w:numPr>
          <w:ilvl w:val="1"/>
          <w:numId w:val="37"/>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Ogłoszenie zawierające rozstrzygnięcie konkursu ofert zostanie zamieszczone w</w:t>
      </w:r>
      <w:r w:rsidR="00921647">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terminie do 15 dni roboczych od otwarcia ofert na tablicy ogłoszeń w siedzibie UOKiK oraz na stronie</w:t>
      </w:r>
      <w:r w:rsidR="00CF7132" w:rsidRPr="00AB150C">
        <w:rPr>
          <w:rFonts w:ascii="Trebuchet MS" w:eastAsia="Times New Roman" w:hAnsi="Trebuchet MS" w:cs="Arial"/>
          <w:color w:val="000000"/>
          <w:lang w:eastAsia="pl-PL"/>
        </w:rPr>
        <w:t xml:space="preserve"> internetowej www.uokik.gov.pl.</w:t>
      </w:r>
    </w:p>
    <w:p w14:paraId="14B260BD" w14:textId="4420C75C" w:rsidR="00AB150C" w:rsidRPr="001F1DFC" w:rsidRDefault="0042328C" w:rsidP="001F1DFC">
      <w:pPr>
        <w:pStyle w:val="Akapitzlist"/>
        <w:numPr>
          <w:ilvl w:val="1"/>
          <w:numId w:val="37"/>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W przypadku unieważnienia konkursu Prezes UOKiK może niezwłocznie ogłosić nowy konkurs.</w:t>
      </w:r>
    </w:p>
    <w:p w14:paraId="1A35E3AA" w14:textId="77777777" w:rsidR="0042328C" w:rsidRPr="00721B61" w:rsidRDefault="0042328C" w:rsidP="00AB150C">
      <w:pPr>
        <w:pStyle w:val="Nagwek1"/>
        <w:numPr>
          <w:ilvl w:val="0"/>
          <w:numId w:val="37"/>
        </w:numPr>
        <w:spacing w:before="0" w:beforeAutospacing="0" w:after="120" w:afterAutospacing="0"/>
        <w:jc w:val="both"/>
        <w:rPr>
          <w:rFonts w:ascii="Trebuchet MS" w:hAnsi="Trebuchet MS"/>
          <w:sz w:val="36"/>
          <w:szCs w:val="36"/>
        </w:rPr>
      </w:pPr>
      <w:bookmarkStart w:id="31" w:name="_Toc534879805"/>
      <w:r w:rsidRPr="00721B61">
        <w:rPr>
          <w:rFonts w:ascii="Trebuchet MS" w:hAnsi="Trebuchet MS"/>
          <w:sz w:val="36"/>
          <w:szCs w:val="36"/>
        </w:rPr>
        <w:t>WYMAGANA DOKUMENTACJA</w:t>
      </w:r>
      <w:bookmarkEnd w:id="31"/>
    </w:p>
    <w:p w14:paraId="206BC2A8" w14:textId="77777777" w:rsidR="0042328C" w:rsidRPr="00AB150C" w:rsidRDefault="0042328C" w:rsidP="00AB150C">
      <w:pPr>
        <w:pStyle w:val="Nagwek2"/>
        <w:numPr>
          <w:ilvl w:val="1"/>
          <w:numId w:val="37"/>
        </w:numPr>
        <w:spacing w:before="0" w:beforeAutospacing="0" w:after="120" w:afterAutospacing="0"/>
        <w:jc w:val="both"/>
        <w:rPr>
          <w:rFonts w:ascii="Trebuchet MS" w:hAnsi="Trebuchet MS"/>
          <w:sz w:val="28"/>
        </w:rPr>
      </w:pPr>
      <w:bookmarkStart w:id="32" w:name="_Toc534879806"/>
      <w:r w:rsidRPr="00AB150C">
        <w:rPr>
          <w:rFonts w:ascii="Trebuchet MS" w:hAnsi="Trebuchet MS"/>
          <w:sz w:val="28"/>
        </w:rPr>
        <w:t>Dokumenty służące p</w:t>
      </w:r>
      <w:r w:rsidR="00CF7132" w:rsidRPr="00AB150C">
        <w:rPr>
          <w:rFonts w:ascii="Trebuchet MS" w:hAnsi="Trebuchet MS"/>
          <w:sz w:val="28"/>
        </w:rPr>
        <w:t>otwierdzeniu spełnienia wymagań</w:t>
      </w:r>
      <w:bookmarkEnd w:id="32"/>
    </w:p>
    <w:p w14:paraId="61176EF6" w14:textId="77777777" w:rsidR="009B3313" w:rsidRPr="00AB150C" w:rsidRDefault="00CF7132" w:rsidP="00AB150C">
      <w:pPr>
        <w:spacing w:after="120"/>
        <w:rPr>
          <w:rFonts w:ascii="Trebuchet MS" w:hAnsi="Trebuchet MS"/>
        </w:rPr>
      </w:pPr>
      <w:r w:rsidRPr="00AB150C">
        <w:rPr>
          <w:rFonts w:ascii="Trebuchet MS" w:hAnsi="Trebuchet MS"/>
        </w:rPr>
        <w:t>Oferenci powinni przedłożyć następujące dokumenty:</w:t>
      </w:r>
    </w:p>
    <w:p w14:paraId="5B08BB97" w14:textId="43843070" w:rsidR="009B3313" w:rsidRPr="0039402E"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kserokopię (lub wydruk) aktualnego wypisu/odpisu z właściwego rejestru albo zaświadczenia o wpisie do ewidencji działalności gospodarczej, potwierdzającego dopuszczenie do obrotu prawnego w zakresie objętym przedmiotem zadania oraz zawierającego nazwisko osoby (osób) uprawnionych do reprezentowania </w:t>
      </w:r>
      <w:r w:rsidR="00E1240C">
        <w:rPr>
          <w:rFonts w:ascii="Trebuchet MS" w:hAnsi="Trebuchet MS"/>
        </w:rPr>
        <w:t>oferent</w:t>
      </w:r>
      <w:r w:rsidRPr="00AB150C">
        <w:rPr>
          <w:rFonts w:ascii="Trebuchet MS" w:hAnsi="Trebuchet MS"/>
        </w:rPr>
        <w:t xml:space="preserve">a, wystawionego nie wcześniej niż </w:t>
      </w:r>
      <w:r w:rsidRPr="0039402E">
        <w:rPr>
          <w:rFonts w:ascii="Trebuchet MS" w:hAnsi="Trebuchet MS"/>
        </w:rPr>
        <w:t>14 dni przed upływem terminu składnia ofert,</w:t>
      </w:r>
    </w:p>
    <w:p w14:paraId="79118318" w14:textId="43F7048E" w:rsidR="009B3313" w:rsidRPr="0039402E" w:rsidRDefault="00CF7132" w:rsidP="00AB150C">
      <w:pPr>
        <w:pStyle w:val="Akapitzlist"/>
        <w:numPr>
          <w:ilvl w:val="0"/>
          <w:numId w:val="39"/>
        </w:numPr>
        <w:spacing w:after="120"/>
        <w:ind w:left="1418" w:hanging="567"/>
        <w:contextualSpacing w:val="0"/>
        <w:jc w:val="both"/>
        <w:rPr>
          <w:rFonts w:ascii="Trebuchet MS" w:hAnsi="Trebuchet MS"/>
        </w:rPr>
      </w:pPr>
      <w:r w:rsidRPr="0039402E">
        <w:rPr>
          <w:rFonts w:ascii="Trebuchet MS" w:hAnsi="Trebuchet MS"/>
        </w:rPr>
        <w:t xml:space="preserve">kserokopię zaświadczenia REGON, poświadczoną przez </w:t>
      </w:r>
      <w:r w:rsidR="00E1240C">
        <w:rPr>
          <w:rFonts w:ascii="Trebuchet MS" w:hAnsi="Trebuchet MS"/>
        </w:rPr>
        <w:t>oferent</w:t>
      </w:r>
      <w:r w:rsidR="009B3313" w:rsidRPr="0039402E">
        <w:rPr>
          <w:rFonts w:ascii="Trebuchet MS" w:hAnsi="Trebuchet MS"/>
        </w:rPr>
        <w:t>a za zgodność z oryginałem</w:t>
      </w:r>
      <w:r w:rsidR="0039402E" w:rsidRPr="00DA21DC">
        <w:rPr>
          <w:rFonts w:ascii="Trebuchet MS" w:hAnsi="Trebuchet MS"/>
        </w:rPr>
        <w:t xml:space="preserve"> (o ile numeru REGON nie ujawniono w odpisie z rejestru)</w:t>
      </w:r>
      <w:r w:rsidR="009B3313" w:rsidRPr="0039402E">
        <w:rPr>
          <w:rFonts w:ascii="Trebuchet MS" w:hAnsi="Trebuchet MS"/>
        </w:rPr>
        <w:t>,</w:t>
      </w:r>
    </w:p>
    <w:p w14:paraId="2FDF177F" w14:textId="3B558A8B" w:rsidR="009B3313" w:rsidRPr="0039402E" w:rsidRDefault="00CF7132" w:rsidP="00AB150C">
      <w:pPr>
        <w:pStyle w:val="Akapitzlist"/>
        <w:numPr>
          <w:ilvl w:val="0"/>
          <w:numId w:val="39"/>
        </w:numPr>
        <w:spacing w:after="120"/>
        <w:ind w:left="1418" w:hanging="567"/>
        <w:contextualSpacing w:val="0"/>
        <w:jc w:val="both"/>
        <w:rPr>
          <w:rFonts w:ascii="Trebuchet MS" w:hAnsi="Trebuchet MS"/>
        </w:rPr>
      </w:pPr>
      <w:r w:rsidRPr="0039402E">
        <w:rPr>
          <w:rFonts w:ascii="Trebuchet MS" w:hAnsi="Trebuchet MS"/>
        </w:rPr>
        <w:t xml:space="preserve">kserokopię zaświadczenia NIP, poświadczoną przez </w:t>
      </w:r>
      <w:r w:rsidR="00E1240C">
        <w:rPr>
          <w:rFonts w:ascii="Trebuchet MS" w:hAnsi="Trebuchet MS"/>
        </w:rPr>
        <w:t>oferent</w:t>
      </w:r>
      <w:r w:rsidR="009B3313" w:rsidRPr="0039402E">
        <w:rPr>
          <w:rFonts w:ascii="Trebuchet MS" w:hAnsi="Trebuchet MS"/>
        </w:rPr>
        <w:t>a za zgodność z oryginałem</w:t>
      </w:r>
      <w:r w:rsidR="0039402E" w:rsidRPr="00DA21DC">
        <w:rPr>
          <w:rFonts w:ascii="Trebuchet MS" w:hAnsi="Trebuchet MS"/>
        </w:rPr>
        <w:t>(o ile NIP nie ujawniono w odpisie z rejestru)</w:t>
      </w:r>
      <w:r w:rsidR="009B3313" w:rsidRPr="0039402E">
        <w:rPr>
          <w:rFonts w:ascii="Trebuchet MS" w:hAnsi="Trebuchet MS"/>
        </w:rPr>
        <w:t>;</w:t>
      </w:r>
    </w:p>
    <w:p w14:paraId="1C952CA5" w14:textId="261628DE"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kserokopię statutu, poświadczoną przez </w:t>
      </w:r>
      <w:r w:rsidR="00E1240C">
        <w:rPr>
          <w:rFonts w:ascii="Trebuchet MS" w:hAnsi="Trebuchet MS"/>
        </w:rPr>
        <w:t>oferent</w:t>
      </w:r>
      <w:r w:rsidR="009B3313" w:rsidRPr="00AB150C">
        <w:rPr>
          <w:rFonts w:ascii="Trebuchet MS" w:hAnsi="Trebuchet MS"/>
        </w:rPr>
        <w:t>a za zgodność z oryginałem,</w:t>
      </w:r>
    </w:p>
    <w:p w14:paraId="21DE70B0" w14:textId="3B2AA0CB" w:rsidR="009B3313" w:rsidRPr="00AB150C" w:rsidRDefault="009B3313"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k</w:t>
      </w:r>
      <w:r w:rsidR="00CF7132" w:rsidRPr="00AB150C">
        <w:rPr>
          <w:rFonts w:ascii="Trebuchet MS" w:hAnsi="Trebuchet MS"/>
        </w:rPr>
        <w:t>serokopię sprawozdania finansowego z ostatniego roku – bilans oraz rachunek zysków i strat, a w przypadku oferentów niezobowiązanych do sporządzania bilansu – informacji określających obroty, zysk oraz zobowiązania i należności – za okres jednego roku, poświadczo</w:t>
      </w:r>
      <w:r w:rsidRPr="00AB150C">
        <w:rPr>
          <w:rFonts w:ascii="Trebuchet MS" w:hAnsi="Trebuchet MS"/>
        </w:rPr>
        <w:t xml:space="preserve">ną przez </w:t>
      </w:r>
      <w:r w:rsidR="00E1240C">
        <w:rPr>
          <w:rFonts w:ascii="Trebuchet MS" w:hAnsi="Trebuchet MS"/>
        </w:rPr>
        <w:t>oferent</w:t>
      </w:r>
      <w:r w:rsidRPr="00AB150C">
        <w:rPr>
          <w:rFonts w:ascii="Trebuchet MS" w:hAnsi="Trebuchet MS"/>
        </w:rPr>
        <w:t>a za zgodność z </w:t>
      </w:r>
      <w:r w:rsidR="00CF7132" w:rsidRPr="00AB150C">
        <w:rPr>
          <w:rFonts w:ascii="Trebuchet MS" w:hAnsi="Trebuchet MS"/>
        </w:rPr>
        <w:t>oryginałem; dopuszcza się możliwość przedłożenia sprawozdania złożonego do właściwego organu, ale jeszcze niezatwierdzonego przez organ zatwierdzający, o którym mowa w art. 53 ust. 1 w związku z art. 3 ust. 1 p</w:t>
      </w:r>
      <w:r w:rsidRPr="00AB150C">
        <w:rPr>
          <w:rFonts w:ascii="Trebuchet MS" w:hAnsi="Trebuchet MS"/>
        </w:rPr>
        <w:t>kt 7 ustawy o rachunkowości,</w:t>
      </w:r>
    </w:p>
    <w:p w14:paraId="6D95D2FF" w14:textId="6D6764E9"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podpisaną przez </w:t>
      </w:r>
      <w:r w:rsidR="00E1240C">
        <w:rPr>
          <w:rFonts w:ascii="Trebuchet MS" w:hAnsi="Trebuchet MS"/>
        </w:rPr>
        <w:t>oferent</w:t>
      </w:r>
      <w:r w:rsidRPr="00AB150C">
        <w:rPr>
          <w:rFonts w:ascii="Trebuchet MS" w:hAnsi="Trebuchet MS"/>
        </w:rPr>
        <w:t>a pisemną informację o jego sytuacji finansowej na koniec miesiąca poprzedzającego</w:t>
      </w:r>
      <w:r w:rsidR="009B3313" w:rsidRPr="00AB150C">
        <w:rPr>
          <w:rFonts w:ascii="Trebuchet MS" w:hAnsi="Trebuchet MS"/>
        </w:rPr>
        <w:t xml:space="preserve"> złożenie oferty, zawierającą w </w:t>
      </w:r>
      <w:r w:rsidRPr="00AB150C">
        <w:rPr>
          <w:rFonts w:ascii="Trebuchet MS" w:hAnsi="Trebuchet MS"/>
        </w:rPr>
        <w:t xml:space="preserve">szczególności informację o stanie jego zadłużenia (zobowiązania wymagalne), należnościach i </w:t>
      </w:r>
      <w:r w:rsidR="009B3313" w:rsidRPr="00AB150C">
        <w:rPr>
          <w:rFonts w:ascii="Trebuchet MS" w:hAnsi="Trebuchet MS"/>
        </w:rPr>
        <w:t>wyniku finansowym działalności,</w:t>
      </w:r>
    </w:p>
    <w:p w14:paraId="27CC7048" w14:textId="32971E54"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oświadczenie </w:t>
      </w:r>
      <w:r w:rsidR="00E1240C">
        <w:rPr>
          <w:rFonts w:ascii="Trebuchet MS" w:hAnsi="Trebuchet MS"/>
        </w:rPr>
        <w:t>oferent</w:t>
      </w:r>
      <w:r w:rsidRPr="00AB150C">
        <w:rPr>
          <w:rFonts w:ascii="Trebuchet MS" w:hAnsi="Trebuchet MS"/>
        </w:rPr>
        <w:t>a, że nie zalega z płatności</w:t>
      </w:r>
      <w:r w:rsidR="009B3313" w:rsidRPr="00AB150C">
        <w:rPr>
          <w:rFonts w:ascii="Trebuchet MS" w:hAnsi="Trebuchet MS"/>
        </w:rPr>
        <w:t>ami do ZUS i urzędu skarbowego,</w:t>
      </w:r>
    </w:p>
    <w:p w14:paraId="68FC4682" w14:textId="6A7354B4"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oświadczenie </w:t>
      </w:r>
      <w:r w:rsidR="00E1240C">
        <w:rPr>
          <w:rFonts w:ascii="Trebuchet MS" w:hAnsi="Trebuchet MS"/>
        </w:rPr>
        <w:t>oferent</w:t>
      </w:r>
      <w:r w:rsidRPr="00AB150C">
        <w:rPr>
          <w:rFonts w:ascii="Trebuchet MS" w:hAnsi="Trebuchet MS"/>
        </w:rPr>
        <w:t>a o niezależności zgodnie z art. 4 pkt 13 usta</w:t>
      </w:r>
      <w:r w:rsidR="009B3313" w:rsidRPr="00AB150C">
        <w:rPr>
          <w:rFonts w:ascii="Trebuchet MS" w:hAnsi="Trebuchet MS"/>
        </w:rPr>
        <w:t>wy o </w:t>
      </w:r>
      <w:r w:rsidRPr="00AB150C">
        <w:rPr>
          <w:rFonts w:ascii="Trebuchet MS" w:hAnsi="Trebuchet MS"/>
        </w:rPr>
        <w:t>ochronie konkurencji i konsumentów wg wzoru określoneg</w:t>
      </w:r>
      <w:r w:rsidR="009B3313" w:rsidRPr="00AB150C">
        <w:rPr>
          <w:rFonts w:ascii="Trebuchet MS" w:hAnsi="Trebuchet MS"/>
        </w:rPr>
        <w:t>o w załączniku 1 do ogłoszenia,</w:t>
      </w:r>
    </w:p>
    <w:p w14:paraId="3129C697" w14:textId="65857593"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oświadczenie </w:t>
      </w:r>
      <w:r w:rsidR="00E1240C">
        <w:rPr>
          <w:rFonts w:ascii="Trebuchet MS" w:hAnsi="Trebuchet MS"/>
        </w:rPr>
        <w:t>oferent</w:t>
      </w:r>
      <w:r w:rsidRPr="00AB150C">
        <w:rPr>
          <w:rFonts w:ascii="Trebuchet MS" w:hAnsi="Trebuchet MS"/>
        </w:rPr>
        <w:t>a o wypełnieniu obowiązków informacyjnych w art. 13 lub art. 14 Rozporządzenia Parlamentu Europ</w:t>
      </w:r>
      <w:r w:rsidR="009B3313" w:rsidRPr="00AB150C">
        <w:rPr>
          <w:rFonts w:ascii="Trebuchet MS" w:hAnsi="Trebuchet MS"/>
        </w:rPr>
        <w:t>ejskiego i Rady (UE) 2016/679 z </w:t>
      </w:r>
      <w:r w:rsidRPr="00AB150C">
        <w:rPr>
          <w:rFonts w:ascii="Trebuchet MS" w:hAnsi="Trebuchet MS"/>
        </w:rPr>
        <w:t>dnia 27 kwietnia 2016 r. w sprawie ochr</w:t>
      </w:r>
      <w:r w:rsidR="009B3313" w:rsidRPr="00AB150C">
        <w:rPr>
          <w:rFonts w:ascii="Trebuchet MS" w:hAnsi="Trebuchet MS"/>
        </w:rPr>
        <w:t>ony osób fizycznych w związku z </w:t>
      </w:r>
      <w:r w:rsidRPr="00AB150C">
        <w:rPr>
          <w:rFonts w:ascii="Trebuchet MS" w:hAnsi="Trebuchet MS"/>
        </w:rPr>
        <w:t>przetwarzaniem danych osobowych i w sprawie swobodnego przepływu takich danych oraz uchylenia dyrektywy 95/46/WE (dalej: „RODO”), wg wzoru określonego w</w:t>
      </w:r>
      <w:r w:rsidR="009B3313" w:rsidRPr="00AB150C">
        <w:rPr>
          <w:rFonts w:ascii="Trebuchet MS" w:hAnsi="Trebuchet MS"/>
        </w:rPr>
        <w:t xml:space="preserve"> załączniku nr 2 do ogłoszenia;</w:t>
      </w:r>
    </w:p>
    <w:p w14:paraId="2AB44EC5" w14:textId="12C2FA36" w:rsidR="009B3313" w:rsidRPr="00AB150C"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 xml:space="preserve">wypełniony i podpisany załącznik nr </w:t>
      </w:r>
      <w:r w:rsidR="009B3313" w:rsidRPr="00AB150C">
        <w:rPr>
          <w:rFonts w:ascii="Trebuchet MS" w:hAnsi="Trebuchet MS"/>
        </w:rPr>
        <w:t xml:space="preserve">3 do ogłoszenia oraz </w:t>
      </w:r>
      <w:r w:rsidR="0039402E">
        <w:rPr>
          <w:rFonts w:ascii="Trebuchet MS" w:hAnsi="Trebuchet MS"/>
        </w:rPr>
        <w:t xml:space="preserve">ewentualne </w:t>
      </w:r>
      <w:r w:rsidR="009B3313" w:rsidRPr="00AB150C">
        <w:rPr>
          <w:rFonts w:ascii="Trebuchet MS" w:hAnsi="Trebuchet MS"/>
        </w:rPr>
        <w:t>referencje;</w:t>
      </w:r>
    </w:p>
    <w:p w14:paraId="623EB315" w14:textId="77777777" w:rsidR="009B3313" w:rsidRDefault="00CF7132" w:rsidP="00AB150C">
      <w:pPr>
        <w:pStyle w:val="Akapitzlist"/>
        <w:numPr>
          <w:ilvl w:val="0"/>
          <w:numId w:val="39"/>
        </w:numPr>
        <w:spacing w:after="120"/>
        <w:ind w:left="1418" w:hanging="567"/>
        <w:contextualSpacing w:val="0"/>
        <w:jc w:val="both"/>
        <w:rPr>
          <w:rFonts w:ascii="Trebuchet MS" w:hAnsi="Trebuchet MS"/>
        </w:rPr>
      </w:pPr>
      <w:r w:rsidRPr="00AB150C">
        <w:rPr>
          <w:rFonts w:ascii="Trebuchet MS" w:hAnsi="Trebuchet MS"/>
        </w:rPr>
        <w:t>CV osób,</w:t>
      </w:r>
      <w:r w:rsidR="009B3313" w:rsidRPr="00AB150C">
        <w:rPr>
          <w:rFonts w:ascii="Trebuchet MS" w:hAnsi="Trebuchet MS"/>
        </w:rPr>
        <w:t xml:space="preserve"> które będą realizowały zadanie;</w:t>
      </w:r>
    </w:p>
    <w:p w14:paraId="63D15C81" w14:textId="77777777" w:rsidR="00031D14" w:rsidRDefault="00532DE4" w:rsidP="00031D14">
      <w:pPr>
        <w:pStyle w:val="Akapitzlist"/>
        <w:numPr>
          <w:ilvl w:val="0"/>
          <w:numId w:val="39"/>
        </w:numPr>
        <w:spacing w:after="120"/>
        <w:ind w:left="1418" w:hanging="567"/>
        <w:contextualSpacing w:val="0"/>
        <w:jc w:val="both"/>
        <w:rPr>
          <w:rFonts w:ascii="Trebuchet MS" w:hAnsi="Trebuchet MS"/>
        </w:rPr>
      </w:pPr>
      <w:r w:rsidRPr="00532DE4">
        <w:rPr>
          <w:rFonts w:ascii="Trebuchet MS" w:hAnsi="Trebuchet MS"/>
        </w:rPr>
        <w:t>dokumenty potwierdzające prawo do korzystania z lokali, w których będą umiejscowione ośrodki regionalne (lub promesy)</w:t>
      </w:r>
      <w:r w:rsidR="008F0BEC">
        <w:rPr>
          <w:rFonts w:ascii="Trebuchet MS" w:hAnsi="Trebuchet MS"/>
        </w:rPr>
        <w:t>;</w:t>
      </w:r>
    </w:p>
    <w:p w14:paraId="04E39298" w14:textId="550856A6" w:rsidR="00031D14" w:rsidRPr="001F1DFC" w:rsidRDefault="00031D14" w:rsidP="00031D14">
      <w:pPr>
        <w:pStyle w:val="Akapitzlist"/>
        <w:numPr>
          <w:ilvl w:val="0"/>
          <w:numId w:val="39"/>
        </w:numPr>
        <w:spacing w:after="120"/>
        <w:ind w:left="1418" w:hanging="567"/>
        <w:contextualSpacing w:val="0"/>
        <w:jc w:val="both"/>
        <w:rPr>
          <w:rFonts w:ascii="Trebuchet MS" w:hAnsi="Trebuchet MS"/>
        </w:rPr>
      </w:pPr>
      <w:r>
        <w:rPr>
          <w:rFonts w:ascii="Trebuchet MS" w:hAnsi="Trebuchet MS"/>
        </w:rPr>
        <w:t>o</w:t>
      </w:r>
      <w:r w:rsidRPr="001F1DFC">
        <w:rPr>
          <w:rFonts w:ascii="Trebuchet MS" w:hAnsi="Trebuchet MS"/>
        </w:rPr>
        <w:t>świadczenie oferenta, że wobec osób, które pełnią funkcje w jego organach zarządzających bądź zostały upoważnione do podpisania umowy dotacji lub jej rozliczenia, nie orzeczono zakazu</w:t>
      </w:r>
      <w:r w:rsidRPr="00031D14">
        <w:rPr>
          <w:rFonts w:ascii="Trebuchet MS" w:hAnsi="Trebuchet MS"/>
        </w:rPr>
        <w:t xml:space="preserve"> pełnienia funkcji związanych z </w:t>
      </w:r>
      <w:r w:rsidRPr="001F1DFC">
        <w:rPr>
          <w:rFonts w:ascii="Trebuchet MS" w:hAnsi="Trebuchet MS"/>
        </w:rPr>
        <w:t>dysponowaniem środkami publicznymi oraz nie są prawomocnie skazane za przestępstwo skarbowe;</w:t>
      </w:r>
    </w:p>
    <w:p w14:paraId="627E547E" w14:textId="15015BD7" w:rsidR="00031D14" w:rsidRPr="001F1DFC" w:rsidRDefault="00031D14" w:rsidP="00784A70">
      <w:pPr>
        <w:pStyle w:val="Akapitzlist"/>
        <w:numPr>
          <w:ilvl w:val="0"/>
          <w:numId w:val="39"/>
        </w:numPr>
        <w:spacing w:after="120"/>
        <w:ind w:left="1418" w:hanging="567"/>
        <w:contextualSpacing w:val="0"/>
        <w:jc w:val="both"/>
        <w:rPr>
          <w:rFonts w:ascii="Trebuchet MS" w:hAnsi="Trebuchet MS"/>
        </w:rPr>
      </w:pPr>
      <w:r w:rsidRPr="00031D14">
        <w:rPr>
          <w:rFonts w:ascii="Trebuchet MS" w:eastAsia="Times New Roman" w:hAnsi="Trebuchet MS"/>
        </w:rPr>
        <w:t>o</w:t>
      </w:r>
      <w:r w:rsidRPr="001F1DFC">
        <w:rPr>
          <w:rFonts w:ascii="Trebuchet MS" w:eastAsia="Times New Roman" w:hAnsi="Trebuchet MS"/>
        </w:rPr>
        <w:t>świadczenie oferenta, że nie zachodzi wobec niego ani wobec osób</w:t>
      </w:r>
      <w:r>
        <w:rPr>
          <w:rFonts w:ascii="Trebuchet MS" w:eastAsia="Times New Roman" w:hAnsi="Trebuchet MS"/>
        </w:rPr>
        <w:t>, które</w:t>
      </w:r>
      <w:r w:rsidRPr="00031D14">
        <w:rPr>
          <w:rFonts w:ascii="Trebuchet MS" w:eastAsia="Times New Roman" w:hAnsi="Trebuchet MS"/>
        </w:rPr>
        <w:t xml:space="preserve"> wskazał</w:t>
      </w:r>
      <w:r w:rsidRPr="001F1DFC">
        <w:rPr>
          <w:rFonts w:ascii="Trebuchet MS" w:eastAsia="Times New Roman" w:hAnsi="Trebuchet MS"/>
        </w:rPr>
        <w:t xml:space="preserve"> jako biorące udział w realizacji zadania</w:t>
      </w:r>
      <w:r>
        <w:rPr>
          <w:rFonts w:ascii="Trebuchet MS" w:eastAsia="Times New Roman" w:hAnsi="Trebuchet MS"/>
        </w:rPr>
        <w:t>,</w:t>
      </w:r>
      <w:r w:rsidRPr="001F1DFC">
        <w:rPr>
          <w:rFonts w:ascii="Trebuchet MS" w:eastAsia="Times New Roman" w:hAnsi="Trebuchet MS"/>
        </w:rPr>
        <w:t xml:space="preserve"> potencjalny konflikt interesów bądź wątpliwości co do bezstronności w zakresie realizowanego zadania, w szczególności co do udzielanych konsumentom porad. W przypadku zidentyfikowania potencjalnych konfliktów interesów bądź wątpliwości co do bezstronności oferent </w:t>
      </w:r>
      <w:r>
        <w:rPr>
          <w:rFonts w:ascii="Trebuchet MS" w:eastAsia="Times New Roman" w:hAnsi="Trebuchet MS"/>
        </w:rPr>
        <w:t>załącz</w:t>
      </w:r>
      <w:r w:rsidRPr="00031D14">
        <w:rPr>
          <w:rFonts w:ascii="Trebuchet MS" w:eastAsia="Times New Roman" w:hAnsi="Trebuchet MS"/>
        </w:rPr>
        <w:t>a</w:t>
      </w:r>
      <w:r w:rsidRPr="001F1DFC">
        <w:rPr>
          <w:rFonts w:ascii="Trebuchet MS" w:eastAsia="Times New Roman" w:hAnsi="Trebuchet MS"/>
        </w:rPr>
        <w:t xml:space="preserve"> ich opis. </w:t>
      </w:r>
    </w:p>
    <w:p w14:paraId="003D2251" w14:textId="77777777" w:rsidR="00031D14" w:rsidRDefault="00031D14" w:rsidP="001F1DFC">
      <w:pPr>
        <w:spacing w:after="120"/>
        <w:jc w:val="both"/>
        <w:rPr>
          <w:rFonts w:ascii="Trebuchet MS" w:hAnsi="Trebuchet MS" w:cs="Arial"/>
          <w:color w:val="000000"/>
          <w:shd w:val="clear" w:color="auto" w:fill="FFE599"/>
        </w:rPr>
      </w:pPr>
    </w:p>
    <w:p w14:paraId="42E44E4E" w14:textId="702CFFE6" w:rsidR="00532DE4" w:rsidRPr="001F1DFC" w:rsidRDefault="00532DE4" w:rsidP="001F1DFC">
      <w:pPr>
        <w:spacing w:after="120"/>
        <w:jc w:val="both"/>
        <w:rPr>
          <w:rFonts w:ascii="Trebuchet MS" w:hAnsi="Trebuchet MS"/>
        </w:rPr>
      </w:pPr>
    </w:p>
    <w:p w14:paraId="4B0FF0EB" w14:textId="77777777" w:rsidR="0042328C" w:rsidRPr="00AB150C" w:rsidRDefault="0042328C" w:rsidP="00AB150C">
      <w:pPr>
        <w:pStyle w:val="Nagwek2"/>
        <w:numPr>
          <w:ilvl w:val="1"/>
          <w:numId w:val="37"/>
        </w:numPr>
        <w:spacing w:before="0" w:beforeAutospacing="0" w:after="120" w:afterAutospacing="0"/>
        <w:jc w:val="both"/>
        <w:rPr>
          <w:rFonts w:ascii="Trebuchet MS" w:hAnsi="Trebuchet MS" w:cs="Arial"/>
          <w:color w:val="000000"/>
          <w:sz w:val="28"/>
        </w:rPr>
      </w:pPr>
      <w:bookmarkStart w:id="33" w:name="_Toc534879807"/>
      <w:r w:rsidRPr="00AB150C">
        <w:rPr>
          <w:rFonts w:ascii="Trebuchet MS" w:hAnsi="Trebuchet MS" w:cs="Arial"/>
          <w:color w:val="000000"/>
          <w:sz w:val="28"/>
        </w:rPr>
        <w:t>Dokumenty składane w przypadku otrzymania dotacji</w:t>
      </w:r>
      <w:bookmarkEnd w:id="33"/>
    </w:p>
    <w:p w14:paraId="3D9A5059" w14:textId="4BFC6FBA" w:rsidR="00AB150C" w:rsidRPr="00AB150C" w:rsidRDefault="0042328C" w:rsidP="00AB150C">
      <w:pPr>
        <w:pStyle w:val="Akapitzlist"/>
        <w:numPr>
          <w:ilvl w:val="2"/>
          <w:numId w:val="37"/>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Nie później niż w ciągu pięciu dni roboczych po ogłoszeniu wyników konkursu i</w:t>
      </w:r>
      <w:r w:rsidR="0039402E">
        <w:rPr>
          <w:rFonts w:ascii="Trebuchet MS" w:eastAsia="Times New Roman" w:hAnsi="Trebuchet MS" w:cs="Arial"/>
          <w:color w:val="000000"/>
          <w:lang w:eastAsia="pl-PL"/>
        </w:rPr>
        <w:t> </w:t>
      </w:r>
      <w:r w:rsidRPr="00AB150C">
        <w:rPr>
          <w:rFonts w:ascii="Trebuchet MS" w:eastAsia="Times New Roman" w:hAnsi="Trebuchet MS" w:cs="Arial"/>
          <w:color w:val="000000"/>
          <w:lang w:eastAsia="pl-PL"/>
        </w:rPr>
        <w:t xml:space="preserve">przyznaniu dotacji </w:t>
      </w:r>
      <w:r w:rsidR="00E1240C">
        <w:rPr>
          <w:rFonts w:ascii="Trebuchet MS" w:eastAsia="Times New Roman" w:hAnsi="Trebuchet MS" w:cs="Arial"/>
          <w:color w:val="000000"/>
          <w:lang w:eastAsia="pl-PL"/>
        </w:rPr>
        <w:t>oferent</w:t>
      </w:r>
      <w:r w:rsidRPr="00AB150C">
        <w:rPr>
          <w:rFonts w:ascii="Trebuchet MS" w:eastAsia="Times New Roman" w:hAnsi="Trebuchet MS" w:cs="Arial"/>
          <w:color w:val="000000"/>
          <w:lang w:eastAsia="pl-PL"/>
        </w:rPr>
        <w:t xml:space="preserve"> musi dostarczyć niezbędne dokumenty potrzebne do podpisania umowy, w tym:</w:t>
      </w:r>
    </w:p>
    <w:p w14:paraId="64092C2A" w14:textId="77777777" w:rsidR="00AB150C" w:rsidRPr="00AB150C" w:rsidRDefault="00AB150C" w:rsidP="00AB150C">
      <w:pPr>
        <w:pStyle w:val="Akapitzlist"/>
        <w:numPr>
          <w:ilvl w:val="0"/>
          <w:numId w:val="40"/>
        </w:numPr>
        <w:spacing w:after="120" w:line="240" w:lineRule="auto"/>
        <w:ind w:left="1418" w:hanging="567"/>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oświadczenie o przyjęciu bądź nieprzyjęciu dotacji, </w:t>
      </w:r>
    </w:p>
    <w:p w14:paraId="4EF02C30" w14:textId="77777777" w:rsidR="00AB150C" w:rsidRPr="00AB150C" w:rsidRDefault="00AB150C" w:rsidP="00AB150C">
      <w:pPr>
        <w:pStyle w:val="Akapitzlist"/>
        <w:numPr>
          <w:ilvl w:val="0"/>
          <w:numId w:val="40"/>
        </w:numPr>
        <w:spacing w:after="120" w:line="240" w:lineRule="auto"/>
        <w:ind w:left="1418" w:hanging="567"/>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zaktualizowany harmonogram i kosztorys realizacji zadania stanowiące załączniki do umowy,</w:t>
      </w:r>
    </w:p>
    <w:p w14:paraId="6EDBFA9C" w14:textId="2E571EEB" w:rsidR="00AB150C" w:rsidRPr="00AB150C" w:rsidRDefault="00AB150C" w:rsidP="00AB150C">
      <w:pPr>
        <w:pStyle w:val="Akapitzlist"/>
        <w:numPr>
          <w:ilvl w:val="0"/>
          <w:numId w:val="40"/>
        </w:numPr>
        <w:spacing w:after="120" w:line="240" w:lineRule="auto"/>
        <w:ind w:left="1418" w:hanging="567"/>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potwierdzenie aktualności danych </w:t>
      </w:r>
      <w:r w:rsidR="00E1240C">
        <w:rPr>
          <w:rFonts w:ascii="Trebuchet MS" w:eastAsia="Times New Roman" w:hAnsi="Trebuchet MS" w:cs="Arial"/>
          <w:color w:val="000000"/>
          <w:lang w:eastAsia="pl-PL"/>
        </w:rPr>
        <w:t>oferent</w:t>
      </w:r>
      <w:r w:rsidRPr="00AB150C">
        <w:rPr>
          <w:rFonts w:ascii="Trebuchet MS" w:eastAsia="Times New Roman" w:hAnsi="Trebuchet MS" w:cs="Arial"/>
          <w:color w:val="000000"/>
          <w:lang w:eastAsia="pl-PL"/>
        </w:rPr>
        <w:t>a, zawartych w ofercie, niezbędnych do przygotowania umowy,</w:t>
      </w:r>
    </w:p>
    <w:p w14:paraId="082A3653" w14:textId="5F49E9DF" w:rsidR="00AB150C" w:rsidRPr="00AB150C" w:rsidRDefault="00AB150C" w:rsidP="00AB150C">
      <w:pPr>
        <w:pStyle w:val="Akapitzlist"/>
        <w:numPr>
          <w:ilvl w:val="0"/>
          <w:numId w:val="40"/>
        </w:numPr>
        <w:spacing w:after="120" w:line="240" w:lineRule="auto"/>
        <w:ind w:left="1418" w:hanging="567"/>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 xml:space="preserve">oświadczenia o statusie </w:t>
      </w:r>
      <w:r w:rsidR="00E1240C">
        <w:rPr>
          <w:rFonts w:ascii="Trebuchet MS" w:eastAsia="Times New Roman" w:hAnsi="Trebuchet MS" w:cs="Arial"/>
          <w:color w:val="000000"/>
          <w:lang w:eastAsia="pl-PL"/>
        </w:rPr>
        <w:t>oferent</w:t>
      </w:r>
      <w:r w:rsidRPr="00AB150C">
        <w:rPr>
          <w:rFonts w:ascii="Trebuchet MS" w:eastAsia="Times New Roman" w:hAnsi="Trebuchet MS" w:cs="Arial"/>
          <w:color w:val="000000"/>
          <w:lang w:eastAsia="pl-PL"/>
        </w:rPr>
        <w:t>a jako podatnika podatku VAT (czynny/zwolniony/nie jest podatnikiem podatku VAT),</w:t>
      </w:r>
    </w:p>
    <w:p w14:paraId="5672C72C" w14:textId="77777777" w:rsidR="00AB150C" w:rsidRPr="00AB150C" w:rsidRDefault="00AB150C" w:rsidP="00AB150C">
      <w:pPr>
        <w:pStyle w:val="Akapitzlist"/>
        <w:numPr>
          <w:ilvl w:val="0"/>
          <w:numId w:val="40"/>
        </w:numPr>
        <w:spacing w:after="120" w:line="240" w:lineRule="auto"/>
        <w:ind w:left="1418" w:hanging="567"/>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numer rachunku bankowego wyodrębnionego do obsługi zadania.</w:t>
      </w:r>
    </w:p>
    <w:p w14:paraId="0C4FC598" w14:textId="77777777" w:rsidR="0042328C" w:rsidRDefault="0042328C" w:rsidP="00AB150C">
      <w:pPr>
        <w:pStyle w:val="Akapitzlist"/>
        <w:numPr>
          <w:ilvl w:val="2"/>
          <w:numId w:val="37"/>
        </w:numPr>
        <w:spacing w:after="120" w:line="240" w:lineRule="auto"/>
        <w:contextualSpacing w:val="0"/>
        <w:jc w:val="both"/>
        <w:rPr>
          <w:rFonts w:ascii="Trebuchet MS" w:eastAsia="Times New Roman" w:hAnsi="Trebuchet MS" w:cs="Arial"/>
          <w:color w:val="000000"/>
          <w:lang w:eastAsia="pl-PL"/>
        </w:rPr>
      </w:pPr>
      <w:r w:rsidRPr="00AB150C">
        <w:rPr>
          <w:rFonts w:ascii="Trebuchet MS" w:eastAsia="Times New Roman" w:hAnsi="Trebuchet MS" w:cs="Arial"/>
          <w:color w:val="000000"/>
          <w:lang w:eastAsia="pl-PL"/>
        </w:rPr>
        <w:t>Niedopełnienie powyższego obowiązku będzie trakto</w:t>
      </w:r>
      <w:r w:rsidR="00AB150C" w:rsidRPr="00AB150C">
        <w:rPr>
          <w:rFonts w:ascii="Trebuchet MS" w:eastAsia="Times New Roman" w:hAnsi="Trebuchet MS" w:cs="Arial"/>
          <w:color w:val="000000"/>
          <w:lang w:eastAsia="pl-PL"/>
        </w:rPr>
        <w:t>wane jako nieprzyjęcie dotacji.</w:t>
      </w:r>
    </w:p>
    <w:p w14:paraId="6B5C0D31" w14:textId="77777777" w:rsidR="00AB150C" w:rsidRPr="00AB150C" w:rsidRDefault="00AB150C" w:rsidP="00AB150C">
      <w:pPr>
        <w:pStyle w:val="Akapitzlist"/>
        <w:spacing w:after="120" w:line="240" w:lineRule="auto"/>
        <w:contextualSpacing w:val="0"/>
        <w:jc w:val="both"/>
        <w:rPr>
          <w:rFonts w:ascii="Trebuchet MS" w:eastAsia="Times New Roman" w:hAnsi="Trebuchet MS" w:cs="Arial"/>
          <w:color w:val="000000"/>
          <w:lang w:eastAsia="pl-PL"/>
        </w:rPr>
      </w:pPr>
    </w:p>
    <w:p w14:paraId="4572FAC0" w14:textId="77777777" w:rsidR="0042328C" w:rsidRPr="00AB150C" w:rsidRDefault="0042328C" w:rsidP="00AB150C">
      <w:pPr>
        <w:pStyle w:val="Nagwek1"/>
        <w:spacing w:before="0" w:beforeAutospacing="0" w:after="120" w:afterAutospacing="0"/>
        <w:jc w:val="both"/>
        <w:rPr>
          <w:rFonts w:ascii="Trebuchet MS" w:hAnsi="Trebuchet MS"/>
        </w:rPr>
      </w:pPr>
      <w:bookmarkStart w:id="34" w:name="_Toc534879808"/>
      <w:r w:rsidRPr="00721B61">
        <w:rPr>
          <w:rFonts w:ascii="Trebuchet MS" w:hAnsi="Trebuchet MS"/>
          <w:sz w:val="32"/>
        </w:rPr>
        <w:t xml:space="preserve">10. </w:t>
      </w:r>
      <w:r w:rsidRPr="00721B61">
        <w:rPr>
          <w:rFonts w:ascii="Trebuchet MS" w:hAnsi="Trebuchet MS"/>
          <w:sz w:val="36"/>
          <w:szCs w:val="36"/>
        </w:rPr>
        <w:t>INFORMACJE DODATKOWE</w:t>
      </w:r>
      <w:bookmarkEnd w:id="34"/>
    </w:p>
    <w:p w14:paraId="670A6B98" w14:textId="6B75846E" w:rsidR="00AB150C" w:rsidRPr="00AB150C" w:rsidRDefault="0042328C" w:rsidP="00DA21DC">
      <w:pPr>
        <w:pStyle w:val="Akapitzlist"/>
        <w:numPr>
          <w:ilvl w:val="1"/>
          <w:numId w:val="42"/>
        </w:numPr>
        <w:spacing w:after="120"/>
        <w:ind w:left="709" w:hanging="709"/>
        <w:contextualSpacing w:val="0"/>
        <w:jc w:val="both"/>
        <w:rPr>
          <w:rFonts w:ascii="Trebuchet MS" w:hAnsi="Trebuchet MS"/>
        </w:rPr>
      </w:pPr>
      <w:r w:rsidRPr="00AB150C">
        <w:rPr>
          <w:rFonts w:ascii="Trebuchet MS" w:hAnsi="Trebuchet MS"/>
        </w:rPr>
        <w:t>Informacja, o której mowa w art. 13 ust. 2 pkt 7 ustawy o działalności pożytku publicznego o zrealizowanych przez Urząd Ochrony Konkurencji i Konsumentów w</w:t>
      </w:r>
      <w:r w:rsidR="0039402E">
        <w:rPr>
          <w:rFonts w:ascii="Trebuchet MS" w:hAnsi="Trebuchet MS"/>
        </w:rPr>
        <w:t> </w:t>
      </w:r>
      <w:r w:rsidRPr="00AB150C">
        <w:rPr>
          <w:rFonts w:ascii="Trebuchet MS" w:hAnsi="Trebuchet MS"/>
        </w:rPr>
        <w:t>roku ogłoszenia otwartego konkursu ofert i w roku poprzednim zadaniach publicznych tego samego rodzaju i związanych z nimi kosztami.</w:t>
      </w:r>
    </w:p>
    <w:tbl>
      <w:tblPr>
        <w:tblW w:w="8386" w:type="dxa"/>
        <w:tblInd w:w="681" w:type="dxa"/>
        <w:tblLayout w:type="fixed"/>
        <w:tblCellMar>
          <w:left w:w="0" w:type="dxa"/>
          <w:right w:w="0" w:type="dxa"/>
        </w:tblCellMar>
        <w:tblLook w:val="0000" w:firstRow="0" w:lastRow="0" w:firstColumn="0" w:lastColumn="0" w:noHBand="0" w:noVBand="0"/>
      </w:tblPr>
      <w:tblGrid>
        <w:gridCol w:w="4531"/>
        <w:gridCol w:w="1587"/>
        <w:gridCol w:w="2268"/>
      </w:tblGrid>
      <w:tr w:rsidR="00A02D50" w:rsidRPr="00BA5EB5" w14:paraId="0558EEA5" w14:textId="77777777" w:rsidTr="00EB3381">
        <w:trPr>
          <w:trHeight w:hRule="exact" w:val="1137"/>
        </w:trPr>
        <w:tc>
          <w:tcPr>
            <w:tcW w:w="453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EBC3DE" w14:textId="14BEE3BD" w:rsidR="00A91D7B" w:rsidRPr="00A02D50" w:rsidRDefault="00A91D7B" w:rsidP="00EB3381">
            <w:pPr>
              <w:pStyle w:val="TableParagraph"/>
              <w:kinsoku w:val="0"/>
              <w:overflowPunct w:val="0"/>
              <w:spacing w:line="276" w:lineRule="auto"/>
              <w:ind w:left="-5"/>
              <w:jc w:val="center"/>
              <w:rPr>
                <w:rFonts w:ascii="Trebuchet MS" w:eastAsiaTheme="minorHAnsi" w:hAnsi="Trebuchet MS" w:cstheme="minorBidi"/>
                <w:b/>
                <w:sz w:val="22"/>
                <w:szCs w:val="22"/>
                <w:lang w:eastAsia="en-US"/>
              </w:rPr>
            </w:pPr>
            <w:r w:rsidRPr="00A02D50">
              <w:rPr>
                <w:rFonts w:ascii="Trebuchet MS" w:eastAsiaTheme="minorHAnsi" w:hAnsi="Trebuchet MS" w:cstheme="minorBidi"/>
                <w:b/>
                <w:sz w:val="22"/>
                <w:szCs w:val="22"/>
                <w:lang w:eastAsia="en-US"/>
              </w:rPr>
              <w:t>Nazwa zadania publicznego</w:t>
            </w:r>
          </w:p>
        </w:tc>
        <w:tc>
          <w:tcPr>
            <w:tcW w:w="158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C60B98" w14:textId="3CED19D3" w:rsidR="00A91D7B" w:rsidRPr="00A02D50" w:rsidRDefault="005C7335" w:rsidP="007037D4">
            <w:pPr>
              <w:pStyle w:val="TableParagraph"/>
              <w:kinsoku w:val="0"/>
              <w:overflowPunct w:val="0"/>
              <w:spacing w:line="276" w:lineRule="auto"/>
              <w:ind w:left="80" w:right="77" w:hanging="4"/>
              <w:jc w:val="center"/>
              <w:rPr>
                <w:rFonts w:ascii="Trebuchet MS" w:eastAsiaTheme="minorHAnsi" w:hAnsi="Trebuchet MS" w:cstheme="minorBidi"/>
                <w:b/>
                <w:sz w:val="22"/>
                <w:szCs w:val="22"/>
                <w:lang w:eastAsia="en-US"/>
              </w:rPr>
            </w:pPr>
            <w:r w:rsidRPr="00A02D50">
              <w:rPr>
                <w:rFonts w:ascii="Trebuchet MS" w:eastAsiaTheme="minorHAnsi" w:hAnsi="Trebuchet MS" w:cstheme="minorBidi"/>
                <w:b/>
                <w:sz w:val="22"/>
                <w:szCs w:val="22"/>
                <w:lang w:eastAsia="en-US"/>
              </w:rPr>
              <w:t>Nazwa organizacji</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EC5A82" w14:textId="7D929C6E" w:rsidR="00A91D7B" w:rsidRPr="00A02D50" w:rsidRDefault="005C7335" w:rsidP="00DA21DC">
            <w:pPr>
              <w:pStyle w:val="TableParagraph"/>
              <w:kinsoku w:val="0"/>
              <w:overflowPunct w:val="0"/>
              <w:spacing w:before="51" w:line="276" w:lineRule="auto"/>
              <w:ind w:left="145" w:right="143"/>
              <w:jc w:val="center"/>
              <w:rPr>
                <w:rFonts w:ascii="Trebuchet MS" w:eastAsiaTheme="minorHAnsi" w:hAnsi="Trebuchet MS" w:cstheme="minorBidi"/>
                <w:b/>
                <w:sz w:val="22"/>
                <w:szCs w:val="22"/>
                <w:lang w:eastAsia="en-US"/>
              </w:rPr>
            </w:pPr>
            <w:r w:rsidRPr="00A02D50">
              <w:rPr>
                <w:rFonts w:ascii="Trebuchet MS" w:eastAsiaTheme="minorHAnsi" w:hAnsi="Trebuchet MS" w:cstheme="minorBidi"/>
                <w:b/>
                <w:sz w:val="22"/>
                <w:szCs w:val="22"/>
                <w:lang w:eastAsia="en-US"/>
              </w:rPr>
              <w:t>W</w:t>
            </w:r>
            <w:r w:rsidR="00A91D7B" w:rsidRPr="00A02D50">
              <w:rPr>
                <w:rFonts w:ascii="Trebuchet MS" w:eastAsiaTheme="minorHAnsi" w:hAnsi="Trebuchet MS" w:cstheme="minorBidi"/>
                <w:b/>
                <w:sz w:val="22"/>
                <w:szCs w:val="22"/>
                <w:lang w:eastAsia="en-US"/>
              </w:rPr>
              <w:t>ysokość przekazanej dotacji (w zł)</w:t>
            </w:r>
          </w:p>
        </w:tc>
      </w:tr>
      <w:tr w:rsidR="00A02D50" w:rsidRPr="00BA5EB5" w14:paraId="07935DCE" w14:textId="77777777" w:rsidTr="00EB3381">
        <w:trPr>
          <w:trHeight w:hRule="exact" w:val="1848"/>
        </w:trPr>
        <w:tc>
          <w:tcPr>
            <w:tcW w:w="4531" w:type="dxa"/>
            <w:tcBorders>
              <w:top w:val="single" w:sz="4" w:space="0" w:color="000000"/>
              <w:left w:val="single" w:sz="4" w:space="0" w:color="000000"/>
              <w:bottom w:val="single" w:sz="4" w:space="0" w:color="000000"/>
              <w:right w:val="single" w:sz="4" w:space="0" w:color="000000"/>
            </w:tcBorders>
            <w:vAlign w:val="center"/>
          </w:tcPr>
          <w:p w14:paraId="6A4484D4" w14:textId="4BFAF4BA" w:rsidR="00A91D7B" w:rsidRPr="00032D1D" w:rsidRDefault="00A91D7B" w:rsidP="00A02D50">
            <w:pPr>
              <w:pStyle w:val="TableParagraph"/>
              <w:kinsoku w:val="0"/>
              <w:overflowPunct w:val="0"/>
              <w:spacing w:before="1" w:line="276" w:lineRule="auto"/>
              <w:ind w:left="137" w:right="235"/>
              <w:jc w:val="both"/>
              <w:rPr>
                <w:rFonts w:ascii="Trebuchet MS" w:eastAsiaTheme="minorHAnsi" w:hAnsi="Trebuchet MS" w:cstheme="minorBidi"/>
                <w:sz w:val="22"/>
                <w:szCs w:val="22"/>
                <w:lang w:eastAsia="en-US"/>
              </w:rPr>
            </w:pPr>
            <w:r w:rsidRPr="00A02D50">
              <w:rPr>
                <w:rFonts w:ascii="Trebuchet MS" w:eastAsiaTheme="minorHAnsi" w:hAnsi="Trebuchet MS" w:cstheme="minorBidi"/>
                <w:sz w:val="22"/>
                <w:szCs w:val="22"/>
                <w:lang w:eastAsia="en-US"/>
              </w:rPr>
              <w:t>Prowadzenie bezpłatnego poradnictwa i</w:t>
            </w:r>
            <w:r w:rsidR="00A02D50" w:rsidRPr="00A02D50">
              <w:rPr>
                <w:rFonts w:ascii="Trebuchet MS" w:eastAsiaTheme="minorHAnsi" w:hAnsi="Trebuchet MS" w:cstheme="minorBidi"/>
                <w:sz w:val="22"/>
                <w:szCs w:val="22"/>
                <w:lang w:eastAsia="en-US"/>
              </w:rPr>
              <w:t> </w:t>
            </w:r>
            <w:r w:rsidRPr="00A02D50">
              <w:rPr>
                <w:rFonts w:ascii="Trebuchet MS" w:eastAsiaTheme="minorHAnsi" w:hAnsi="Trebuchet MS" w:cstheme="minorBidi"/>
                <w:sz w:val="22"/>
                <w:szCs w:val="22"/>
                <w:lang w:eastAsia="en-US"/>
              </w:rPr>
              <w:t>pomocy prawnej w zakresie uprawnień konsumentów oraz dochodzenia ich roszczeń, a także sporządzanie pism procesowych na rzecz konsumentów w</w:t>
            </w:r>
            <w:r w:rsidR="00A02D50" w:rsidRPr="00032D1D">
              <w:rPr>
                <w:rFonts w:ascii="Trebuchet MS" w:eastAsiaTheme="minorHAnsi" w:hAnsi="Trebuchet MS" w:cstheme="minorBidi"/>
                <w:sz w:val="22"/>
                <w:szCs w:val="22"/>
                <w:lang w:eastAsia="en-US"/>
              </w:rPr>
              <w:t> </w:t>
            </w:r>
            <w:r w:rsidRPr="00032D1D">
              <w:rPr>
                <w:rFonts w:ascii="Trebuchet MS" w:eastAsiaTheme="minorHAnsi" w:hAnsi="Trebuchet MS" w:cstheme="minorBidi"/>
                <w:sz w:val="22"/>
                <w:szCs w:val="22"/>
                <w:lang w:eastAsia="en-US"/>
              </w:rPr>
              <w:t>latach 2017-2018</w:t>
            </w:r>
          </w:p>
        </w:tc>
        <w:tc>
          <w:tcPr>
            <w:tcW w:w="1587" w:type="dxa"/>
            <w:tcBorders>
              <w:top w:val="single" w:sz="4" w:space="0" w:color="000000"/>
              <w:left w:val="single" w:sz="4" w:space="0" w:color="000000"/>
              <w:bottom w:val="single" w:sz="4" w:space="0" w:color="000000"/>
              <w:right w:val="single" w:sz="4" w:space="0" w:color="000000"/>
            </w:tcBorders>
            <w:vAlign w:val="center"/>
          </w:tcPr>
          <w:p w14:paraId="73DC9AC2" w14:textId="78A74330" w:rsidR="00A91D7B" w:rsidRPr="00120151" w:rsidRDefault="005C7335" w:rsidP="00A91D7B">
            <w:pPr>
              <w:pStyle w:val="TableParagraph"/>
              <w:kinsoku w:val="0"/>
              <w:overflowPunct w:val="0"/>
              <w:spacing w:line="276" w:lineRule="auto"/>
              <w:jc w:val="center"/>
              <w:rPr>
                <w:rFonts w:ascii="Trebuchet MS" w:eastAsiaTheme="minorHAnsi" w:hAnsi="Trebuchet MS" w:cstheme="minorBidi"/>
                <w:sz w:val="22"/>
                <w:szCs w:val="22"/>
                <w:lang w:eastAsia="en-US"/>
              </w:rPr>
            </w:pPr>
            <w:r w:rsidRPr="00120151">
              <w:rPr>
                <w:rFonts w:ascii="Trebuchet MS" w:eastAsiaTheme="minorHAnsi" w:hAnsi="Trebuchet MS" w:cstheme="minorBidi"/>
                <w:sz w:val="22"/>
                <w:szCs w:val="22"/>
                <w:lang w:eastAsia="en-US"/>
              </w:rPr>
              <w:t xml:space="preserve">Federacja Konsumentów </w:t>
            </w:r>
          </w:p>
        </w:tc>
        <w:tc>
          <w:tcPr>
            <w:tcW w:w="2268" w:type="dxa"/>
            <w:tcBorders>
              <w:top w:val="single" w:sz="4" w:space="0" w:color="000000"/>
              <w:left w:val="single" w:sz="4" w:space="0" w:color="000000"/>
              <w:bottom w:val="single" w:sz="4" w:space="0" w:color="000000"/>
              <w:right w:val="single" w:sz="4" w:space="0" w:color="000000"/>
            </w:tcBorders>
            <w:vAlign w:val="center"/>
          </w:tcPr>
          <w:p w14:paraId="33244AC0" w14:textId="758B50E5" w:rsidR="00A91D7B" w:rsidRPr="002C2F23" w:rsidRDefault="00A91D7B" w:rsidP="00A91D7B">
            <w:pPr>
              <w:pStyle w:val="TableParagraph"/>
              <w:kinsoku w:val="0"/>
              <w:overflowPunct w:val="0"/>
              <w:spacing w:line="276" w:lineRule="auto"/>
              <w:jc w:val="center"/>
              <w:rPr>
                <w:rFonts w:ascii="Trebuchet MS" w:eastAsiaTheme="minorHAnsi" w:hAnsi="Trebuchet MS" w:cstheme="minorBidi"/>
                <w:sz w:val="22"/>
                <w:szCs w:val="22"/>
                <w:lang w:eastAsia="en-US"/>
              </w:rPr>
            </w:pPr>
            <w:r w:rsidRPr="002C2F23">
              <w:rPr>
                <w:rFonts w:ascii="Trebuchet MS" w:eastAsiaTheme="minorHAnsi" w:hAnsi="Trebuchet MS" w:cstheme="minorBidi"/>
                <w:sz w:val="22"/>
                <w:szCs w:val="22"/>
                <w:lang w:eastAsia="en-US"/>
              </w:rPr>
              <w:t>2017 r. - 1 305 718</w:t>
            </w:r>
          </w:p>
          <w:p w14:paraId="7AC58BDC" w14:textId="7CAB4C69" w:rsidR="00A91D7B" w:rsidRPr="00226364" w:rsidRDefault="00A91D7B" w:rsidP="00032D1D">
            <w:pPr>
              <w:pStyle w:val="TableParagraph"/>
              <w:kinsoku w:val="0"/>
              <w:overflowPunct w:val="0"/>
              <w:spacing w:line="276" w:lineRule="auto"/>
              <w:jc w:val="center"/>
              <w:rPr>
                <w:rFonts w:ascii="Trebuchet MS" w:eastAsiaTheme="minorHAnsi" w:hAnsi="Trebuchet MS" w:cstheme="minorBidi"/>
                <w:sz w:val="22"/>
                <w:szCs w:val="22"/>
                <w:lang w:eastAsia="en-US"/>
              </w:rPr>
            </w:pPr>
            <w:r w:rsidRPr="002C2F23">
              <w:rPr>
                <w:rFonts w:ascii="Trebuchet MS" w:eastAsiaTheme="minorHAnsi" w:hAnsi="Trebuchet MS" w:cstheme="minorBidi"/>
                <w:sz w:val="22"/>
                <w:szCs w:val="22"/>
                <w:lang w:eastAsia="en-US"/>
              </w:rPr>
              <w:t>2018 r. - 1 346 692</w:t>
            </w:r>
          </w:p>
        </w:tc>
      </w:tr>
    </w:tbl>
    <w:p w14:paraId="2F8C202E" w14:textId="77777777" w:rsidR="0042328C" w:rsidRPr="00AB150C" w:rsidRDefault="0042328C" w:rsidP="00EB3381">
      <w:pPr>
        <w:pStyle w:val="Akapitzlist"/>
        <w:numPr>
          <w:ilvl w:val="1"/>
          <w:numId w:val="42"/>
        </w:numPr>
        <w:spacing w:before="120" w:after="120"/>
        <w:ind w:left="709" w:hanging="709"/>
        <w:contextualSpacing w:val="0"/>
        <w:rPr>
          <w:rFonts w:ascii="Trebuchet MS" w:hAnsi="Trebuchet MS"/>
        </w:rPr>
      </w:pPr>
      <w:r w:rsidRPr="00AB150C">
        <w:rPr>
          <w:rFonts w:ascii="Trebuchet MS" w:hAnsi="Trebuchet MS"/>
        </w:rPr>
        <w:t>Informacja o zbieraniu danych od osoby, której one dotyczą</w:t>
      </w:r>
    </w:p>
    <w:p w14:paraId="5CFD4DF8" w14:textId="6B642058" w:rsidR="00846DBE" w:rsidRPr="000521ED"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 xml:space="preserve">Zgodnie z art. 13 RODO informujemy, że administratorem danych osobowych jest Prezes Urzędu Ochrony Konkurencji i Konsumentów z siedzibą w Warszawie (00-950), pl. Powstańców Warszawy 1. Inspektor ochrony danych jest dostępny za pomocą środków komunikacji elektronicznej: </w:t>
      </w:r>
      <w:r w:rsidR="008D618F">
        <w:rPr>
          <w:rFonts w:ascii="Trebuchet MS" w:hAnsi="Trebuchet MS"/>
          <w:lang w:eastAsia="ar-SA"/>
        </w:rPr>
        <w:t>iod</w:t>
      </w:r>
      <w:r w:rsidRPr="000521ED">
        <w:rPr>
          <w:rFonts w:ascii="Trebuchet MS" w:hAnsi="Trebuchet MS"/>
          <w:lang w:eastAsia="ar-SA"/>
        </w:rPr>
        <w:t>@uokik.gov.pl.</w:t>
      </w:r>
    </w:p>
    <w:p w14:paraId="7CA5076B"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Cele przetwarzania danych osobowych</w:t>
      </w:r>
    </w:p>
    <w:p w14:paraId="621A9C64" w14:textId="7B39BD36" w:rsidR="00846DBE" w:rsidRPr="000521ED" w:rsidRDefault="00846DBE" w:rsidP="00846DBE">
      <w:pPr>
        <w:tabs>
          <w:tab w:val="left" w:pos="426"/>
        </w:tabs>
        <w:suppressAutoHyphens/>
        <w:spacing w:after="120" w:line="240" w:lineRule="auto"/>
        <w:jc w:val="both"/>
        <w:rPr>
          <w:rFonts w:ascii="Trebuchet MS" w:hAnsi="Trebuchet MS"/>
          <w:lang w:eastAsia="ar-SA"/>
        </w:rPr>
      </w:pPr>
      <w:r w:rsidRPr="000521ED">
        <w:rPr>
          <w:rFonts w:ascii="Trebuchet MS" w:hAnsi="Trebuchet MS"/>
          <w:lang w:eastAsia="ar-SA"/>
        </w:rPr>
        <w:t>UOKiK przetwarza dane osobowe w celu związanym z niniejszym otwartym konkursem ofert na realizację zadania publicznego w 201</w:t>
      </w:r>
      <w:r w:rsidR="008D618F">
        <w:rPr>
          <w:rFonts w:ascii="Trebuchet MS" w:hAnsi="Trebuchet MS"/>
          <w:lang w:eastAsia="ar-SA"/>
        </w:rPr>
        <w:t>9</w:t>
      </w:r>
      <w:r w:rsidRPr="000521ED">
        <w:rPr>
          <w:rFonts w:ascii="Trebuchet MS" w:hAnsi="Trebuchet MS"/>
          <w:lang w:eastAsia="ar-SA"/>
        </w:rPr>
        <w:t xml:space="preserve"> r.</w:t>
      </w:r>
    </w:p>
    <w:p w14:paraId="31EE805F"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 xml:space="preserve">Podstawa prawna przetwarzania danych: </w:t>
      </w:r>
    </w:p>
    <w:p w14:paraId="25BF8066" w14:textId="77777777" w:rsidR="00846DBE"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Przetwarzanie jest niezbędne do wypełnienia obowiązku prawnego ciążącego na administratorze (podstawa prawna z art. 6 ust. 1 lit. c RODO) oraz ustawy z dnia 24 kwietnia 2003 r. o działalności pożytku publicznego i o wolontariacie (t.j. Dz. U. z 2018 r. poz. 450 ze zm.).</w:t>
      </w:r>
    </w:p>
    <w:p w14:paraId="445A212B" w14:textId="77777777" w:rsidR="00031D14" w:rsidRPr="000521ED" w:rsidRDefault="00031D14" w:rsidP="00846DBE">
      <w:pPr>
        <w:suppressAutoHyphens/>
        <w:spacing w:after="120" w:line="240" w:lineRule="auto"/>
        <w:jc w:val="both"/>
        <w:rPr>
          <w:rFonts w:ascii="Trebuchet MS" w:hAnsi="Trebuchet MS"/>
          <w:lang w:eastAsia="ar-SA"/>
        </w:rPr>
      </w:pPr>
    </w:p>
    <w:p w14:paraId="3EAD9243"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Informacje o odbiorcach danych osobowych</w:t>
      </w:r>
    </w:p>
    <w:p w14:paraId="23D0D993" w14:textId="77777777" w:rsidR="00846DBE" w:rsidRPr="000521ED"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Dane osobowe mogą być udostępnione osobom lub podmiotom uprawnionym na podstawie przepisów prawa.</w:t>
      </w:r>
    </w:p>
    <w:p w14:paraId="5965C50F"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Okres, przez który dane osobowe będą przechowywane</w:t>
      </w:r>
    </w:p>
    <w:p w14:paraId="3045AABD" w14:textId="77777777" w:rsidR="00846DBE" w:rsidRPr="000521ED"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Dane będą przechowywane przez okres 5 lat, licząc od początku roku następującego po roku, w którym realizowane było zadanie publiczne.</w:t>
      </w:r>
    </w:p>
    <w:p w14:paraId="7BB3E9C6"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Uprawnienia z art. 15-21 ogólnego rozporządzenia o ochronie danych:</w:t>
      </w:r>
    </w:p>
    <w:p w14:paraId="401C5E52"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lang w:eastAsia="ar-SA"/>
        </w:rPr>
      </w:pPr>
      <w:r w:rsidRPr="000521ED">
        <w:rPr>
          <w:rFonts w:ascii="Trebuchet MS" w:hAnsi="Trebuchet MS"/>
          <w:lang w:eastAsia="ar-SA"/>
        </w:rPr>
        <w:t>na podstawie art. 15 RODO prawo dostępu do danych osobowych Pani/Pana dotyczących;</w:t>
      </w:r>
    </w:p>
    <w:p w14:paraId="1B5B4057"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lang w:eastAsia="ar-SA"/>
        </w:rPr>
      </w:pPr>
      <w:r w:rsidRPr="000521ED">
        <w:rPr>
          <w:rFonts w:ascii="Trebuchet MS" w:hAnsi="Trebuchet MS"/>
          <w:lang w:eastAsia="ar-SA"/>
        </w:rPr>
        <w:t>na podstawie art. 16 RODO prawo do sprostowania Pani/Pana danych osobowych *;</w:t>
      </w:r>
    </w:p>
    <w:p w14:paraId="16C00733"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lang w:eastAsia="ar-SA"/>
        </w:rPr>
      </w:pPr>
      <w:r w:rsidRPr="000521ED">
        <w:rPr>
          <w:rFonts w:ascii="Trebuchet MS" w:hAnsi="Trebuchet MS"/>
          <w:lang w:eastAsia="ar-SA"/>
        </w:rPr>
        <w:t xml:space="preserve">na podstawie art. 18 RODO prawo żądania od administratora ograniczenia przetwarzania danych osobowych z zastrzeżeniem przypadków, o których mowa w art. 18 ust. 2 RODO **. </w:t>
      </w:r>
    </w:p>
    <w:p w14:paraId="5FE0EED7" w14:textId="77777777" w:rsidR="00846DBE" w:rsidRPr="000521ED" w:rsidRDefault="00846DBE" w:rsidP="00846DBE">
      <w:pPr>
        <w:pStyle w:val="Akapitzlist"/>
        <w:suppressAutoHyphens/>
        <w:spacing w:after="120" w:line="240" w:lineRule="auto"/>
        <w:ind w:left="360"/>
        <w:jc w:val="both"/>
        <w:rPr>
          <w:rFonts w:ascii="Trebuchet MS" w:hAnsi="Trebuchet MS"/>
          <w:lang w:eastAsia="ar-SA"/>
        </w:rPr>
      </w:pPr>
      <w:r w:rsidRPr="000521ED">
        <w:rPr>
          <w:rFonts w:ascii="Trebuchet MS" w:hAnsi="Trebuchet MS"/>
          <w:lang w:eastAsia="ar-SA"/>
        </w:rPr>
        <w:t>Nie przysługuje Pani/Panu:</w:t>
      </w:r>
    </w:p>
    <w:p w14:paraId="53379A9A"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rPr>
      </w:pPr>
      <w:r w:rsidRPr="000521ED">
        <w:rPr>
          <w:rFonts w:ascii="Trebuchet MS" w:hAnsi="Trebuchet MS"/>
        </w:rPr>
        <w:t>w związku z art. 17 ust. 3 lit. b, d lub e RODO prawo do usunięcia danych osobowych;</w:t>
      </w:r>
    </w:p>
    <w:p w14:paraId="1732E063"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lang w:eastAsia="ar-SA"/>
        </w:rPr>
      </w:pPr>
      <w:r w:rsidRPr="000521ED">
        <w:rPr>
          <w:rFonts w:ascii="Trebuchet MS" w:hAnsi="Trebuchet MS"/>
          <w:lang w:eastAsia="ar-SA"/>
        </w:rPr>
        <w:t>prawo do przenoszenia danych osobowych, o którym mowa w art. 20 RODO;</w:t>
      </w:r>
    </w:p>
    <w:p w14:paraId="15D6F2A9" w14:textId="77777777" w:rsidR="00846DBE" w:rsidRPr="000521ED" w:rsidRDefault="00846DBE" w:rsidP="00846DBE">
      <w:pPr>
        <w:pStyle w:val="Akapitzlist"/>
        <w:numPr>
          <w:ilvl w:val="0"/>
          <w:numId w:val="46"/>
        </w:numPr>
        <w:suppressAutoHyphens/>
        <w:spacing w:after="120" w:line="240" w:lineRule="auto"/>
        <w:jc w:val="both"/>
        <w:rPr>
          <w:rFonts w:ascii="Trebuchet MS" w:hAnsi="Trebuchet MS"/>
          <w:lang w:eastAsia="ar-SA"/>
        </w:rPr>
      </w:pPr>
      <w:r w:rsidRPr="000521ED">
        <w:rPr>
          <w:rFonts w:ascii="Trebuchet MS" w:hAnsi="Trebuchet MS"/>
          <w:lang w:eastAsia="ar-SA"/>
        </w:rPr>
        <w:t xml:space="preserve">na podstawie art. 21 RODO prawo sprzeciwu, wobec przetwarzania danych osobowych, gdyż  podstawą prawną przetwarzania Pani/Pana danych osobowych jest art. 6 ust. 1 lit. c RODO. </w:t>
      </w:r>
    </w:p>
    <w:p w14:paraId="7227F5D0"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Prawo do wniesienia skargi</w:t>
      </w:r>
    </w:p>
    <w:p w14:paraId="020E2427" w14:textId="77777777" w:rsidR="00846DBE" w:rsidRPr="000521ED"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 xml:space="preserve">Ma Pan/Pani prawo wniesienia skargi do Prezesa Urzędu Ochrony Danych Osobowych gdy uzna Pani/Pan, iż przetwarzanie Pani/Pana danych osobowych przez Administratora narusza przepisy RODO. </w:t>
      </w:r>
    </w:p>
    <w:p w14:paraId="738D9BBF"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Podstawa podania danych osobowych</w:t>
      </w:r>
    </w:p>
    <w:p w14:paraId="1A9CD558" w14:textId="77777777" w:rsidR="00846DBE" w:rsidRPr="000521ED"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 xml:space="preserve">Podanie przez Pana/Panią swoich danych osobowych jest wymogiem ustawowym. Obowiązek podania danych przez Pana/Panią wynika z ustawy o działalności pożytku publicznego i o wolontariacie. </w:t>
      </w:r>
    </w:p>
    <w:p w14:paraId="0DB14B31" w14:textId="77777777" w:rsidR="00846DBE" w:rsidRPr="000521ED" w:rsidRDefault="00846DBE" w:rsidP="00846DBE">
      <w:pPr>
        <w:suppressAutoHyphens/>
        <w:spacing w:after="120" w:line="240" w:lineRule="auto"/>
        <w:jc w:val="both"/>
        <w:rPr>
          <w:rFonts w:ascii="Trebuchet MS" w:hAnsi="Trebuchet MS"/>
          <w:b/>
          <w:lang w:eastAsia="ar-SA"/>
        </w:rPr>
      </w:pPr>
      <w:r w:rsidRPr="000521ED">
        <w:rPr>
          <w:rFonts w:ascii="Trebuchet MS" w:hAnsi="Trebuchet MS"/>
          <w:b/>
          <w:lang w:eastAsia="ar-SA"/>
        </w:rPr>
        <w:t>Informacja o zautomatyzowanym podejmowaniu decyzji</w:t>
      </w:r>
    </w:p>
    <w:p w14:paraId="659E4F72" w14:textId="77777777" w:rsidR="00846DBE" w:rsidRDefault="00846DBE" w:rsidP="00846DBE">
      <w:pPr>
        <w:suppressAutoHyphens/>
        <w:spacing w:after="120" w:line="240" w:lineRule="auto"/>
        <w:jc w:val="both"/>
        <w:rPr>
          <w:rFonts w:ascii="Trebuchet MS" w:hAnsi="Trebuchet MS"/>
          <w:lang w:eastAsia="ar-SA"/>
        </w:rPr>
      </w:pPr>
      <w:r w:rsidRPr="000521ED">
        <w:rPr>
          <w:rFonts w:ascii="Trebuchet MS" w:hAnsi="Trebuchet MS"/>
          <w:lang w:eastAsia="ar-SA"/>
        </w:rPr>
        <w:t>Pani/Pana dane nie będą przetwarzane w sposób zautomatyzowany, w tym w oparciu o profilowanie.</w:t>
      </w:r>
    </w:p>
    <w:p w14:paraId="055AAE8C" w14:textId="77777777" w:rsidR="00846DBE" w:rsidRDefault="00846DBE" w:rsidP="00846DBE">
      <w:pPr>
        <w:suppressAutoHyphens/>
        <w:spacing w:after="120" w:line="240" w:lineRule="auto"/>
        <w:jc w:val="both"/>
        <w:rPr>
          <w:rFonts w:ascii="Trebuchet MS" w:hAnsi="Trebuchet MS"/>
          <w:lang w:eastAsia="ar-SA"/>
        </w:rPr>
      </w:pPr>
    </w:p>
    <w:p w14:paraId="02E6D414" w14:textId="77777777" w:rsidR="00846DBE" w:rsidRPr="000521ED" w:rsidRDefault="00846DBE" w:rsidP="00846DBE">
      <w:pPr>
        <w:spacing w:after="120" w:line="240" w:lineRule="auto"/>
        <w:jc w:val="both"/>
        <w:rPr>
          <w:rFonts w:ascii="Trebuchet MS" w:hAnsi="Trebuchet MS"/>
          <w:sz w:val="20"/>
        </w:rPr>
      </w:pPr>
      <w:r w:rsidRPr="000521ED">
        <w:rPr>
          <w:rFonts w:ascii="Trebuchet MS" w:hAnsi="Trebuchet MS"/>
          <w:sz w:val="20"/>
          <w:lang w:eastAsia="ar-SA"/>
        </w:rPr>
        <w:t xml:space="preserve">* </w:t>
      </w:r>
      <w:r w:rsidRPr="000521ED">
        <w:rPr>
          <w:rFonts w:ascii="Trebuchet MS" w:hAnsi="Trebuchet MS"/>
          <w:i/>
          <w:sz w:val="20"/>
          <w:lang w:eastAsia="ar-SA"/>
        </w:rPr>
        <w:t>Wyjaśnienie: skorzystanie z prawa do sprostowania nie może skutkować zmianą wyniku otwartego konkursu ofert na realizację zadania publicznego w 2018 r. ani zmianą postanowień umowy w zakresie niezgodnym z ustawą o działalności pożytku publicznego oraz rozporządzeniem</w:t>
      </w:r>
      <w:r w:rsidRPr="000521ED">
        <w:rPr>
          <w:rFonts w:ascii="Trebuchet MS" w:hAnsi="Trebuchet MS"/>
          <w:i/>
          <w:sz w:val="20"/>
        </w:rPr>
        <w:t xml:space="preserve"> w sprawie wzorów ofert</w:t>
      </w:r>
      <w:r w:rsidRPr="000521ED">
        <w:rPr>
          <w:rFonts w:ascii="Trebuchet MS" w:hAnsi="Trebuchet MS"/>
          <w:i/>
          <w:sz w:val="20"/>
          <w:lang w:eastAsia="ar-SA"/>
        </w:rPr>
        <w:t xml:space="preserve"> oraz nie może naruszać integralności protokołu.</w:t>
      </w:r>
    </w:p>
    <w:p w14:paraId="6C62C4FA" w14:textId="77777777" w:rsidR="00846DBE" w:rsidRPr="000521ED" w:rsidRDefault="00846DBE" w:rsidP="00846DBE">
      <w:pPr>
        <w:suppressAutoHyphens/>
        <w:spacing w:after="120" w:line="240" w:lineRule="auto"/>
        <w:jc w:val="both"/>
        <w:rPr>
          <w:rFonts w:ascii="Trebuchet MS" w:hAnsi="Trebuchet MS"/>
          <w:i/>
          <w:sz w:val="20"/>
          <w:lang w:eastAsia="ar-SA"/>
        </w:rPr>
      </w:pPr>
      <w:r w:rsidRPr="000521ED">
        <w:rPr>
          <w:rFonts w:ascii="Trebuchet MS" w:hAnsi="Trebuchet MS"/>
          <w:i/>
          <w:sz w:val="20"/>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2B9021" w14:textId="77777777" w:rsidR="00846DBE" w:rsidRPr="000521ED" w:rsidRDefault="00846DBE" w:rsidP="00846DBE">
      <w:pPr>
        <w:spacing w:line="240" w:lineRule="auto"/>
        <w:rPr>
          <w:rFonts w:ascii="Trebuchet MS" w:hAnsi="Trebuchet MS"/>
          <w:b/>
        </w:rPr>
      </w:pPr>
      <w:r w:rsidRPr="000521ED">
        <w:rPr>
          <w:rFonts w:ascii="Trebuchet MS" w:hAnsi="Trebuchet MS"/>
          <w:b/>
        </w:rPr>
        <w:br w:type="page"/>
      </w:r>
    </w:p>
    <w:p w14:paraId="252B58BF" w14:textId="77777777" w:rsidR="00846DBE" w:rsidRPr="000521ED" w:rsidRDefault="00846DBE" w:rsidP="00846DBE">
      <w:pPr>
        <w:spacing w:after="120" w:line="240" w:lineRule="auto"/>
        <w:ind w:left="6372" w:firstLine="708"/>
        <w:jc w:val="both"/>
        <w:rPr>
          <w:rFonts w:ascii="Trebuchet MS" w:hAnsi="Trebuchet MS"/>
        </w:rPr>
      </w:pPr>
      <w:r w:rsidRPr="000521ED">
        <w:rPr>
          <w:rFonts w:ascii="Trebuchet MS" w:hAnsi="Trebuchet MS"/>
          <w:b/>
        </w:rPr>
        <w:t>ZAŁĄCZNIK NR 1</w:t>
      </w:r>
    </w:p>
    <w:p w14:paraId="0AF84FF6" w14:textId="77777777" w:rsidR="00846DBE" w:rsidRPr="000521ED" w:rsidRDefault="00846DBE" w:rsidP="00846DBE">
      <w:pPr>
        <w:spacing w:after="120" w:line="240" w:lineRule="auto"/>
        <w:jc w:val="both"/>
        <w:rPr>
          <w:rFonts w:ascii="Trebuchet MS" w:hAnsi="Trebuchet MS"/>
        </w:rPr>
      </w:pPr>
      <w:r w:rsidRPr="000521ED">
        <w:rPr>
          <w:rFonts w:ascii="Trebuchet MS" w:hAnsi="Trebuchet MS"/>
        </w:rPr>
        <w:t>……………………………….</w:t>
      </w:r>
    </w:p>
    <w:p w14:paraId="73204929" w14:textId="77777777" w:rsidR="00846DBE" w:rsidRPr="000521ED" w:rsidRDefault="00846DBE" w:rsidP="00846DBE">
      <w:pPr>
        <w:spacing w:after="120" w:line="240" w:lineRule="auto"/>
        <w:ind w:left="709"/>
        <w:jc w:val="both"/>
        <w:rPr>
          <w:rFonts w:ascii="Trebuchet MS" w:hAnsi="Trebuchet MS"/>
        </w:rPr>
      </w:pPr>
      <w:r w:rsidRPr="000521ED">
        <w:rPr>
          <w:rFonts w:ascii="Trebuchet MS" w:hAnsi="Trebuchet MS"/>
        </w:rPr>
        <w:t>data</w:t>
      </w:r>
    </w:p>
    <w:p w14:paraId="38A39DF6" w14:textId="77777777" w:rsidR="00846DBE" w:rsidRPr="000521ED" w:rsidRDefault="00846DBE" w:rsidP="00846DBE">
      <w:pPr>
        <w:spacing w:after="120" w:line="240" w:lineRule="auto"/>
        <w:jc w:val="both"/>
        <w:rPr>
          <w:rFonts w:ascii="Trebuchet MS" w:hAnsi="Trebuchet MS"/>
        </w:rPr>
      </w:pPr>
    </w:p>
    <w:p w14:paraId="77EFA7C7" w14:textId="77777777" w:rsidR="00846DBE" w:rsidRPr="000521ED" w:rsidRDefault="00846DBE" w:rsidP="00846DBE">
      <w:pPr>
        <w:spacing w:after="120" w:line="240" w:lineRule="auto"/>
        <w:jc w:val="both"/>
        <w:rPr>
          <w:rFonts w:ascii="Trebuchet MS" w:hAnsi="Trebuchet MS"/>
        </w:rPr>
      </w:pPr>
    </w:p>
    <w:p w14:paraId="40046D16" w14:textId="77777777" w:rsidR="00846DBE" w:rsidRPr="000521ED" w:rsidRDefault="00846DBE" w:rsidP="00846DBE">
      <w:pPr>
        <w:spacing w:after="120" w:line="240" w:lineRule="auto"/>
        <w:jc w:val="center"/>
        <w:rPr>
          <w:rFonts w:ascii="Trebuchet MS" w:hAnsi="Trebuchet MS"/>
          <w:b/>
        </w:rPr>
      </w:pPr>
      <w:r w:rsidRPr="000521ED">
        <w:rPr>
          <w:rFonts w:ascii="Trebuchet MS" w:hAnsi="Trebuchet MS"/>
          <w:b/>
        </w:rPr>
        <w:t>OŚWIADCZENIE</w:t>
      </w:r>
    </w:p>
    <w:p w14:paraId="04D9BF23" w14:textId="77777777" w:rsidR="00846DBE" w:rsidRPr="000521ED" w:rsidRDefault="00846DBE" w:rsidP="00846DBE">
      <w:pPr>
        <w:spacing w:after="120" w:line="240" w:lineRule="auto"/>
        <w:jc w:val="both"/>
        <w:rPr>
          <w:rFonts w:ascii="Trebuchet MS" w:hAnsi="Trebuchet MS"/>
          <w:spacing w:val="4"/>
          <w:position w:val="4"/>
        </w:rPr>
      </w:pPr>
    </w:p>
    <w:p w14:paraId="30864289"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14:paraId="29B34AAD" w14:textId="77777777" w:rsidR="00846DBE" w:rsidRPr="000521ED" w:rsidRDefault="00846DBE" w:rsidP="00846DBE">
      <w:pPr>
        <w:pStyle w:val="Akapitzlist"/>
        <w:numPr>
          <w:ilvl w:val="0"/>
          <w:numId w:val="47"/>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nie prowadzi działalności gospodarczej/</w:t>
      </w:r>
    </w:p>
    <w:p w14:paraId="5E449E92" w14:textId="77777777" w:rsidR="00846DBE" w:rsidRPr="000521ED" w:rsidRDefault="00846DBE" w:rsidP="00846DBE">
      <w:pPr>
        <w:pStyle w:val="Akapitzlist"/>
        <w:numPr>
          <w:ilvl w:val="0"/>
          <w:numId w:val="47"/>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 xml:space="preserve">prowadzi działalność gospodarczą na zasadach ogólnych oraz przeznacza dochód </w:t>
      </w:r>
      <w:r w:rsidRPr="000521ED">
        <w:rPr>
          <w:rFonts w:ascii="Trebuchet MS" w:hAnsi="Trebuchet MS"/>
          <w:spacing w:val="4"/>
          <w:position w:val="4"/>
        </w:rPr>
        <w:br/>
        <w:t>z tej działalności wyłącznie na realizację celów statutowych organizacji*</w:t>
      </w:r>
    </w:p>
    <w:p w14:paraId="09842B12" w14:textId="77777777" w:rsidR="00846DBE" w:rsidRPr="000521ED" w:rsidRDefault="00846DBE" w:rsidP="00846DBE">
      <w:pPr>
        <w:spacing w:after="120" w:line="240" w:lineRule="auto"/>
        <w:jc w:val="both"/>
        <w:rPr>
          <w:rFonts w:ascii="Trebuchet MS" w:hAnsi="Trebuchet MS"/>
          <w:spacing w:val="4"/>
          <w:position w:val="4"/>
        </w:rPr>
      </w:pPr>
    </w:p>
    <w:p w14:paraId="2E7517D3" w14:textId="77777777" w:rsidR="00846DBE" w:rsidRPr="000521ED" w:rsidRDefault="00846DBE" w:rsidP="00846DBE">
      <w:pPr>
        <w:spacing w:after="120" w:line="240" w:lineRule="auto"/>
        <w:jc w:val="both"/>
        <w:rPr>
          <w:rFonts w:ascii="Trebuchet MS" w:hAnsi="Trebuchet MS"/>
          <w:spacing w:val="4"/>
          <w:position w:val="4"/>
        </w:rPr>
      </w:pPr>
    </w:p>
    <w:p w14:paraId="5D1FBBAA" w14:textId="77777777" w:rsidR="00846DBE" w:rsidRPr="000521ED" w:rsidRDefault="00846DBE" w:rsidP="00846DBE">
      <w:pPr>
        <w:spacing w:after="120" w:line="240" w:lineRule="auto"/>
        <w:jc w:val="both"/>
        <w:rPr>
          <w:rFonts w:ascii="Trebuchet MS" w:hAnsi="Trebuchet MS"/>
          <w:spacing w:val="4"/>
          <w:position w:val="4"/>
        </w:rPr>
      </w:pPr>
    </w:p>
    <w:p w14:paraId="256F4393"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t>__________________________________________________</w:t>
      </w:r>
    </w:p>
    <w:p w14:paraId="38801793"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r>
      <w:r w:rsidRPr="000521ED">
        <w:rPr>
          <w:rFonts w:ascii="Trebuchet MS" w:hAnsi="Trebuchet MS"/>
          <w:spacing w:val="4"/>
          <w:position w:val="4"/>
        </w:rPr>
        <w:tab/>
        <w:t>podpis(y)</w:t>
      </w:r>
    </w:p>
    <w:p w14:paraId="25152C95" w14:textId="77777777" w:rsidR="00846DBE" w:rsidRPr="000521ED" w:rsidRDefault="00846DBE" w:rsidP="00846DBE">
      <w:pPr>
        <w:spacing w:after="120" w:line="240" w:lineRule="auto"/>
        <w:jc w:val="both"/>
        <w:rPr>
          <w:rFonts w:ascii="Trebuchet MS" w:hAnsi="Trebuchet MS"/>
          <w:spacing w:val="4"/>
          <w:position w:val="4"/>
        </w:rPr>
      </w:pPr>
    </w:p>
    <w:p w14:paraId="385C233A" w14:textId="77777777" w:rsidR="00846DBE" w:rsidRPr="000521ED" w:rsidRDefault="00846DBE" w:rsidP="00846DBE">
      <w:pPr>
        <w:spacing w:after="120" w:line="240" w:lineRule="auto"/>
        <w:jc w:val="both"/>
        <w:rPr>
          <w:rFonts w:ascii="Trebuchet MS" w:hAnsi="Trebuchet MS"/>
          <w:spacing w:val="4"/>
          <w:position w:val="4"/>
        </w:rPr>
      </w:pPr>
    </w:p>
    <w:p w14:paraId="41C02C68"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______________________________</w:t>
      </w:r>
    </w:p>
    <w:p w14:paraId="04745E70" w14:textId="77777777" w:rsidR="00846DBE" w:rsidRPr="000521ED" w:rsidRDefault="00846DBE" w:rsidP="00846DBE">
      <w:pPr>
        <w:spacing w:after="120" w:line="240" w:lineRule="auto"/>
        <w:jc w:val="both"/>
        <w:rPr>
          <w:rFonts w:ascii="Trebuchet MS" w:hAnsi="Trebuchet MS"/>
          <w:spacing w:val="4"/>
          <w:position w:val="4"/>
        </w:rPr>
      </w:pPr>
      <w:r w:rsidRPr="000521ED">
        <w:rPr>
          <w:rFonts w:ascii="Trebuchet MS" w:hAnsi="Trebuchet MS"/>
          <w:spacing w:val="4"/>
          <w:position w:val="4"/>
        </w:rPr>
        <w:t>* niepotrzebne skreślić</w:t>
      </w:r>
    </w:p>
    <w:p w14:paraId="7F579B31" w14:textId="77777777" w:rsidR="00846DBE" w:rsidRPr="000521ED" w:rsidRDefault="00846DBE" w:rsidP="00846DBE">
      <w:pPr>
        <w:spacing w:after="120" w:line="240" w:lineRule="auto"/>
        <w:jc w:val="both"/>
        <w:rPr>
          <w:rFonts w:ascii="Trebuchet MS" w:hAnsi="Trebuchet MS"/>
          <w:spacing w:val="4"/>
          <w:position w:val="4"/>
        </w:rPr>
      </w:pPr>
    </w:p>
    <w:p w14:paraId="5EE9A2F5" w14:textId="77777777" w:rsidR="00846DBE" w:rsidRPr="000521ED" w:rsidRDefault="00846DBE" w:rsidP="00846DBE">
      <w:pPr>
        <w:spacing w:line="240" w:lineRule="auto"/>
        <w:rPr>
          <w:rFonts w:ascii="Trebuchet MS" w:hAnsi="Trebuchet MS"/>
          <w:spacing w:val="4"/>
          <w:position w:val="4"/>
        </w:rPr>
      </w:pPr>
      <w:r w:rsidRPr="000521ED">
        <w:rPr>
          <w:rFonts w:ascii="Trebuchet MS" w:hAnsi="Trebuchet MS"/>
          <w:spacing w:val="4"/>
          <w:position w:val="4"/>
        </w:rPr>
        <w:br w:type="page"/>
      </w:r>
    </w:p>
    <w:p w14:paraId="441D6A18" w14:textId="77777777" w:rsidR="00846DBE" w:rsidRPr="000521ED" w:rsidRDefault="00846DBE" w:rsidP="00846DBE">
      <w:pPr>
        <w:spacing w:line="240" w:lineRule="auto"/>
        <w:jc w:val="right"/>
        <w:rPr>
          <w:rFonts w:ascii="Trebuchet MS" w:hAnsi="Trebuchet MS"/>
          <w:b/>
        </w:rPr>
      </w:pPr>
      <w:r w:rsidRPr="000521ED">
        <w:rPr>
          <w:rFonts w:ascii="Trebuchet MS" w:hAnsi="Trebuchet MS"/>
          <w:b/>
        </w:rPr>
        <w:t>ZAŁĄCZNIK NR 2</w:t>
      </w:r>
    </w:p>
    <w:p w14:paraId="377BF36F" w14:textId="77777777" w:rsidR="00846DBE" w:rsidRPr="000521ED" w:rsidRDefault="00846DBE" w:rsidP="00846DBE">
      <w:pPr>
        <w:spacing w:line="240" w:lineRule="auto"/>
        <w:rPr>
          <w:rFonts w:ascii="Trebuchet MS" w:hAnsi="Trebuchet MS"/>
        </w:rPr>
      </w:pPr>
      <w:r w:rsidRPr="000521ED">
        <w:rPr>
          <w:rFonts w:ascii="Trebuchet MS" w:hAnsi="Trebuchet MS"/>
        </w:rPr>
        <w:t>……………………………….</w:t>
      </w:r>
    </w:p>
    <w:p w14:paraId="2936C590" w14:textId="77777777" w:rsidR="00846DBE" w:rsidRPr="000521ED" w:rsidRDefault="00846DBE" w:rsidP="00846DBE">
      <w:pPr>
        <w:spacing w:line="240" w:lineRule="auto"/>
        <w:ind w:firstLine="708"/>
        <w:rPr>
          <w:rFonts w:ascii="Trebuchet MS" w:hAnsi="Trebuchet MS"/>
        </w:rPr>
      </w:pPr>
      <w:r w:rsidRPr="000521ED">
        <w:rPr>
          <w:rFonts w:ascii="Trebuchet MS" w:hAnsi="Trebuchet MS"/>
        </w:rPr>
        <w:t>data</w:t>
      </w:r>
    </w:p>
    <w:p w14:paraId="3545EFCB" w14:textId="77777777" w:rsidR="00846DBE" w:rsidRPr="000521ED" w:rsidRDefault="00846DBE" w:rsidP="00846DBE">
      <w:pPr>
        <w:spacing w:line="240" w:lineRule="auto"/>
        <w:rPr>
          <w:rFonts w:ascii="Trebuchet MS" w:hAnsi="Trebuchet MS"/>
        </w:rPr>
      </w:pPr>
    </w:p>
    <w:p w14:paraId="570D075A" w14:textId="77777777" w:rsidR="00846DBE" w:rsidRPr="000521ED" w:rsidRDefault="00846DBE" w:rsidP="00846DBE">
      <w:pPr>
        <w:spacing w:line="240" w:lineRule="auto"/>
        <w:rPr>
          <w:rFonts w:ascii="Trebuchet MS" w:hAnsi="Trebuchet MS"/>
        </w:rPr>
      </w:pPr>
    </w:p>
    <w:p w14:paraId="29DFE1E9" w14:textId="77777777" w:rsidR="00846DBE" w:rsidRPr="000521ED" w:rsidRDefault="00846DBE" w:rsidP="00846DBE">
      <w:pPr>
        <w:spacing w:line="240" w:lineRule="auto"/>
        <w:jc w:val="center"/>
        <w:rPr>
          <w:rFonts w:ascii="Trebuchet MS" w:hAnsi="Trebuchet MS"/>
          <w:b/>
        </w:rPr>
      </w:pPr>
      <w:r w:rsidRPr="000521ED">
        <w:rPr>
          <w:rFonts w:ascii="Trebuchet MS" w:hAnsi="Trebuchet MS"/>
          <w:b/>
        </w:rPr>
        <w:t>OŚWIADCZENIE</w:t>
      </w:r>
    </w:p>
    <w:p w14:paraId="0CEA75CC" w14:textId="77777777" w:rsidR="00846DBE" w:rsidRPr="000521ED" w:rsidRDefault="00846DBE" w:rsidP="00846DBE">
      <w:pPr>
        <w:spacing w:line="240" w:lineRule="auto"/>
        <w:rPr>
          <w:rFonts w:ascii="Trebuchet MS" w:hAnsi="Trebuchet MS"/>
        </w:rPr>
      </w:pPr>
    </w:p>
    <w:p w14:paraId="19B5D7E5" w14:textId="77777777" w:rsidR="00846DBE" w:rsidRPr="000521ED" w:rsidRDefault="00846DBE" w:rsidP="00846DBE">
      <w:pPr>
        <w:suppressAutoHyphens/>
        <w:spacing w:before="120" w:after="0" w:line="240" w:lineRule="auto"/>
        <w:ind w:left="142"/>
        <w:jc w:val="both"/>
        <w:rPr>
          <w:rFonts w:ascii="Trebuchet MS" w:hAnsi="Trebuchet MS"/>
          <w:lang w:eastAsia="ar-SA"/>
        </w:rPr>
      </w:pPr>
      <w:r w:rsidRPr="000521ED">
        <w:rPr>
          <w:rFonts w:ascii="Trebuchet MS" w:hAnsi="Trebuchet MS"/>
          <w:b/>
          <w:lang w:eastAsia="ar-SA"/>
        </w:rPr>
        <w:t>Oświadczamy</w:t>
      </w:r>
      <w:r w:rsidRPr="000521ED">
        <w:rPr>
          <w:rFonts w:ascii="Trebuchet MS" w:hAnsi="Trebuchet MS"/>
          <w:lang w:eastAsia="ar-SA"/>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pozyskaliśmy celem udziału w otwartym konkursie na realizację zadania publicznego w roku 2018. </w:t>
      </w:r>
    </w:p>
    <w:p w14:paraId="70283C4A" w14:textId="77777777" w:rsidR="00846DBE" w:rsidRPr="000521ED" w:rsidRDefault="00846DBE" w:rsidP="00846DBE">
      <w:pPr>
        <w:spacing w:line="240" w:lineRule="auto"/>
        <w:rPr>
          <w:rFonts w:ascii="Trebuchet MS" w:hAnsi="Trebuchet MS"/>
        </w:rPr>
      </w:pPr>
    </w:p>
    <w:p w14:paraId="529DC364" w14:textId="77777777" w:rsidR="00846DBE" w:rsidRPr="000521ED" w:rsidRDefault="00846DBE" w:rsidP="00846DBE">
      <w:pPr>
        <w:spacing w:line="240" w:lineRule="auto"/>
        <w:rPr>
          <w:rFonts w:ascii="Trebuchet MS" w:hAnsi="Trebuchet MS"/>
        </w:rPr>
      </w:pPr>
    </w:p>
    <w:p w14:paraId="095DAB5F" w14:textId="77777777" w:rsidR="00846DBE" w:rsidRPr="000521ED" w:rsidRDefault="00846DBE" w:rsidP="00846DBE">
      <w:pPr>
        <w:spacing w:line="240" w:lineRule="auto"/>
        <w:rPr>
          <w:rFonts w:ascii="Trebuchet MS" w:hAnsi="Trebuchet MS"/>
        </w:rPr>
      </w:pPr>
    </w:p>
    <w:p w14:paraId="69841F65" w14:textId="77777777" w:rsidR="00846DBE" w:rsidRPr="000521ED" w:rsidRDefault="00846DBE" w:rsidP="00846DBE">
      <w:pPr>
        <w:spacing w:line="240" w:lineRule="auto"/>
        <w:ind w:left="2832"/>
        <w:rPr>
          <w:rFonts w:ascii="Trebuchet MS" w:hAnsi="Trebuchet MS"/>
        </w:rPr>
      </w:pP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t xml:space="preserve">  </w:t>
      </w:r>
      <w:r w:rsidRPr="000521ED">
        <w:rPr>
          <w:rFonts w:ascii="Trebuchet MS" w:hAnsi="Trebuchet MS"/>
        </w:rPr>
        <w:tab/>
      </w:r>
      <w:r w:rsidRPr="000521ED">
        <w:rPr>
          <w:rFonts w:ascii="Trebuchet MS" w:hAnsi="Trebuchet MS"/>
        </w:rPr>
        <w:tab/>
        <w:t xml:space="preserve"> __________________________________________________</w:t>
      </w:r>
    </w:p>
    <w:p w14:paraId="0CB55543" w14:textId="77777777" w:rsidR="00846DBE" w:rsidRPr="000521ED" w:rsidRDefault="00846DBE" w:rsidP="00846DBE">
      <w:pPr>
        <w:spacing w:line="240" w:lineRule="auto"/>
        <w:rPr>
          <w:rFonts w:ascii="Trebuchet MS" w:hAnsi="Trebuchet MS"/>
        </w:rPr>
      </w:pP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r>
      <w:r w:rsidRPr="000521ED">
        <w:rPr>
          <w:rFonts w:ascii="Trebuchet MS" w:hAnsi="Trebuchet MS"/>
        </w:rPr>
        <w:tab/>
        <w:t>podpis(y)</w:t>
      </w:r>
    </w:p>
    <w:p w14:paraId="2394B093" w14:textId="77777777" w:rsidR="00846DBE" w:rsidRDefault="00846DBE" w:rsidP="00846DBE">
      <w:pPr>
        <w:spacing w:line="240" w:lineRule="auto"/>
        <w:rPr>
          <w:rFonts w:ascii="Trebuchet MS" w:hAnsi="Trebuchet MS"/>
          <w:spacing w:val="4"/>
          <w:position w:val="4"/>
        </w:rPr>
      </w:pPr>
      <w:r>
        <w:rPr>
          <w:rFonts w:ascii="Trebuchet MS" w:hAnsi="Trebuchet MS"/>
          <w:spacing w:val="4"/>
          <w:position w:val="4"/>
        </w:rPr>
        <w:br w:type="page"/>
      </w:r>
    </w:p>
    <w:p w14:paraId="1A46CAF3" w14:textId="77777777" w:rsidR="00846DBE" w:rsidRPr="007F3027" w:rsidRDefault="00846DBE" w:rsidP="00846DBE">
      <w:pPr>
        <w:autoSpaceDE w:val="0"/>
        <w:autoSpaceDN w:val="0"/>
        <w:adjustRightInd w:val="0"/>
        <w:spacing w:after="0" w:line="240" w:lineRule="auto"/>
        <w:jc w:val="right"/>
        <w:rPr>
          <w:rFonts w:ascii="Trebuchet MS" w:hAnsi="Trebuchet MS"/>
          <w:b/>
          <w:bCs/>
          <w:lang w:eastAsia="pl-PL"/>
        </w:rPr>
      </w:pPr>
      <w:r w:rsidRPr="007F3027">
        <w:rPr>
          <w:rFonts w:ascii="Trebuchet MS" w:hAnsi="Trebuchet MS"/>
          <w:b/>
          <w:bCs/>
          <w:lang w:eastAsia="pl-PL"/>
        </w:rPr>
        <w:t>ZAŁĄCZNIK NR 3</w:t>
      </w:r>
    </w:p>
    <w:p w14:paraId="28E4940F" w14:textId="529F55A6" w:rsidR="00846DBE" w:rsidRPr="007F3027" w:rsidRDefault="00846DBE" w:rsidP="00846DBE">
      <w:pPr>
        <w:autoSpaceDE w:val="0"/>
        <w:autoSpaceDN w:val="0"/>
        <w:adjustRightInd w:val="0"/>
        <w:spacing w:after="0" w:line="240" w:lineRule="auto"/>
        <w:jc w:val="right"/>
        <w:rPr>
          <w:rFonts w:ascii="Trebuchet MS" w:hAnsi="Trebuchet MS"/>
          <w:b/>
          <w:bCs/>
          <w:lang w:eastAsia="pl-PL"/>
        </w:rPr>
      </w:pPr>
    </w:p>
    <w:p w14:paraId="6410DDBC" w14:textId="77777777" w:rsidR="00846DBE" w:rsidRPr="007F3027" w:rsidRDefault="00846DBE" w:rsidP="00846DBE">
      <w:pPr>
        <w:autoSpaceDE w:val="0"/>
        <w:autoSpaceDN w:val="0"/>
        <w:adjustRightInd w:val="0"/>
        <w:spacing w:line="240" w:lineRule="auto"/>
        <w:jc w:val="both"/>
        <w:rPr>
          <w:rFonts w:ascii="Trebuchet MS" w:hAnsi="Trebuchet MS"/>
          <w:lang w:eastAsia="pl-PL"/>
        </w:rPr>
      </w:pPr>
    </w:p>
    <w:p w14:paraId="761770C7" w14:textId="77777777" w:rsidR="00846DBE" w:rsidRPr="007F3027" w:rsidRDefault="00846DBE" w:rsidP="00846DBE">
      <w:pPr>
        <w:autoSpaceDE w:val="0"/>
        <w:autoSpaceDN w:val="0"/>
        <w:adjustRightInd w:val="0"/>
        <w:spacing w:line="240" w:lineRule="auto"/>
        <w:jc w:val="both"/>
        <w:rPr>
          <w:rFonts w:ascii="Trebuchet MS" w:hAnsi="Trebuchet MS"/>
          <w:lang w:eastAsia="pl-PL"/>
        </w:rPr>
      </w:pPr>
      <w:r w:rsidRPr="007F3027">
        <w:rPr>
          <w:rFonts w:ascii="Trebuchet MS" w:hAnsi="Trebuchet MS"/>
          <w:lang w:eastAsia="pl-PL"/>
        </w:rPr>
        <w:t xml:space="preserve">Nazwa i adres </w:t>
      </w:r>
      <w:r>
        <w:rPr>
          <w:rFonts w:ascii="Trebuchet MS" w:hAnsi="Trebuchet MS"/>
          <w:lang w:eastAsia="pl-PL"/>
        </w:rPr>
        <w:t>o</w:t>
      </w:r>
      <w:r w:rsidRPr="007F3027">
        <w:rPr>
          <w:rFonts w:ascii="Trebuchet MS" w:hAnsi="Trebuchet MS"/>
          <w:lang w:eastAsia="pl-PL"/>
        </w:rPr>
        <w:t xml:space="preserve">ferenta </w:t>
      </w:r>
    </w:p>
    <w:p w14:paraId="7C4E6951" w14:textId="77777777" w:rsidR="00846DBE" w:rsidRPr="007F3027" w:rsidRDefault="00846DBE" w:rsidP="00846DBE">
      <w:pPr>
        <w:spacing w:line="240" w:lineRule="auto"/>
        <w:jc w:val="center"/>
        <w:rPr>
          <w:rFonts w:ascii="Trebuchet MS" w:hAnsi="Trebuchet MS"/>
          <w:lang w:eastAsia="pl-PL"/>
        </w:rPr>
      </w:pPr>
    </w:p>
    <w:p w14:paraId="672B3F56" w14:textId="77777777" w:rsidR="00846DBE" w:rsidRPr="007F3027" w:rsidRDefault="00846DBE" w:rsidP="00846DBE">
      <w:pPr>
        <w:spacing w:after="0" w:line="240" w:lineRule="auto"/>
        <w:jc w:val="center"/>
        <w:rPr>
          <w:rFonts w:ascii="Trebuchet MS" w:hAnsi="Trebuchet MS"/>
          <w:b/>
          <w:bCs/>
        </w:rPr>
      </w:pPr>
      <w:r w:rsidRPr="007F3027">
        <w:rPr>
          <w:rFonts w:ascii="Trebuchet MS" w:hAnsi="Trebuchet MS"/>
          <w:b/>
          <w:bCs/>
        </w:rPr>
        <w:t>Wykaz zrealizowanych projektów</w:t>
      </w:r>
    </w:p>
    <w:p w14:paraId="0129AA47" w14:textId="77777777" w:rsidR="00846DBE" w:rsidRPr="007F3027" w:rsidRDefault="00846DBE" w:rsidP="00846DBE">
      <w:pPr>
        <w:autoSpaceDE w:val="0"/>
        <w:autoSpaceDN w:val="0"/>
        <w:adjustRightInd w:val="0"/>
        <w:spacing w:after="0" w:line="240" w:lineRule="auto"/>
        <w:jc w:val="center"/>
        <w:rPr>
          <w:rFonts w:ascii="Trebuchet MS" w:hAnsi="Trebuchet MS"/>
          <w:b/>
          <w:bCs/>
          <w:lang w:eastAsia="pl-PL"/>
        </w:rPr>
      </w:pPr>
      <w:r w:rsidRPr="007F3027">
        <w:rPr>
          <w:rFonts w:ascii="Trebuchet MS" w:hAnsi="Trebuchet MS"/>
          <w:b/>
          <w:bCs/>
          <w:lang w:eastAsia="pl-PL"/>
        </w:rPr>
        <w:t>spełniających wymagania zawarte w ogłoszeniu</w:t>
      </w:r>
    </w:p>
    <w:p w14:paraId="367605B7" w14:textId="77777777" w:rsidR="00846DBE" w:rsidRPr="007F3027" w:rsidRDefault="00846DBE" w:rsidP="00846DBE">
      <w:pPr>
        <w:autoSpaceDE w:val="0"/>
        <w:autoSpaceDN w:val="0"/>
        <w:adjustRightInd w:val="0"/>
        <w:spacing w:line="240" w:lineRule="auto"/>
        <w:jc w:val="center"/>
        <w:rPr>
          <w:rFonts w:ascii="Trebuchet MS" w:hAnsi="Trebuchet MS"/>
          <w:b/>
          <w:bCs/>
          <w:lang w:eastAsia="pl-PL"/>
        </w:rPr>
      </w:pPr>
    </w:p>
    <w:tbl>
      <w:tblPr>
        <w:tblpPr w:leftFromText="141" w:rightFromText="141" w:vertAnchor="text" w:horzAnchor="margin" w:tblpY="21"/>
        <w:tblW w:w="9204" w:type="dxa"/>
        <w:tblLayout w:type="fixed"/>
        <w:tblLook w:val="0000" w:firstRow="0" w:lastRow="0" w:firstColumn="0" w:lastColumn="0" w:noHBand="0" w:noVBand="0"/>
      </w:tblPr>
      <w:tblGrid>
        <w:gridCol w:w="642"/>
        <w:gridCol w:w="2183"/>
        <w:gridCol w:w="2098"/>
        <w:gridCol w:w="2140"/>
        <w:gridCol w:w="2141"/>
      </w:tblGrid>
      <w:tr w:rsidR="00846DBE" w:rsidRPr="007F3027" w14:paraId="6BDD91B5" w14:textId="77777777" w:rsidTr="007037D4">
        <w:trPr>
          <w:trHeight w:val="1393"/>
        </w:trPr>
        <w:tc>
          <w:tcPr>
            <w:tcW w:w="642" w:type="dxa"/>
            <w:tcBorders>
              <w:top w:val="single" w:sz="8" w:space="0" w:color="000000"/>
              <w:left w:val="single" w:sz="8" w:space="0" w:color="000000"/>
              <w:bottom w:val="single" w:sz="8" w:space="0" w:color="000000"/>
              <w:right w:val="single" w:sz="8" w:space="0" w:color="000000"/>
            </w:tcBorders>
            <w:shd w:val="pct12" w:color="auto" w:fill="auto"/>
          </w:tcPr>
          <w:p w14:paraId="68C5FF7E" w14:textId="77777777" w:rsidR="00846DBE" w:rsidRPr="007F3027" w:rsidRDefault="00846DBE" w:rsidP="007037D4">
            <w:pPr>
              <w:autoSpaceDE w:val="0"/>
              <w:autoSpaceDN w:val="0"/>
              <w:adjustRightInd w:val="0"/>
              <w:spacing w:line="240" w:lineRule="auto"/>
              <w:jc w:val="both"/>
              <w:rPr>
                <w:rFonts w:ascii="Trebuchet MS" w:hAnsi="Trebuchet MS"/>
                <w:b/>
                <w:bCs/>
                <w:sz w:val="20"/>
                <w:lang w:eastAsia="pl-PL"/>
              </w:rPr>
            </w:pPr>
          </w:p>
          <w:p w14:paraId="0EE76B0E" w14:textId="77777777" w:rsidR="00846DBE" w:rsidRPr="007F3027" w:rsidRDefault="00846DBE" w:rsidP="007037D4">
            <w:pPr>
              <w:autoSpaceDE w:val="0"/>
              <w:autoSpaceDN w:val="0"/>
              <w:adjustRightInd w:val="0"/>
              <w:spacing w:line="240" w:lineRule="auto"/>
              <w:jc w:val="both"/>
              <w:rPr>
                <w:rFonts w:ascii="Trebuchet MS" w:hAnsi="Trebuchet MS"/>
                <w:sz w:val="20"/>
                <w:lang w:eastAsia="pl-PL"/>
              </w:rPr>
            </w:pPr>
            <w:r w:rsidRPr="007F3027">
              <w:rPr>
                <w:rFonts w:ascii="Trebuchet MS" w:hAnsi="Trebuchet MS"/>
                <w:b/>
                <w:bCs/>
                <w:sz w:val="20"/>
                <w:lang w:eastAsia="pl-PL"/>
              </w:rPr>
              <w:t>Lp.</w:t>
            </w:r>
          </w:p>
        </w:tc>
        <w:tc>
          <w:tcPr>
            <w:tcW w:w="2183" w:type="dxa"/>
            <w:tcBorders>
              <w:top w:val="single" w:sz="8" w:space="0" w:color="000000"/>
              <w:left w:val="single" w:sz="8" w:space="0" w:color="000000"/>
              <w:bottom w:val="single" w:sz="8" w:space="0" w:color="000000"/>
              <w:right w:val="single" w:sz="8" w:space="0" w:color="000000"/>
            </w:tcBorders>
            <w:shd w:val="pct12" w:color="auto" w:fill="auto"/>
            <w:vAlign w:val="center"/>
          </w:tcPr>
          <w:p w14:paraId="5F02A93D" w14:textId="77777777" w:rsidR="00846DBE" w:rsidRPr="007F3027" w:rsidRDefault="00846DBE" w:rsidP="007037D4">
            <w:pPr>
              <w:autoSpaceDE w:val="0"/>
              <w:autoSpaceDN w:val="0"/>
              <w:adjustRightInd w:val="0"/>
              <w:spacing w:after="0" w:line="240" w:lineRule="auto"/>
              <w:jc w:val="center"/>
              <w:rPr>
                <w:rFonts w:ascii="Trebuchet MS" w:hAnsi="Trebuchet MS"/>
                <w:b/>
                <w:bCs/>
                <w:sz w:val="20"/>
                <w:lang w:eastAsia="pl-PL"/>
              </w:rPr>
            </w:pPr>
          </w:p>
          <w:p w14:paraId="042368FF" w14:textId="77777777" w:rsidR="00846DBE" w:rsidRPr="007F3027" w:rsidRDefault="00846DBE" w:rsidP="007037D4">
            <w:pPr>
              <w:spacing w:after="0" w:line="240" w:lineRule="auto"/>
              <w:jc w:val="center"/>
              <w:rPr>
                <w:rFonts w:ascii="Trebuchet MS" w:hAnsi="Trebuchet MS"/>
                <w:b/>
                <w:sz w:val="20"/>
              </w:rPr>
            </w:pPr>
            <w:r w:rsidRPr="007F3027">
              <w:rPr>
                <w:rFonts w:ascii="Trebuchet MS" w:hAnsi="Trebuchet MS"/>
                <w:b/>
                <w:sz w:val="20"/>
              </w:rPr>
              <w:t xml:space="preserve">Nazwa projektu </w:t>
            </w:r>
            <w:r w:rsidRPr="007F3027">
              <w:rPr>
                <w:rFonts w:ascii="Trebuchet MS" w:hAnsi="Trebuchet MS"/>
                <w:sz w:val="20"/>
              </w:rPr>
              <w:t>(wraz z określeniem  charakteru/tematyki)</w:t>
            </w:r>
          </w:p>
          <w:p w14:paraId="5D7FBE53" w14:textId="77777777" w:rsidR="00846DBE" w:rsidRPr="007F3027" w:rsidRDefault="00846DBE" w:rsidP="007037D4">
            <w:pPr>
              <w:autoSpaceDE w:val="0"/>
              <w:autoSpaceDN w:val="0"/>
              <w:adjustRightInd w:val="0"/>
              <w:spacing w:after="0" w:line="240" w:lineRule="auto"/>
              <w:jc w:val="center"/>
              <w:rPr>
                <w:rFonts w:ascii="Trebuchet MS" w:hAnsi="Trebuchet MS"/>
                <w:b/>
                <w:sz w:val="20"/>
                <w:lang w:eastAsia="pl-PL"/>
              </w:rPr>
            </w:pPr>
          </w:p>
        </w:tc>
        <w:tc>
          <w:tcPr>
            <w:tcW w:w="2098" w:type="dxa"/>
            <w:tcBorders>
              <w:top w:val="single" w:sz="8" w:space="0" w:color="000000"/>
              <w:left w:val="single" w:sz="8" w:space="0" w:color="000000"/>
              <w:bottom w:val="single" w:sz="8" w:space="0" w:color="000000"/>
              <w:right w:val="single" w:sz="8" w:space="0" w:color="000000"/>
            </w:tcBorders>
            <w:shd w:val="pct12" w:color="auto" w:fill="auto"/>
            <w:vAlign w:val="center"/>
          </w:tcPr>
          <w:p w14:paraId="08B55F21" w14:textId="77777777" w:rsidR="00846DBE" w:rsidRPr="007F3027" w:rsidRDefault="00846DBE" w:rsidP="007037D4">
            <w:pPr>
              <w:autoSpaceDE w:val="0"/>
              <w:autoSpaceDN w:val="0"/>
              <w:adjustRightInd w:val="0"/>
              <w:spacing w:after="0" w:line="240" w:lineRule="auto"/>
              <w:jc w:val="center"/>
              <w:rPr>
                <w:rFonts w:ascii="Trebuchet MS" w:hAnsi="Trebuchet MS"/>
                <w:b/>
                <w:bCs/>
                <w:sz w:val="20"/>
                <w:lang w:eastAsia="pl-PL"/>
              </w:rPr>
            </w:pPr>
          </w:p>
          <w:p w14:paraId="310F3AD3" w14:textId="77777777" w:rsidR="00846DBE" w:rsidRPr="007F3027" w:rsidRDefault="00846DBE" w:rsidP="007037D4">
            <w:pPr>
              <w:autoSpaceDE w:val="0"/>
              <w:autoSpaceDN w:val="0"/>
              <w:adjustRightInd w:val="0"/>
              <w:spacing w:after="0" w:line="240" w:lineRule="auto"/>
              <w:jc w:val="center"/>
              <w:rPr>
                <w:rFonts w:ascii="Trebuchet MS" w:hAnsi="Trebuchet MS"/>
                <w:b/>
                <w:sz w:val="20"/>
              </w:rPr>
            </w:pPr>
            <w:r w:rsidRPr="007F3027">
              <w:rPr>
                <w:rFonts w:ascii="Trebuchet MS" w:hAnsi="Trebuchet MS"/>
                <w:b/>
                <w:sz w:val="20"/>
              </w:rPr>
              <w:t>Terminy wykonania</w:t>
            </w:r>
          </w:p>
          <w:p w14:paraId="30506F38" w14:textId="77777777" w:rsidR="00846DBE" w:rsidRPr="007F3027" w:rsidRDefault="00846DBE" w:rsidP="007037D4">
            <w:pPr>
              <w:autoSpaceDE w:val="0"/>
              <w:autoSpaceDN w:val="0"/>
              <w:adjustRightInd w:val="0"/>
              <w:spacing w:after="0" w:line="240" w:lineRule="auto"/>
              <w:jc w:val="center"/>
              <w:rPr>
                <w:rFonts w:ascii="Trebuchet MS" w:hAnsi="Trebuchet MS"/>
                <w:b/>
                <w:sz w:val="20"/>
                <w:lang w:eastAsia="pl-PL"/>
              </w:rPr>
            </w:pPr>
            <w:r w:rsidRPr="007F3027">
              <w:rPr>
                <w:rFonts w:ascii="Trebuchet MS" w:hAnsi="Trebuchet MS"/>
                <w:b/>
                <w:sz w:val="20"/>
              </w:rPr>
              <w:t>(od-do)</w:t>
            </w:r>
          </w:p>
        </w:tc>
        <w:tc>
          <w:tcPr>
            <w:tcW w:w="2140" w:type="dxa"/>
            <w:tcBorders>
              <w:top w:val="single" w:sz="8" w:space="0" w:color="000000"/>
              <w:left w:val="single" w:sz="8" w:space="0" w:color="000000"/>
              <w:bottom w:val="single" w:sz="8" w:space="0" w:color="000000"/>
              <w:right w:val="single" w:sz="8" w:space="0" w:color="000000"/>
            </w:tcBorders>
            <w:shd w:val="pct12" w:color="auto" w:fill="auto"/>
            <w:vAlign w:val="center"/>
          </w:tcPr>
          <w:p w14:paraId="18C78486" w14:textId="77777777" w:rsidR="00846DBE" w:rsidRPr="007F3027" w:rsidRDefault="00846DBE" w:rsidP="007037D4">
            <w:pPr>
              <w:autoSpaceDE w:val="0"/>
              <w:autoSpaceDN w:val="0"/>
              <w:adjustRightInd w:val="0"/>
              <w:spacing w:after="0" w:line="240" w:lineRule="auto"/>
              <w:jc w:val="center"/>
              <w:rPr>
                <w:rFonts w:ascii="Trebuchet MS" w:hAnsi="Trebuchet MS"/>
                <w:b/>
                <w:bCs/>
                <w:sz w:val="20"/>
                <w:lang w:eastAsia="pl-PL"/>
              </w:rPr>
            </w:pPr>
            <w:r w:rsidRPr="007F3027">
              <w:rPr>
                <w:rFonts w:ascii="Trebuchet MS" w:hAnsi="Trebuchet MS"/>
                <w:b/>
                <w:sz w:val="20"/>
              </w:rPr>
              <w:t>Wartość projektu brutto   w zł</w:t>
            </w:r>
          </w:p>
        </w:tc>
        <w:tc>
          <w:tcPr>
            <w:tcW w:w="2141" w:type="dxa"/>
            <w:tcBorders>
              <w:top w:val="single" w:sz="8" w:space="0" w:color="000000"/>
              <w:left w:val="single" w:sz="8" w:space="0" w:color="000000"/>
              <w:bottom w:val="single" w:sz="8" w:space="0" w:color="000000"/>
              <w:right w:val="single" w:sz="8" w:space="0" w:color="000000"/>
            </w:tcBorders>
            <w:shd w:val="pct12" w:color="auto" w:fill="auto"/>
            <w:vAlign w:val="center"/>
          </w:tcPr>
          <w:p w14:paraId="3933BF9A" w14:textId="77777777" w:rsidR="00846DBE" w:rsidRPr="007F3027" w:rsidRDefault="00846DBE" w:rsidP="007037D4">
            <w:pPr>
              <w:autoSpaceDE w:val="0"/>
              <w:autoSpaceDN w:val="0"/>
              <w:adjustRightInd w:val="0"/>
              <w:spacing w:after="0" w:line="240" w:lineRule="auto"/>
              <w:jc w:val="center"/>
              <w:rPr>
                <w:rFonts w:ascii="Trebuchet MS" w:hAnsi="Trebuchet MS"/>
                <w:b/>
                <w:bCs/>
                <w:sz w:val="20"/>
                <w:lang w:eastAsia="pl-PL"/>
              </w:rPr>
            </w:pPr>
            <w:r w:rsidRPr="007F3027">
              <w:rPr>
                <w:rFonts w:ascii="Trebuchet MS" w:hAnsi="Trebuchet MS"/>
                <w:b/>
                <w:bCs/>
                <w:sz w:val="20"/>
                <w:lang w:eastAsia="pl-PL"/>
              </w:rPr>
              <w:t xml:space="preserve">Odbiorca </w:t>
            </w:r>
          </w:p>
          <w:p w14:paraId="114A5642" w14:textId="77777777" w:rsidR="00846DBE" w:rsidRPr="007F3027" w:rsidRDefault="00846DBE" w:rsidP="007037D4">
            <w:pPr>
              <w:autoSpaceDE w:val="0"/>
              <w:autoSpaceDN w:val="0"/>
              <w:adjustRightInd w:val="0"/>
              <w:spacing w:after="0" w:line="240" w:lineRule="auto"/>
              <w:jc w:val="center"/>
              <w:rPr>
                <w:rFonts w:ascii="Trebuchet MS" w:hAnsi="Trebuchet MS"/>
                <w:b/>
                <w:bCs/>
                <w:sz w:val="20"/>
                <w:lang w:eastAsia="pl-PL"/>
              </w:rPr>
            </w:pPr>
            <w:r w:rsidRPr="007F3027">
              <w:rPr>
                <w:rFonts w:ascii="Trebuchet MS" w:hAnsi="Trebuchet MS"/>
                <w:b/>
                <w:bCs/>
                <w:sz w:val="20"/>
                <w:lang w:eastAsia="pl-PL"/>
              </w:rPr>
              <w:t>(nazwa, adres, telefon)</w:t>
            </w:r>
          </w:p>
          <w:p w14:paraId="6BDBD740" w14:textId="77777777" w:rsidR="00846DBE" w:rsidRPr="007F3027" w:rsidRDefault="00846DBE" w:rsidP="007037D4">
            <w:pPr>
              <w:spacing w:after="0" w:line="240" w:lineRule="auto"/>
              <w:jc w:val="center"/>
              <w:rPr>
                <w:rFonts w:ascii="Trebuchet MS" w:hAnsi="Trebuchet MS"/>
                <w:b/>
                <w:sz w:val="20"/>
              </w:rPr>
            </w:pPr>
          </w:p>
        </w:tc>
      </w:tr>
      <w:tr w:rsidR="00846DBE" w:rsidRPr="007F3027" w14:paraId="78BD0F41" w14:textId="77777777" w:rsidTr="007037D4">
        <w:trPr>
          <w:trHeight w:val="1393"/>
        </w:trPr>
        <w:tc>
          <w:tcPr>
            <w:tcW w:w="642" w:type="dxa"/>
            <w:tcBorders>
              <w:top w:val="single" w:sz="8" w:space="0" w:color="000000"/>
              <w:left w:val="single" w:sz="8" w:space="0" w:color="000000"/>
              <w:bottom w:val="single" w:sz="4" w:space="0" w:color="auto"/>
              <w:right w:val="single" w:sz="4" w:space="0" w:color="auto"/>
            </w:tcBorders>
            <w:vAlign w:val="center"/>
          </w:tcPr>
          <w:p w14:paraId="2E2BB67B" w14:textId="77777777" w:rsidR="00846DBE" w:rsidRPr="007F3027" w:rsidRDefault="00846DBE" w:rsidP="007037D4">
            <w:pPr>
              <w:autoSpaceDE w:val="0"/>
              <w:autoSpaceDN w:val="0"/>
              <w:adjustRightInd w:val="0"/>
              <w:spacing w:line="240" w:lineRule="auto"/>
              <w:jc w:val="center"/>
              <w:rPr>
                <w:rFonts w:ascii="Trebuchet MS" w:hAnsi="Trebuchet MS"/>
                <w:bCs/>
                <w:sz w:val="20"/>
                <w:lang w:eastAsia="pl-PL"/>
              </w:rPr>
            </w:pPr>
            <w:r w:rsidRPr="007F3027">
              <w:rPr>
                <w:rFonts w:ascii="Trebuchet MS" w:hAnsi="Trebuchet MS"/>
                <w:bCs/>
                <w:sz w:val="20"/>
                <w:lang w:eastAsia="pl-PL"/>
              </w:rPr>
              <w:t>1</w:t>
            </w:r>
          </w:p>
        </w:tc>
        <w:tc>
          <w:tcPr>
            <w:tcW w:w="2183" w:type="dxa"/>
            <w:tcBorders>
              <w:top w:val="single" w:sz="8" w:space="0" w:color="000000"/>
              <w:left w:val="single" w:sz="4" w:space="0" w:color="auto"/>
              <w:bottom w:val="single" w:sz="4" w:space="0" w:color="auto"/>
              <w:right w:val="single" w:sz="4" w:space="0" w:color="auto"/>
            </w:tcBorders>
          </w:tcPr>
          <w:p w14:paraId="5E044B8C" w14:textId="77777777" w:rsidR="00846DBE" w:rsidRPr="007F3027" w:rsidRDefault="00846DBE" w:rsidP="007037D4">
            <w:pPr>
              <w:spacing w:line="240" w:lineRule="auto"/>
              <w:jc w:val="both"/>
              <w:rPr>
                <w:rFonts w:ascii="Trebuchet MS" w:hAnsi="Trebuchet MS"/>
                <w:b/>
                <w:bCs/>
                <w:sz w:val="20"/>
                <w:lang w:eastAsia="pl-PL"/>
              </w:rPr>
            </w:pPr>
          </w:p>
        </w:tc>
        <w:tc>
          <w:tcPr>
            <w:tcW w:w="2098" w:type="dxa"/>
            <w:tcBorders>
              <w:top w:val="single" w:sz="8" w:space="0" w:color="000000"/>
              <w:left w:val="single" w:sz="4" w:space="0" w:color="auto"/>
              <w:bottom w:val="single" w:sz="4" w:space="0" w:color="auto"/>
              <w:right w:val="single" w:sz="4" w:space="0" w:color="auto"/>
            </w:tcBorders>
          </w:tcPr>
          <w:p w14:paraId="65D322E8" w14:textId="77777777" w:rsidR="00846DBE" w:rsidRPr="007F3027" w:rsidRDefault="00846DBE" w:rsidP="007037D4">
            <w:pPr>
              <w:spacing w:line="240" w:lineRule="auto"/>
              <w:jc w:val="both"/>
              <w:rPr>
                <w:rFonts w:ascii="Trebuchet MS" w:hAnsi="Trebuchet MS"/>
                <w:b/>
                <w:bCs/>
                <w:sz w:val="20"/>
                <w:lang w:eastAsia="pl-PL"/>
              </w:rPr>
            </w:pPr>
          </w:p>
        </w:tc>
        <w:tc>
          <w:tcPr>
            <w:tcW w:w="2140" w:type="dxa"/>
            <w:tcBorders>
              <w:top w:val="single" w:sz="8" w:space="0" w:color="000000"/>
              <w:left w:val="single" w:sz="4" w:space="0" w:color="auto"/>
              <w:bottom w:val="single" w:sz="4" w:space="0" w:color="auto"/>
              <w:right w:val="single" w:sz="4" w:space="0" w:color="auto"/>
            </w:tcBorders>
          </w:tcPr>
          <w:p w14:paraId="6FEF1172" w14:textId="77777777" w:rsidR="00846DBE" w:rsidRPr="007F3027" w:rsidRDefault="00846DBE" w:rsidP="007037D4">
            <w:pPr>
              <w:spacing w:line="240" w:lineRule="auto"/>
              <w:jc w:val="both"/>
              <w:rPr>
                <w:rFonts w:ascii="Trebuchet MS" w:hAnsi="Trebuchet MS"/>
                <w:b/>
                <w:bCs/>
                <w:sz w:val="20"/>
                <w:lang w:eastAsia="pl-PL"/>
              </w:rPr>
            </w:pPr>
          </w:p>
        </w:tc>
        <w:tc>
          <w:tcPr>
            <w:tcW w:w="2141" w:type="dxa"/>
            <w:tcBorders>
              <w:top w:val="single" w:sz="8" w:space="0" w:color="000000"/>
              <w:left w:val="single" w:sz="4" w:space="0" w:color="auto"/>
              <w:bottom w:val="single" w:sz="4" w:space="0" w:color="auto"/>
              <w:right w:val="single" w:sz="4" w:space="0" w:color="auto"/>
            </w:tcBorders>
          </w:tcPr>
          <w:p w14:paraId="417D2339" w14:textId="77777777" w:rsidR="00846DBE" w:rsidRPr="007F3027" w:rsidRDefault="00846DBE" w:rsidP="007037D4">
            <w:pPr>
              <w:spacing w:line="240" w:lineRule="auto"/>
              <w:jc w:val="both"/>
              <w:rPr>
                <w:rFonts w:ascii="Trebuchet MS" w:hAnsi="Trebuchet MS"/>
                <w:b/>
                <w:bCs/>
                <w:sz w:val="20"/>
                <w:lang w:eastAsia="pl-PL"/>
              </w:rPr>
            </w:pPr>
          </w:p>
        </w:tc>
      </w:tr>
      <w:tr w:rsidR="00846DBE" w:rsidRPr="007F3027" w14:paraId="4E8C60CE" w14:textId="77777777" w:rsidTr="007037D4">
        <w:trPr>
          <w:trHeight w:val="1393"/>
        </w:trPr>
        <w:tc>
          <w:tcPr>
            <w:tcW w:w="642" w:type="dxa"/>
            <w:tcBorders>
              <w:top w:val="single" w:sz="8" w:space="0" w:color="000000"/>
              <w:left w:val="single" w:sz="8" w:space="0" w:color="000000"/>
              <w:bottom w:val="single" w:sz="8" w:space="0" w:color="000000"/>
              <w:right w:val="single" w:sz="4" w:space="0" w:color="auto"/>
            </w:tcBorders>
            <w:vAlign w:val="center"/>
          </w:tcPr>
          <w:p w14:paraId="07FF30BF" w14:textId="77777777" w:rsidR="00846DBE" w:rsidRPr="007F3027" w:rsidRDefault="00846DBE" w:rsidP="007037D4">
            <w:pPr>
              <w:autoSpaceDE w:val="0"/>
              <w:autoSpaceDN w:val="0"/>
              <w:adjustRightInd w:val="0"/>
              <w:spacing w:line="240" w:lineRule="auto"/>
              <w:jc w:val="center"/>
              <w:rPr>
                <w:rFonts w:ascii="Trebuchet MS" w:hAnsi="Trebuchet MS"/>
                <w:bCs/>
                <w:sz w:val="20"/>
                <w:lang w:eastAsia="pl-PL"/>
              </w:rPr>
            </w:pPr>
            <w:r w:rsidRPr="007F3027">
              <w:rPr>
                <w:rFonts w:ascii="Trebuchet MS" w:hAnsi="Trebuchet MS"/>
                <w:bCs/>
                <w:sz w:val="20"/>
                <w:lang w:eastAsia="pl-PL"/>
              </w:rPr>
              <w:t>2</w:t>
            </w:r>
          </w:p>
        </w:tc>
        <w:tc>
          <w:tcPr>
            <w:tcW w:w="2183" w:type="dxa"/>
            <w:tcBorders>
              <w:top w:val="single" w:sz="8" w:space="0" w:color="000000"/>
              <w:left w:val="single" w:sz="4" w:space="0" w:color="auto"/>
              <w:bottom w:val="single" w:sz="8" w:space="0" w:color="000000"/>
              <w:right w:val="single" w:sz="4" w:space="0" w:color="auto"/>
            </w:tcBorders>
          </w:tcPr>
          <w:p w14:paraId="63FDB3E0" w14:textId="77777777" w:rsidR="00846DBE" w:rsidRPr="007F3027" w:rsidRDefault="00846DBE" w:rsidP="007037D4">
            <w:pPr>
              <w:autoSpaceDE w:val="0"/>
              <w:autoSpaceDN w:val="0"/>
              <w:adjustRightInd w:val="0"/>
              <w:spacing w:line="240" w:lineRule="auto"/>
              <w:jc w:val="both"/>
              <w:rPr>
                <w:rFonts w:ascii="Trebuchet MS" w:hAnsi="Trebuchet MS"/>
                <w:b/>
                <w:bCs/>
                <w:sz w:val="20"/>
                <w:lang w:eastAsia="pl-PL"/>
              </w:rPr>
            </w:pPr>
          </w:p>
        </w:tc>
        <w:tc>
          <w:tcPr>
            <w:tcW w:w="2098" w:type="dxa"/>
            <w:tcBorders>
              <w:top w:val="single" w:sz="8" w:space="0" w:color="000000"/>
              <w:left w:val="single" w:sz="4" w:space="0" w:color="auto"/>
              <w:bottom w:val="single" w:sz="8" w:space="0" w:color="000000"/>
              <w:right w:val="single" w:sz="4" w:space="0" w:color="auto"/>
            </w:tcBorders>
          </w:tcPr>
          <w:p w14:paraId="16EA83D3" w14:textId="77777777" w:rsidR="00846DBE" w:rsidRPr="007F3027" w:rsidRDefault="00846DBE" w:rsidP="007037D4">
            <w:pPr>
              <w:spacing w:line="240" w:lineRule="auto"/>
              <w:jc w:val="both"/>
              <w:rPr>
                <w:rFonts w:ascii="Trebuchet MS" w:hAnsi="Trebuchet MS"/>
                <w:b/>
                <w:bCs/>
                <w:sz w:val="20"/>
                <w:lang w:eastAsia="pl-PL"/>
              </w:rPr>
            </w:pPr>
          </w:p>
          <w:p w14:paraId="3DCFFB43" w14:textId="77777777" w:rsidR="00846DBE" w:rsidRPr="007F3027" w:rsidRDefault="00846DBE" w:rsidP="007037D4">
            <w:pPr>
              <w:autoSpaceDE w:val="0"/>
              <w:autoSpaceDN w:val="0"/>
              <w:adjustRightInd w:val="0"/>
              <w:spacing w:line="240" w:lineRule="auto"/>
              <w:jc w:val="both"/>
              <w:rPr>
                <w:rFonts w:ascii="Trebuchet MS" w:hAnsi="Trebuchet MS"/>
                <w:b/>
                <w:bCs/>
                <w:sz w:val="20"/>
                <w:lang w:eastAsia="pl-PL"/>
              </w:rPr>
            </w:pPr>
          </w:p>
        </w:tc>
        <w:tc>
          <w:tcPr>
            <w:tcW w:w="2140" w:type="dxa"/>
            <w:tcBorders>
              <w:top w:val="single" w:sz="8" w:space="0" w:color="000000"/>
              <w:left w:val="single" w:sz="4" w:space="0" w:color="auto"/>
              <w:bottom w:val="single" w:sz="8" w:space="0" w:color="000000"/>
              <w:right w:val="single" w:sz="4" w:space="0" w:color="auto"/>
            </w:tcBorders>
          </w:tcPr>
          <w:p w14:paraId="6EE7095C" w14:textId="77777777" w:rsidR="00846DBE" w:rsidRPr="007F3027" w:rsidRDefault="00846DBE" w:rsidP="007037D4">
            <w:pPr>
              <w:spacing w:line="240" w:lineRule="auto"/>
              <w:jc w:val="both"/>
              <w:rPr>
                <w:rFonts w:ascii="Trebuchet MS" w:hAnsi="Trebuchet MS"/>
                <w:b/>
                <w:bCs/>
                <w:sz w:val="20"/>
                <w:lang w:eastAsia="pl-PL"/>
              </w:rPr>
            </w:pPr>
          </w:p>
        </w:tc>
        <w:tc>
          <w:tcPr>
            <w:tcW w:w="2141" w:type="dxa"/>
            <w:tcBorders>
              <w:top w:val="single" w:sz="8" w:space="0" w:color="000000"/>
              <w:left w:val="single" w:sz="4" w:space="0" w:color="auto"/>
              <w:bottom w:val="single" w:sz="8" w:space="0" w:color="000000"/>
              <w:right w:val="single" w:sz="4" w:space="0" w:color="auto"/>
            </w:tcBorders>
          </w:tcPr>
          <w:p w14:paraId="305F0E53" w14:textId="77777777" w:rsidR="00846DBE" w:rsidRPr="007F3027" w:rsidRDefault="00846DBE" w:rsidP="007037D4">
            <w:pPr>
              <w:spacing w:line="240" w:lineRule="auto"/>
              <w:jc w:val="both"/>
              <w:rPr>
                <w:rFonts w:ascii="Trebuchet MS" w:hAnsi="Trebuchet MS"/>
                <w:b/>
                <w:bCs/>
                <w:sz w:val="20"/>
                <w:lang w:eastAsia="pl-PL"/>
              </w:rPr>
            </w:pPr>
          </w:p>
          <w:p w14:paraId="49B56264" w14:textId="77777777" w:rsidR="00846DBE" w:rsidRPr="007F3027" w:rsidRDefault="00846DBE" w:rsidP="007037D4">
            <w:pPr>
              <w:autoSpaceDE w:val="0"/>
              <w:autoSpaceDN w:val="0"/>
              <w:adjustRightInd w:val="0"/>
              <w:spacing w:line="240" w:lineRule="auto"/>
              <w:jc w:val="both"/>
              <w:rPr>
                <w:rFonts w:ascii="Trebuchet MS" w:hAnsi="Trebuchet MS"/>
                <w:b/>
                <w:bCs/>
                <w:sz w:val="20"/>
                <w:lang w:eastAsia="pl-PL"/>
              </w:rPr>
            </w:pPr>
          </w:p>
        </w:tc>
      </w:tr>
      <w:tr w:rsidR="00846DBE" w:rsidRPr="007F3027" w14:paraId="6D660CC7" w14:textId="77777777" w:rsidTr="007037D4">
        <w:trPr>
          <w:trHeight w:val="1393"/>
        </w:trPr>
        <w:tc>
          <w:tcPr>
            <w:tcW w:w="642" w:type="dxa"/>
            <w:tcBorders>
              <w:top w:val="single" w:sz="8" w:space="0" w:color="000000"/>
              <w:left w:val="single" w:sz="8" w:space="0" w:color="000000"/>
              <w:bottom w:val="single" w:sz="4" w:space="0" w:color="auto"/>
              <w:right w:val="single" w:sz="4" w:space="0" w:color="auto"/>
            </w:tcBorders>
            <w:vAlign w:val="center"/>
          </w:tcPr>
          <w:p w14:paraId="7A6AADCD" w14:textId="77777777" w:rsidR="00846DBE" w:rsidRPr="007F3027" w:rsidRDefault="00846DBE" w:rsidP="007037D4">
            <w:pPr>
              <w:autoSpaceDE w:val="0"/>
              <w:autoSpaceDN w:val="0"/>
              <w:adjustRightInd w:val="0"/>
              <w:spacing w:line="240" w:lineRule="auto"/>
              <w:jc w:val="center"/>
              <w:rPr>
                <w:rFonts w:ascii="Trebuchet MS" w:hAnsi="Trebuchet MS"/>
                <w:b/>
                <w:bCs/>
                <w:sz w:val="20"/>
                <w:lang w:eastAsia="pl-PL"/>
              </w:rPr>
            </w:pPr>
            <w:r>
              <w:rPr>
                <w:rFonts w:ascii="Trebuchet MS" w:hAnsi="Trebuchet MS"/>
                <w:b/>
                <w:bCs/>
                <w:sz w:val="20"/>
                <w:lang w:eastAsia="pl-PL"/>
              </w:rPr>
              <w:t>…</w:t>
            </w:r>
          </w:p>
        </w:tc>
        <w:tc>
          <w:tcPr>
            <w:tcW w:w="2183" w:type="dxa"/>
            <w:tcBorders>
              <w:top w:val="single" w:sz="8" w:space="0" w:color="000000"/>
              <w:left w:val="single" w:sz="4" w:space="0" w:color="auto"/>
              <w:bottom w:val="single" w:sz="4" w:space="0" w:color="auto"/>
              <w:right w:val="single" w:sz="4" w:space="0" w:color="auto"/>
            </w:tcBorders>
          </w:tcPr>
          <w:p w14:paraId="699A920C" w14:textId="77777777" w:rsidR="00846DBE" w:rsidRPr="007F3027" w:rsidRDefault="00846DBE" w:rsidP="007037D4">
            <w:pPr>
              <w:spacing w:line="240" w:lineRule="auto"/>
              <w:jc w:val="both"/>
              <w:rPr>
                <w:rFonts w:ascii="Trebuchet MS" w:hAnsi="Trebuchet MS"/>
                <w:b/>
                <w:bCs/>
                <w:sz w:val="20"/>
                <w:lang w:eastAsia="pl-PL"/>
              </w:rPr>
            </w:pPr>
          </w:p>
        </w:tc>
        <w:tc>
          <w:tcPr>
            <w:tcW w:w="2098" w:type="dxa"/>
            <w:tcBorders>
              <w:top w:val="single" w:sz="8" w:space="0" w:color="000000"/>
              <w:left w:val="single" w:sz="4" w:space="0" w:color="auto"/>
              <w:bottom w:val="single" w:sz="4" w:space="0" w:color="auto"/>
              <w:right w:val="single" w:sz="4" w:space="0" w:color="auto"/>
            </w:tcBorders>
          </w:tcPr>
          <w:p w14:paraId="69E1CADF" w14:textId="77777777" w:rsidR="00846DBE" w:rsidRPr="007F3027" w:rsidRDefault="00846DBE" w:rsidP="007037D4">
            <w:pPr>
              <w:spacing w:line="240" w:lineRule="auto"/>
              <w:jc w:val="both"/>
              <w:rPr>
                <w:rFonts w:ascii="Trebuchet MS" w:hAnsi="Trebuchet MS"/>
                <w:b/>
                <w:bCs/>
                <w:sz w:val="20"/>
                <w:lang w:eastAsia="pl-PL"/>
              </w:rPr>
            </w:pPr>
          </w:p>
        </w:tc>
        <w:tc>
          <w:tcPr>
            <w:tcW w:w="2140" w:type="dxa"/>
            <w:tcBorders>
              <w:top w:val="single" w:sz="8" w:space="0" w:color="000000"/>
              <w:left w:val="single" w:sz="4" w:space="0" w:color="auto"/>
              <w:bottom w:val="single" w:sz="4" w:space="0" w:color="auto"/>
              <w:right w:val="single" w:sz="4" w:space="0" w:color="auto"/>
            </w:tcBorders>
          </w:tcPr>
          <w:p w14:paraId="1630B829" w14:textId="77777777" w:rsidR="00846DBE" w:rsidRPr="007F3027" w:rsidRDefault="00846DBE" w:rsidP="007037D4">
            <w:pPr>
              <w:spacing w:line="240" w:lineRule="auto"/>
              <w:jc w:val="both"/>
              <w:rPr>
                <w:rFonts w:ascii="Trebuchet MS" w:hAnsi="Trebuchet MS"/>
                <w:b/>
                <w:bCs/>
                <w:sz w:val="20"/>
                <w:lang w:eastAsia="pl-PL"/>
              </w:rPr>
            </w:pPr>
          </w:p>
        </w:tc>
        <w:tc>
          <w:tcPr>
            <w:tcW w:w="2141" w:type="dxa"/>
            <w:tcBorders>
              <w:top w:val="single" w:sz="8" w:space="0" w:color="000000"/>
              <w:left w:val="single" w:sz="4" w:space="0" w:color="auto"/>
              <w:bottom w:val="single" w:sz="4" w:space="0" w:color="auto"/>
              <w:right w:val="single" w:sz="4" w:space="0" w:color="auto"/>
            </w:tcBorders>
          </w:tcPr>
          <w:p w14:paraId="6615CCFE" w14:textId="77777777" w:rsidR="00846DBE" w:rsidRPr="007F3027" w:rsidRDefault="00846DBE" w:rsidP="007037D4">
            <w:pPr>
              <w:spacing w:line="240" w:lineRule="auto"/>
              <w:jc w:val="both"/>
              <w:rPr>
                <w:rFonts w:ascii="Trebuchet MS" w:hAnsi="Trebuchet MS"/>
                <w:b/>
                <w:bCs/>
                <w:sz w:val="20"/>
                <w:lang w:eastAsia="pl-PL"/>
              </w:rPr>
            </w:pPr>
          </w:p>
        </w:tc>
      </w:tr>
    </w:tbl>
    <w:p w14:paraId="7F052CB2" w14:textId="77777777" w:rsidR="00846DBE" w:rsidRPr="007F3027" w:rsidRDefault="00846DBE" w:rsidP="00846DBE">
      <w:pPr>
        <w:autoSpaceDE w:val="0"/>
        <w:autoSpaceDN w:val="0"/>
        <w:adjustRightInd w:val="0"/>
        <w:spacing w:line="240" w:lineRule="auto"/>
        <w:jc w:val="both"/>
        <w:rPr>
          <w:rFonts w:ascii="Trebuchet MS" w:hAnsi="Trebuchet MS"/>
          <w:b/>
          <w:bCs/>
          <w:i/>
          <w:iCs/>
          <w:lang w:eastAsia="pl-PL"/>
        </w:rPr>
      </w:pPr>
    </w:p>
    <w:p w14:paraId="049092FE" w14:textId="77777777" w:rsidR="00846DBE" w:rsidRPr="007F3027" w:rsidRDefault="00846DBE" w:rsidP="00846DBE">
      <w:pPr>
        <w:autoSpaceDE w:val="0"/>
        <w:autoSpaceDN w:val="0"/>
        <w:adjustRightInd w:val="0"/>
        <w:spacing w:line="240" w:lineRule="auto"/>
        <w:jc w:val="both"/>
        <w:rPr>
          <w:rFonts w:ascii="Trebuchet MS" w:hAnsi="Trebuchet MS"/>
          <w:b/>
          <w:bCs/>
          <w:i/>
          <w:iCs/>
          <w:lang w:eastAsia="pl-PL"/>
        </w:rPr>
      </w:pPr>
      <w:r w:rsidRPr="007F3027">
        <w:rPr>
          <w:rFonts w:ascii="Trebuchet MS" w:hAnsi="Trebuchet MS"/>
          <w:b/>
          <w:bCs/>
          <w:i/>
          <w:iCs/>
          <w:lang w:eastAsia="pl-PL"/>
        </w:rPr>
        <w:t>Uwaga:</w:t>
      </w:r>
    </w:p>
    <w:p w14:paraId="3963C429" w14:textId="77777777" w:rsidR="00846DBE" w:rsidRPr="007F3027" w:rsidRDefault="00846DBE" w:rsidP="00846DBE">
      <w:pPr>
        <w:pStyle w:val="Tekstpodstawowy3"/>
        <w:jc w:val="both"/>
        <w:rPr>
          <w:rFonts w:ascii="Trebuchet MS" w:hAnsi="Trebuchet MS"/>
          <w:i/>
          <w:sz w:val="24"/>
          <w:szCs w:val="24"/>
          <w:lang w:val="pl-PL"/>
        </w:rPr>
      </w:pPr>
      <w:r w:rsidRPr="007F3027">
        <w:rPr>
          <w:rFonts w:ascii="Trebuchet MS" w:hAnsi="Trebuchet MS"/>
          <w:i/>
          <w:sz w:val="24"/>
          <w:szCs w:val="24"/>
        </w:rPr>
        <w:t xml:space="preserve">Do formularza należy załączyć dokumenty potwierdzające, że </w:t>
      </w:r>
      <w:r w:rsidRPr="007F3027">
        <w:rPr>
          <w:rFonts w:ascii="Trebuchet MS" w:hAnsi="Trebuchet MS"/>
          <w:i/>
          <w:sz w:val="24"/>
          <w:szCs w:val="24"/>
          <w:lang w:val="pl-PL"/>
        </w:rPr>
        <w:t xml:space="preserve">projekty zostały </w:t>
      </w:r>
      <w:r>
        <w:rPr>
          <w:rFonts w:ascii="Trebuchet MS" w:hAnsi="Trebuchet MS"/>
          <w:i/>
          <w:sz w:val="24"/>
          <w:szCs w:val="24"/>
          <w:lang w:val="pl-PL"/>
        </w:rPr>
        <w:t xml:space="preserve">wykonane </w:t>
      </w:r>
      <w:r w:rsidRPr="007F3027">
        <w:rPr>
          <w:rFonts w:ascii="Trebuchet MS" w:hAnsi="Trebuchet MS"/>
          <w:i/>
          <w:sz w:val="24"/>
          <w:szCs w:val="24"/>
          <w:lang w:val="pl-PL"/>
        </w:rPr>
        <w:t>należycie.</w:t>
      </w:r>
    </w:p>
    <w:p w14:paraId="436920FA" w14:textId="77777777" w:rsidR="00846DBE" w:rsidRPr="007F3027" w:rsidRDefault="00846DBE" w:rsidP="00846DBE">
      <w:pPr>
        <w:autoSpaceDE w:val="0"/>
        <w:autoSpaceDN w:val="0"/>
        <w:adjustRightInd w:val="0"/>
        <w:spacing w:line="240" w:lineRule="auto"/>
        <w:jc w:val="both"/>
        <w:rPr>
          <w:rFonts w:ascii="Trebuchet MS" w:hAnsi="Trebuchet MS"/>
          <w:lang w:eastAsia="pl-PL"/>
        </w:rPr>
      </w:pPr>
      <w:r w:rsidRPr="007F3027">
        <w:rPr>
          <w:rFonts w:ascii="Trebuchet MS" w:hAnsi="Trebuchet MS"/>
          <w:lang w:eastAsia="pl-PL"/>
        </w:rPr>
        <w:t xml:space="preserve">Do wykazu załączono ............ egzemplarz(e/y) dokumentów potwierdzających, że zamówienia te zostały wykonane należycie. </w:t>
      </w:r>
    </w:p>
    <w:p w14:paraId="3322E69F" w14:textId="77777777" w:rsidR="00846DBE" w:rsidRDefault="00846DBE" w:rsidP="00846DBE">
      <w:pPr>
        <w:spacing w:line="240" w:lineRule="auto"/>
        <w:rPr>
          <w:lang w:eastAsia="pl-PL"/>
        </w:rPr>
      </w:pPr>
    </w:p>
    <w:p w14:paraId="5CF62665" w14:textId="77777777" w:rsidR="00846DBE" w:rsidRDefault="00846DBE" w:rsidP="00846DBE">
      <w:pPr>
        <w:spacing w:line="240" w:lineRule="auto"/>
        <w:rPr>
          <w:lang w:eastAsia="pl-PL"/>
        </w:rPr>
      </w:pPr>
    </w:p>
    <w:p w14:paraId="6A2BD937" w14:textId="45A5A4BC" w:rsidR="00846DBE" w:rsidRPr="00C151F1" w:rsidRDefault="00846DBE" w:rsidP="00846DBE">
      <w:pPr>
        <w:spacing w:line="240" w:lineRule="auto"/>
        <w:rPr>
          <w:rFonts w:ascii="Trebuchet MS" w:hAnsi="Trebuchet MS"/>
        </w:rPr>
      </w:pPr>
      <w:r w:rsidRPr="00C151F1">
        <w:rPr>
          <w:rFonts w:ascii="Trebuchet MS" w:hAnsi="Trebuchet MS"/>
          <w:lang w:eastAsia="pl-PL"/>
        </w:rPr>
        <w:t>miejscowość, data</w:t>
      </w:r>
      <w:r w:rsidRPr="00C151F1">
        <w:rPr>
          <w:rFonts w:ascii="Trebuchet MS" w:hAnsi="Trebuchet MS"/>
          <w:lang w:eastAsia="pl-PL"/>
        </w:rPr>
        <w:tab/>
      </w:r>
      <w:r w:rsidRPr="00C151F1">
        <w:rPr>
          <w:rFonts w:ascii="Trebuchet MS" w:hAnsi="Trebuchet MS"/>
          <w:lang w:eastAsia="pl-PL"/>
        </w:rPr>
        <w:tab/>
      </w:r>
      <w:r w:rsidRPr="00C151F1">
        <w:rPr>
          <w:rFonts w:ascii="Trebuchet MS" w:hAnsi="Trebuchet MS"/>
          <w:lang w:eastAsia="pl-PL"/>
        </w:rPr>
        <w:tab/>
      </w:r>
      <w:r w:rsidRPr="00C151F1">
        <w:rPr>
          <w:rFonts w:ascii="Trebuchet MS" w:hAnsi="Trebuchet MS"/>
          <w:lang w:eastAsia="pl-PL"/>
        </w:rPr>
        <w:tab/>
      </w:r>
      <w:r w:rsidRPr="00C151F1">
        <w:rPr>
          <w:rFonts w:ascii="Trebuchet MS" w:hAnsi="Trebuchet MS"/>
          <w:lang w:eastAsia="pl-PL"/>
        </w:rPr>
        <w:tab/>
      </w:r>
      <w:r w:rsidRPr="00C151F1">
        <w:rPr>
          <w:rFonts w:ascii="Trebuchet MS" w:hAnsi="Trebuchet MS"/>
          <w:lang w:eastAsia="pl-PL"/>
        </w:rPr>
        <w:tab/>
        <w:t xml:space="preserve">pieczątka i podpis </w:t>
      </w:r>
      <w:r w:rsidR="00E1240C">
        <w:rPr>
          <w:rFonts w:ascii="Trebuchet MS" w:hAnsi="Trebuchet MS"/>
          <w:lang w:eastAsia="pl-PL"/>
        </w:rPr>
        <w:t>oferent</w:t>
      </w:r>
      <w:r w:rsidRPr="00C151F1">
        <w:rPr>
          <w:rFonts w:ascii="Trebuchet MS" w:hAnsi="Trebuchet MS"/>
          <w:lang w:eastAsia="pl-PL"/>
        </w:rPr>
        <w:t>a</w:t>
      </w:r>
    </w:p>
    <w:p w14:paraId="1919C3A3" w14:textId="5D826A01" w:rsidR="00CF72FC" w:rsidRPr="00AB150C" w:rsidRDefault="00846DBE" w:rsidP="00EB3381">
      <w:pPr>
        <w:spacing w:after="120"/>
        <w:rPr>
          <w:rFonts w:ascii="Trebuchet MS" w:hAnsi="Trebuchet MS"/>
        </w:rPr>
      </w:pPr>
      <w:r w:rsidRPr="0039402E" w:rsidDel="00846DBE">
        <w:rPr>
          <w:rFonts w:ascii="Trebuchet MS" w:hAnsi="Trebuchet MS"/>
          <w:highlight w:val="yellow"/>
        </w:rPr>
        <w:t xml:space="preserve"> </w:t>
      </w:r>
    </w:p>
    <w:sectPr w:rsidR="00CF72FC" w:rsidRPr="00AB150C" w:rsidSect="00672B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86FA" w14:textId="77777777" w:rsidR="00993C15" w:rsidRDefault="00993C15" w:rsidP="008141B0">
      <w:pPr>
        <w:spacing w:after="0" w:line="240" w:lineRule="auto"/>
      </w:pPr>
      <w:r>
        <w:separator/>
      </w:r>
    </w:p>
  </w:endnote>
  <w:endnote w:type="continuationSeparator" w:id="0">
    <w:p w14:paraId="183ECA5E" w14:textId="77777777" w:rsidR="00993C15" w:rsidRDefault="00993C15" w:rsidP="0081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36821"/>
      <w:docPartObj>
        <w:docPartGallery w:val="Page Numbers (Bottom of Page)"/>
        <w:docPartUnique/>
      </w:docPartObj>
    </w:sdtPr>
    <w:sdtEndPr/>
    <w:sdtContent>
      <w:p w14:paraId="66A72D74" w14:textId="74556866" w:rsidR="008141B0" w:rsidRDefault="008141B0">
        <w:pPr>
          <w:pStyle w:val="Stopka"/>
          <w:jc w:val="right"/>
        </w:pPr>
        <w:r>
          <w:fldChar w:fldCharType="begin"/>
        </w:r>
        <w:r>
          <w:instrText>PAGE   \* MERGEFORMAT</w:instrText>
        </w:r>
        <w:r>
          <w:fldChar w:fldCharType="separate"/>
        </w:r>
        <w:r w:rsidR="00675505">
          <w:rPr>
            <w:noProof/>
          </w:rPr>
          <w:t>14</w:t>
        </w:r>
        <w:r>
          <w:fldChar w:fldCharType="end"/>
        </w:r>
      </w:p>
    </w:sdtContent>
  </w:sdt>
  <w:p w14:paraId="18BC6811" w14:textId="77777777" w:rsidR="008141B0" w:rsidRDefault="008141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5E0D" w14:textId="77777777" w:rsidR="00993C15" w:rsidRDefault="00993C15" w:rsidP="008141B0">
      <w:pPr>
        <w:spacing w:after="0" w:line="240" w:lineRule="auto"/>
      </w:pPr>
      <w:r>
        <w:separator/>
      </w:r>
    </w:p>
  </w:footnote>
  <w:footnote w:type="continuationSeparator" w:id="0">
    <w:p w14:paraId="46DA1B1B" w14:textId="77777777" w:rsidR="00993C15" w:rsidRDefault="00993C15" w:rsidP="0081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B"/>
    <w:multiLevelType w:val="multilevel"/>
    <w:tmpl w:val="F2880ED2"/>
    <w:lvl w:ilvl="0">
      <w:start w:val="1"/>
      <w:numFmt w:val="decimal"/>
      <w:lvlText w:val="%1."/>
      <w:lvlJc w:val="left"/>
      <w:pPr>
        <w:ind w:left="394" w:hanging="278"/>
      </w:pPr>
      <w:rPr>
        <w:rFonts w:ascii="Times New Roman" w:hAnsi="Times New Roman" w:cs="Times New Roman" w:hint="default"/>
        <w:b w:val="0"/>
        <w:bCs/>
        <w:sz w:val="24"/>
        <w:szCs w:val="24"/>
      </w:rPr>
    </w:lvl>
    <w:lvl w:ilvl="1">
      <w:start w:val="1"/>
      <w:numFmt w:val="decimal"/>
      <w:lvlText w:val="%2."/>
      <w:lvlJc w:val="left"/>
      <w:pPr>
        <w:ind w:left="618" w:hanging="360"/>
      </w:pPr>
      <w:rPr>
        <w:rFonts w:ascii="Trebuchet MS" w:hAnsi="Trebuchet MS" w:cs="Tahoma"/>
        <w:b/>
        <w:bCs/>
        <w:sz w:val="22"/>
        <w:szCs w:val="22"/>
      </w:rPr>
    </w:lvl>
    <w:lvl w:ilvl="2">
      <w:start w:val="1"/>
      <w:numFmt w:val="decimal"/>
      <w:lvlText w:val="%3."/>
      <w:lvlJc w:val="left"/>
      <w:pPr>
        <w:ind w:left="1196" w:hanging="360"/>
      </w:pPr>
      <w:rPr>
        <w:rFonts w:ascii="Times New Roman" w:hAnsi="Times New Roman" w:cs="Times New Roman" w:hint="default"/>
        <w:b w:val="0"/>
        <w:bCs w:val="0"/>
        <w:spacing w:val="-1"/>
        <w:sz w:val="24"/>
        <w:szCs w:val="24"/>
      </w:rPr>
    </w:lvl>
    <w:lvl w:ilvl="3">
      <w:numFmt w:val="bullet"/>
      <w:lvlText w:val="•"/>
      <w:lvlJc w:val="left"/>
      <w:pPr>
        <w:ind w:left="2251" w:hanging="360"/>
      </w:pPr>
    </w:lvl>
    <w:lvl w:ilvl="4">
      <w:numFmt w:val="bullet"/>
      <w:lvlText w:val="•"/>
      <w:lvlJc w:val="left"/>
      <w:pPr>
        <w:ind w:left="3307" w:hanging="360"/>
      </w:pPr>
    </w:lvl>
    <w:lvl w:ilvl="5">
      <w:numFmt w:val="bullet"/>
      <w:lvlText w:val="•"/>
      <w:lvlJc w:val="left"/>
      <w:pPr>
        <w:ind w:left="4362" w:hanging="360"/>
      </w:pPr>
    </w:lvl>
    <w:lvl w:ilvl="6">
      <w:numFmt w:val="bullet"/>
      <w:lvlText w:val="•"/>
      <w:lvlJc w:val="left"/>
      <w:pPr>
        <w:ind w:left="5418" w:hanging="360"/>
      </w:pPr>
    </w:lvl>
    <w:lvl w:ilvl="7">
      <w:numFmt w:val="bullet"/>
      <w:lvlText w:val="•"/>
      <w:lvlJc w:val="left"/>
      <w:pPr>
        <w:ind w:left="6473" w:hanging="360"/>
      </w:pPr>
    </w:lvl>
    <w:lvl w:ilvl="8">
      <w:numFmt w:val="bullet"/>
      <w:lvlText w:val="•"/>
      <w:lvlJc w:val="left"/>
      <w:pPr>
        <w:ind w:left="7529" w:hanging="360"/>
      </w:pPr>
    </w:lvl>
  </w:abstractNum>
  <w:abstractNum w:abstractNumId="1" w15:restartNumberingAfterBreak="0">
    <w:nsid w:val="02F22BB6"/>
    <w:multiLevelType w:val="multilevel"/>
    <w:tmpl w:val="1A4887FE"/>
    <w:lvl w:ilvl="0">
      <w:start w:val="7"/>
      <w:numFmt w:val="decimal"/>
      <w:lvlText w:val="%1."/>
      <w:lvlJc w:val="left"/>
      <w:pPr>
        <w:ind w:left="630" w:hanging="630"/>
      </w:pPr>
      <w:rPr>
        <w:rFonts w:hint="default"/>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1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CF466E"/>
    <w:multiLevelType w:val="multilevel"/>
    <w:tmpl w:val="A51A6462"/>
    <w:lvl w:ilvl="0">
      <w:start w:val="4"/>
      <w:numFmt w:val="decimal"/>
      <w:lvlText w:val="%1."/>
      <w:lvlJc w:val="left"/>
      <w:pPr>
        <w:ind w:left="630" w:hanging="630"/>
      </w:pPr>
      <w:rPr>
        <w:rFonts w:cs="Arial" w:hint="default"/>
        <w:color w:val="000000"/>
        <w:sz w:val="22"/>
      </w:rPr>
    </w:lvl>
    <w:lvl w:ilvl="1">
      <w:start w:val="4"/>
      <w:numFmt w:val="decimal"/>
      <w:lvlText w:val="%1.%2."/>
      <w:lvlJc w:val="left"/>
      <w:pPr>
        <w:ind w:left="1080" w:hanging="720"/>
      </w:pPr>
      <w:rPr>
        <w:rFonts w:cs="Arial" w:hint="default"/>
        <w:color w:val="000000"/>
        <w:sz w:val="22"/>
      </w:rPr>
    </w:lvl>
    <w:lvl w:ilvl="2">
      <w:start w:val="1"/>
      <w:numFmt w:val="decimal"/>
      <w:lvlText w:val="%1.%2.%3."/>
      <w:lvlJc w:val="left"/>
      <w:pPr>
        <w:ind w:left="1440" w:hanging="720"/>
      </w:pPr>
      <w:rPr>
        <w:rFonts w:cs="Arial" w:hint="default"/>
        <w:color w:val="000000"/>
        <w:sz w:val="18"/>
      </w:rPr>
    </w:lvl>
    <w:lvl w:ilvl="3">
      <w:start w:val="1"/>
      <w:numFmt w:val="decimal"/>
      <w:lvlText w:val="%1.%2.%3.%4."/>
      <w:lvlJc w:val="left"/>
      <w:pPr>
        <w:ind w:left="2160" w:hanging="1080"/>
      </w:pPr>
      <w:rPr>
        <w:rFonts w:cs="Arial" w:hint="default"/>
        <w:color w:val="000000"/>
        <w:sz w:val="22"/>
      </w:rPr>
    </w:lvl>
    <w:lvl w:ilvl="4">
      <w:start w:val="1"/>
      <w:numFmt w:val="decimal"/>
      <w:lvlText w:val="%1.%2.%3.%4.%5."/>
      <w:lvlJc w:val="left"/>
      <w:pPr>
        <w:ind w:left="2520" w:hanging="1080"/>
      </w:pPr>
      <w:rPr>
        <w:rFonts w:cs="Arial" w:hint="default"/>
        <w:color w:val="000000"/>
        <w:sz w:val="22"/>
      </w:rPr>
    </w:lvl>
    <w:lvl w:ilvl="5">
      <w:start w:val="1"/>
      <w:numFmt w:val="decimal"/>
      <w:lvlText w:val="%1.%2.%3.%4.%5.%6."/>
      <w:lvlJc w:val="left"/>
      <w:pPr>
        <w:ind w:left="3240" w:hanging="1440"/>
      </w:pPr>
      <w:rPr>
        <w:rFonts w:cs="Arial" w:hint="default"/>
        <w:color w:val="000000"/>
        <w:sz w:val="22"/>
      </w:rPr>
    </w:lvl>
    <w:lvl w:ilvl="6">
      <w:start w:val="1"/>
      <w:numFmt w:val="decimal"/>
      <w:lvlText w:val="%1.%2.%3.%4.%5.%6.%7."/>
      <w:lvlJc w:val="left"/>
      <w:pPr>
        <w:ind w:left="3960" w:hanging="1800"/>
      </w:pPr>
      <w:rPr>
        <w:rFonts w:cs="Arial" w:hint="default"/>
        <w:color w:val="000000"/>
        <w:sz w:val="22"/>
      </w:rPr>
    </w:lvl>
    <w:lvl w:ilvl="7">
      <w:start w:val="1"/>
      <w:numFmt w:val="decimal"/>
      <w:lvlText w:val="%1.%2.%3.%4.%5.%6.%7.%8."/>
      <w:lvlJc w:val="left"/>
      <w:pPr>
        <w:ind w:left="4320" w:hanging="1800"/>
      </w:pPr>
      <w:rPr>
        <w:rFonts w:cs="Arial" w:hint="default"/>
        <w:color w:val="000000"/>
        <w:sz w:val="22"/>
      </w:rPr>
    </w:lvl>
    <w:lvl w:ilvl="8">
      <w:start w:val="1"/>
      <w:numFmt w:val="decimal"/>
      <w:lvlText w:val="%1.%2.%3.%4.%5.%6.%7.%8.%9."/>
      <w:lvlJc w:val="left"/>
      <w:pPr>
        <w:ind w:left="5040" w:hanging="2160"/>
      </w:pPr>
      <w:rPr>
        <w:rFonts w:cs="Arial" w:hint="default"/>
        <w:color w:val="000000"/>
        <w:sz w:val="22"/>
      </w:rPr>
    </w:lvl>
  </w:abstractNum>
  <w:abstractNum w:abstractNumId="3" w15:restartNumberingAfterBreak="0">
    <w:nsid w:val="0AD36D1E"/>
    <w:multiLevelType w:val="multilevel"/>
    <w:tmpl w:val="0BFAF8D4"/>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4" w15:restartNumberingAfterBreak="0">
    <w:nsid w:val="0EFA4C16"/>
    <w:multiLevelType w:val="multilevel"/>
    <w:tmpl w:val="266ECC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E2B5D"/>
    <w:multiLevelType w:val="multilevel"/>
    <w:tmpl w:val="0790830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701598"/>
    <w:multiLevelType w:val="multilevel"/>
    <w:tmpl w:val="99D88518"/>
    <w:lvl w:ilvl="0">
      <w:start w:val="6"/>
      <w:numFmt w:val="decimal"/>
      <w:lvlText w:val="%1."/>
      <w:lvlJc w:val="left"/>
      <w:pPr>
        <w:ind w:left="630" w:hanging="630"/>
      </w:pPr>
      <w:rPr>
        <w:rFonts w:cs="Arial" w:hint="default"/>
        <w:color w:val="000000"/>
        <w:sz w:val="22"/>
      </w:rPr>
    </w:lvl>
    <w:lvl w:ilvl="1">
      <w:start w:val="2"/>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7" w15:restartNumberingAfterBreak="0">
    <w:nsid w:val="1FF8222F"/>
    <w:multiLevelType w:val="hybridMultilevel"/>
    <w:tmpl w:val="45320418"/>
    <w:lvl w:ilvl="0" w:tplc="6D3AC964">
      <w:start w:val="1"/>
      <w:numFmt w:val="decimal"/>
      <w:lvlText w:val="(%1)"/>
      <w:lvlJc w:val="left"/>
      <w:pPr>
        <w:ind w:left="1065" w:hanging="70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15AA7"/>
    <w:multiLevelType w:val="multilevel"/>
    <w:tmpl w:val="753C1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CB6713"/>
    <w:multiLevelType w:val="multilevel"/>
    <w:tmpl w:val="2B0852E0"/>
    <w:lvl w:ilvl="0">
      <w:start w:val="3"/>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82D0D97"/>
    <w:multiLevelType w:val="multilevel"/>
    <w:tmpl w:val="A8E25746"/>
    <w:lvl w:ilvl="0">
      <w:start w:val="1"/>
      <w:numFmt w:val="decimal"/>
      <w:lvlText w:val="%1."/>
      <w:lvlJc w:val="left"/>
      <w:pPr>
        <w:ind w:left="720" w:hanging="360"/>
      </w:pPr>
      <w:rPr>
        <w:rFonts w:hint="default"/>
        <w:sz w:val="32"/>
      </w:rPr>
    </w:lvl>
    <w:lvl w:ilvl="1">
      <w:start w:val="1"/>
      <w:numFmt w:val="decimal"/>
      <w:isLgl/>
      <w:lvlText w:val="%1.%2."/>
      <w:lvlJc w:val="left"/>
      <w:pPr>
        <w:ind w:left="780" w:hanging="420"/>
      </w:pPr>
      <w:rPr>
        <w:rFonts w:hint="default"/>
        <w:sz w:val="22"/>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963E04"/>
    <w:multiLevelType w:val="hybridMultilevel"/>
    <w:tmpl w:val="B35C70DC"/>
    <w:lvl w:ilvl="0" w:tplc="D20A7F4E">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AE2CD9"/>
    <w:multiLevelType w:val="hybridMultilevel"/>
    <w:tmpl w:val="9EC6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2369B"/>
    <w:multiLevelType w:val="multilevel"/>
    <w:tmpl w:val="55807090"/>
    <w:lvl w:ilvl="0">
      <w:start w:val="1"/>
      <w:numFmt w:val="decimal"/>
      <w:lvlText w:val="(%1)"/>
      <w:lvlJc w:val="left"/>
      <w:pPr>
        <w:ind w:left="1080" w:hanging="360"/>
      </w:pPr>
      <w:rPr>
        <w:rFonts w:cs="Arial" w:hint="default"/>
        <w:color w:val="00000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2F076DE0"/>
    <w:multiLevelType w:val="hybridMultilevel"/>
    <w:tmpl w:val="F0081E04"/>
    <w:lvl w:ilvl="0" w:tplc="FEB4E0AE">
      <w:start w:val="1"/>
      <w:numFmt w:val="decimal"/>
      <w:lvlText w:val="(%1)"/>
      <w:lvlJc w:val="left"/>
      <w:pPr>
        <w:ind w:left="1065" w:hanging="70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7251A"/>
    <w:multiLevelType w:val="hybridMultilevel"/>
    <w:tmpl w:val="F9909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B4658"/>
    <w:multiLevelType w:val="hybridMultilevel"/>
    <w:tmpl w:val="AE907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24812"/>
    <w:multiLevelType w:val="hybridMultilevel"/>
    <w:tmpl w:val="35A21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AA2C96"/>
    <w:multiLevelType w:val="hybridMultilevel"/>
    <w:tmpl w:val="14C05C04"/>
    <w:lvl w:ilvl="0" w:tplc="9FF047DC">
      <w:start w:val="1"/>
      <w:numFmt w:val="decimal"/>
      <w:lvlText w:val="(%1)"/>
      <w:lvlJc w:val="left"/>
      <w:pPr>
        <w:ind w:left="1069" w:hanging="360"/>
      </w:pPr>
      <w:rPr>
        <w:rFonts w:hint="default"/>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107B22"/>
    <w:multiLevelType w:val="hybridMultilevel"/>
    <w:tmpl w:val="33BC402A"/>
    <w:lvl w:ilvl="0" w:tplc="F1249BF0">
      <w:start w:val="1"/>
      <w:numFmt w:val="decimal"/>
      <w:lvlText w:val="(%1)"/>
      <w:lvlJc w:val="left"/>
      <w:pPr>
        <w:ind w:left="1414" w:hanging="705"/>
      </w:pPr>
      <w:rPr>
        <w:rFonts w:hint="default"/>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B683B66"/>
    <w:multiLevelType w:val="multilevel"/>
    <w:tmpl w:val="68C0EA3E"/>
    <w:lvl w:ilvl="0">
      <w:start w:val="8"/>
      <w:numFmt w:val="decimal"/>
      <w:lvlText w:val="%1."/>
      <w:lvlJc w:val="left"/>
      <w:pPr>
        <w:ind w:left="420" w:hanging="420"/>
      </w:pPr>
      <w:rPr>
        <w:rFonts w:hint="default"/>
        <w:sz w:val="3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140EC"/>
    <w:multiLevelType w:val="multilevel"/>
    <w:tmpl w:val="43B2507A"/>
    <w:lvl w:ilvl="0">
      <w:start w:val="7"/>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CB7EAF"/>
    <w:multiLevelType w:val="hybridMultilevel"/>
    <w:tmpl w:val="9084AE96"/>
    <w:lvl w:ilvl="0" w:tplc="25FA6D9E">
      <w:start w:val="1"/>
      <w:numFmt w:val="decimal"/>
      <w:lvlText w:val="(%1)"/>
      <w:lvlJc w:val="left"/>
      <w:pPr>
        <w:ind w:left="1776" w:hanging="360"/>
      </w:pPr>
      <w:rPr>
        <w:rFonts w:hint="default"/>
        <w:sz w:val="18"/>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4228450D"/>
    <w:multiLevelType w:val="multilevel"/>
    <w:tmpl w:val="0BFAF8D4"/>
    <w:lvl w:ilvl="0">
      <w:start w:val="6"/>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4" w15:restartNumberingAfterBreak="0">
    <w:nsid w:val="422D0C8E"/>
    <w:multiLevelType w:val="multilevel"/>
    <w:tmpl w:val="3D041762"/>
    <w:lvl w:ilvl="0">
      <w:start w:val="6"/>
      <w:numFmt w:val="decimal"/>
      <w:lvlText w:val="%1."/>
      <w:lvlJc w:val="left"/>
      <w:pPr>
        <w:ind w:left="630" w:hanging="630"/>
      </w:pPr>
      <w:rPr>
        <w:rFonts w:cs="Arial" w:hint="default"/>
        <w:color w:val="000000"/>
        <w:sz w:val="32"/>
      </w:rPr>
    </w:lvl>
    <w:lvl w:ilvl="1">
      <w:start w:val="1"/>
      <w:numFmt w:val="decimal"/>
      <w:lvlText w:val="%1.%2."/>
      <w:lvlJc w:val="left"/>
      <w:pPr>
        <w:ind w:left="720" w:hanging="720"/>
      </w:pPr>
      <w:rPr>
        <w:rFonts w:cs="Arial" w:hint="default"/>
        <w:color w:val="000000"/>
        <w:sz w:val="28"/>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5" w15:restartNumberingAfterBreak="0">
    <w:nsid w:val="44AA7504"/>
    <w:multiLevelType w:val="multilevel"/>
    <w:tmpl w:val="587049E4"/>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45882BD3"/>
    <w:multiLevelType w:val="multilevel"/>
    <w:tmpl w:val="92FC3C9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410030"/>
    <w:multiLevelType w:val="multilevel"/>
    <w:tmpl w:val="AF5CCCFE"/>
    <w:lvl w:ilvl="0">
      <w:start w:val="7"/>
      <w:numFmt w:val="decimal"/>
      <w:lvlText w:val="%1."/>
      <w:lvlJc w:val="left"/>
      <w:pPr>
        <w:ind w:left="630" w:hanging="630"/>
      </w:pPr>
      <w:rPr>
        <w:rFonts w:cs="Arial" w:hint="default"/>
        <w:color w:val="000000"/>
        <w:sz w:val="32"/>
        <w:szCs w:val="40"/>
      </w:rPr>
    </w:lvl>
    <w:lvl w:ilvl="1">
      <w:start w:val="3"/>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28" w15:restartNumberingAfterBreak="0">
    <w:nsid w:val="49017076"/>
    <w:multiLevelType w:val="multilevel"/>
    <w:tmpl w:val="92FC3C9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8657D2"/>
    <w:multiLevelType w:val="hybridMultilevel"/>
    <w:tmpl w:val="4FE68B0E"/>
    <w:lvl w:ilvl="0" w:tplc="FD08DE94">
      <w:start w:val="1"/>
      <w:numFmt w:val="decimal"/>
      <w:lvlText w:val="(%1)"/>
      <w:lvlJc w:val="left"/>
      <w:pPr>
        <w:ind w:left="1080" w:hanging="360"/>
      </w:pPr>
      <w:rPr>
        <w:rFonts w:cs="Arial" w:hint="default"/>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D7461B"/>
    <w:multiLevelType w:val="multilevel"/>
    <w:tmpl w:val="6C3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D67855"/>
    <w:multiLevelType w:val="multilevel"/>
    <w:tmpl w:val="6B285F1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704BA"/>
    <w:multiLevelType w:val="multilevel"/>
    <w:tmpl w:val="266ECC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14E48"/>
    <w:multiLevelType w:val="multilevel"/>
    <w:tmpl w:val="2B0852E0"/>
    <w:lvl w:ilvl="0">
      <w:start w:val="3"/>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57008C"/>
    <w:multiLevelType w:val="multilevel"/>
    <w:tmpl w:val="AA728B26"/>
    <w:lvl w:ilvl="0">
      <w:start w:val="2"/>
      <w:numFmt w:val="decimal"/>
      <w:lvlText w:val="%1."/>
      <w:lvlJc w:val="left"/>
      <w:pPr>
        <w:ind w:left="360" w:hanging="360"/>
      </w:pPr>
      <w:rPr>
        <w:rFonts w:hint="default"/>
        <w:sz w:val="32"/>
        <w:szCs w:val="36"/>
      </w:rPr>
    </w:lvl>
    <w:lvl w:ilvl="1">
      <w:start w:val="1"/>
      <w:numFmt w:val="decimal"/>
      <w:lvlText w:val="%1.%2."/>
      <w:lvlJc w:val="left"/>
      <w:pPr>
        <w:ind w:left="720" w:hanging="72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B34DCB"/>
    <w:multiLevelType w:val="multilevel"/>
    <w:tmpl w:val="0BFAF8D4"/>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22"/>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37" w15:restartNumberingAfterBreak="0">
    <w:nsid w:val="60E749F4"/>
    <w:multiLevelType w:val="hybridMultilevel"/>
    <w:tmpl w:val="20FA9DF0"/>
    <w:lvl w:ilvl="0" w:tplc="6C3A591A">
      <w:start w:val="1"/>
      <w:numFmt w:val="decimal"/>
      <w:lvlText w:val="(%1)"/>
      <w:lvlJc w:val="left"/>
      <w:pPr>
        <w:ind w:left="735" w:hanging="375"/>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B277E3"/>
    <w:multiLevelType w:val="hybridMultilevel"/>
    <w:tmpl w:val="05943DC2"/>
    <w:lvl w:ilvl="0" w:tplc="B0C628FE">
      <w:start w:val="1"/>
      <w:numFmt w:val="decimal"/>
      <w:lvlText w:val="(%1)"/>
      <w:lvlJc w:val="left"/>
      <w:pPr>
        <w:ind w:left="1410" w:hanging="690"/>
      </w:pPr>
      <w:rPr>
        <w:rFonts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F27E43"/>
    <w:multiLevelType w:val="multilevel"/>
    <w:tmpl w:val="4874D9C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06DB4"/>
    <w:multiLevelType w:val="hybridMultilevel"/>
    <w:tmpl w:val="2DFEB1F0"/>
    <w:lvl w:ilvl="0" w:tplc="EA926F38">
      <w:start w:val="1"/>
      <w:numFmt w:val="decimal"/>
      <w:lvlText w:val="(%1)"/>
      <w:lvlJc w:val="left"/>
      <w:pPr>
        <w:ind w:left="735" w:hanging="375"/>
      </w:pPr>
      <w:rPr>
        <w:rFonts w:cs="Arial"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D22A0"/>
    <w:multiLevelType w:val="multilevel"/>
    <w:tmpl w:val="A98E4F70"/>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2" w15:restartNumberingAfterBreak="0">
    <w:nsid w:val="69B10B6A"/>
    <w:multiLevelType w:val="multilevel"/>
    <w:tmpl w:val="8C260E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3" w15:restartNumberingAfterBreak="0">
    <w:nsid w:val="6BB601CA"/>
    <w:multiLevelType w:val="multilevel"/>
    <w:tmpl w:val="96CEDF94"/>
    <w:lvl w:ilvl="0">
      <w:start w:val="4"/>
      <w:numFmt w:val="decimal"/>
      <w:lvlText w:val="%1."/>
      <w:lvlJc w:val="left"/>
      <w:pPr>
        <w:ind w:left="630" w:hanging="630"/>
      </w:pPr>
      <w:rPr>
        <w:rFonts w:cs="Arial" w:hint="default"/>
        <w:color w:val="000000"/>
        <w:sz w:val="22"/>
      </w:rPr>
    </w:lvl>
    <w:lvl w:ilvl="1">
      <w:start w:val="5"/>
      <w:numFmt w:val="decimal"/>
      <w:lvlText w:val="%1.%2."/>
      <w:lvlJc w:val="left"/>
      <w:pPr>
        <w:ind w:left="1074" w:hanging="720"/>
      </w:pPr>
      <w:rPr>
        <w:rFonts w:cs="Arial" w:hint="default"/>
        <w:color w:val="000000"/>
        <w:sz w:val="22"/>
      </w:rPr>
    </w:lvl>
    <w:lvl w:ilvl="2">
      <w:start w:val="1"/>
      <w:numFmt w:val="decimal"/>
      <w:lvlText w:val="%1.%2.%3."/>
      <w:lvlJc w:val="left"/>
      <w:pPr>
        <w:ind w:left="1428" w:hanging="720"/>
      </w:pPr>
      <w:rPr>
        <w:rFonts w:cs="Arial" w:hint="default"/>
        <w:color w:val="000000"/>
        <w:sz w:val="22"/>
      </w:rPr>
    </w:lvl>
    <w:lvl w:ilvl="3">
      <w:start w:val="1"/>
      <w:numFmt w:val="decimal"/>
      <w:lvlText w:val="%1.%2.%3.%4."/>
      <w:lvlJc w:val="left"/>
      <w:pPr>
        <w:ind w:left="2142" w:hanging="1080"/>
      </w:pPr>
      <w:rPr>
        <w:rFonts w:cs="Arial" w:hint="default"/>
        <w:color w:val="000000"/>
        <w:sz w:val="22"/>
      </w:rPr>
    </w:lvl>
    <w:lvl w:ilvl="4">
      <w:start w:val="1"/>
      <w:numFmt w:val="decimal"/>
      <w:lvlText w:val="%1.%2.%3.%4.%5."/>
      <w:lvlJc w:val="left"/>
      <w:pPr>
        <w:ind w:left="2496" w:hanging="1080"/>
      </w:pPr>
      <w:rPr>
        <w:rFonts w:cs="Arial" w:hint="default"/>
        <w:color w:val="000000"/>
        <w:sz w:val="22"/>
      </w:rPr>
    </w:lvl>
    <w:lvl w:ilvl="5">
      <w:start w:val="1"/>
      <w:numFmt w:val="decimal"/>
      <w:lvlText w:val="%1.%2.%3.%4.%5.%6."/>
      <w:lvlJc w:val="left"/>
      <w:pPr>
        <w:ind w:left="3210" w:hanging="1440"/>
      </w:pPr>
      <w:rPr>
        <w:rFonts w:cs="Arial" w:hint="default"/>
        <w:color w:val="000000"/>
        <w:sz w:val="22"/>
      </w:rPr>
    </w:lvl>
    <w:lvl w:ilvl="6">
      <w:start w:val="1"/>
      <w:numFmt w:val="decimal"/>
      <w:lvlText w:val="%1.%2.%3.%4.%5.%6.%7."/>
      <w:lvlJc w:val="left"/>
      <w:pPr>
        <w:ind w:left="3924" w:hanging="1800"/>
      </w:pPr>
      <w:rPr>
        <w:rFonts w:cs="Arial" w:hint="default"/>
        <w:color w:val="000000"/>
        <w:sz w:val="22"/>
      </w:rPr>
    </w:lvl>
    <w:lvl w:ilvl="7">
      <w:start w:val="1"/>
      <w:numFmt w:val="decimal"/>
      <w:lvlText w:val="%1.%2.%3.%4.%5.%6.%7.%8."/>
      <w:lvlJc w:val="left"/>
      <w:pPr>
        <w:ind w:left="4278" w:hanging="1800"/>
      </w:pPr>
      <w:rPr>
        <w:rFonts w:cs="Arial" w:hint="default"/>
        <w:color w:val="000000"/>
        <w:sz w:val="22"/>
      </w:rPr>
    </w:lvl>
    <w:lvl w:ilvl="8">
      <w:start w:val="1"/>
      <w:numFmt w:val="decimal"/>
      <w:lvlText w:val="%1.%2.%3.%4.%5.%6.%7.%8.%9."/>
      <w:lvlJc w:val="left"/>
      <w:pPr>
        <w:ind w:left="4992" w:hanging="2160"/>
      </w:pPr>
      <w:rPr>
        <w:rFonts w:cs="Arial" w:hint="default"/>
        <w:color w:val="000000"/>
        <w:sz w:val="22"/>
      </w:rPr>
    </w:lvl>
  </w:abstractNum>
  <w:abstractNum w:abstractNumId="44" w15:restartNumberingAfterBreak="0">
    <w:nsid w:val="6C054D9A"/>
    <w:multiLevelType w:val="multilevel"/>
    <w:tmpl w:val="2A3A5548"/>
    <w:lvl w:ilvl="0">
      <w:start w:val="4"/>
      <w:numFmt w:val="decimal"/>
      <w:lvlText w:val="%1."/>
      <w:lvlJc w:val="left"/>
      <w:pPr>
        <w:ind w:left="630" w:hanging="630"/>
      </w:pPr>
      <w:rPr>
        <w:rFonts w:cs="Arial" w:hint="default"/>
        <w:color w:val="000000"/>
        <w:sz w:val="32"/>
        <w:szCs w:val="40"/>
      </w:rPr>
    </w:lvl>
    <w:lvl w:ilvl="1">
      <w:start w:val="5"/>
      <w:numFmt w:val="decimal"/>
      <w:lvlText w:val="%1.%2."/>
      <w:lvlJc w:val="left"/>
      <w:pPr>
        <w:ind w:left="1074" w:hanging="720"/>
      </w:pPr>
      <w:rPr>
        <w:rFonts w:cs="Arial" w:hint="default"/>
        <w:color w:val="000000"/>
        <w:sz w:val="22"/>
      </w:rPr>
    </w:lvl>
    <w:lvl w:ilvl="2">
      <w:start w:val="1"/>
      <w:numFmt w:val="decimal"/>
      <w:lvlText w:val="%1.%2.%3."/>
      <w:lvlJc w:val="left"/>
      <w:pPr>
        <w:ind w:left="1428" w:hanging="720"/>
      </w:pPr>
      <w:rPr>
        <w:rFonts w:cs="Arial" w:hint="default"/>
        <w:color w:val="000000"/>
        <w:sz w:val="18"/>
      </w:rPr>
    </w:lvl>
    <w:lvl w:ilvl="3">
      <w:start w:val="1"/>
      <w:numFmt w:val="decimal"/>
      <w:lvlText w:val="%1.%2.%3.%4."/>
      <w:lvlJc w:val="left"/>
      <w:pPr>
        <w:ind w:left="2142" w:hanging="1080"/>
      </w:pPr>
      <w:rPr>
        <w:rFonts w:cs="Arial" w:hint="default"/>
        <w:color w:val="000000"/>
        <w:sz w:val="22"/>
      </w:rPr>
    </w:lvl>
    <w:lvl w:ilvl="4">
      <w:start w:val="1"/>
      <w:numFmt w:val="decimal"/>
      <w:lvlText w:val="%1.%2.%3.%4.%5."/>
      <w:lvlJc w:val="left"/>
      <w:pPr>
        <w:ind w:left="2496" w:hanging="1080"/>
      </w:pPr>
      <w:rPr>
        <w:rFonts w:cs="Arial" w:hint="default"/>
        <w:color w:val="000000"/>
        <w:sz w:val="22"/>
      </w:rPr>
    </w:lvl>
    <w:lvl w:ilvl="5">
      <w:start w:val="1"/>
      <w:numFmt w:val="decimal"/>
      <w:lvlText w:val="%1.%2.%3.%4.%5.%6."/>
      <w:lvlJc w:val="left"/>
      <w:pPr>
        <w:ind w:left="3210" w:hanging="1440"/>
      </w:pPr>
      <w:rPr>
        <w:rFonts w:cs="Arial" w:hint="default"/>
        <w:color w:val="000000"/>
        <w:sz w:val="22"/>
      </w:rPr>
    </w:lvl>
    <w:lvl w:ilvl="6">
      <w:start w:val="1"/>
      <w:numFmt w:val="decimal"/>
      <w:lvlText w:val="%1.%2.%3.%4.%5.%6.%7."/>
      <w:lvlJc w:val="left"/>
      <w:pPr>
        <w:ind w:left="3924" w:hanging="1800"/>
      </w:pPr>
      <w:rPr>
        <w:rFonts w:cs="Arial" w:hint="default"/>
        <w:color w:val="000000"/>
        <w:sz w:val="22"/>
      </w:rPr>
    </w:lvl>
    <w:lvl w:ilvl="7">
      <w:start w:val="1"/>
      <w:numFmt w:val="decimal"/>
      <w:lvlText w:val="%1.%2.%3.%4.%5.%6.%7.%8."/>
      <w:lvlJc w:val="left"/>
      <w:pPr>
        <w:ind w:left="4278" w:hanging="1800"/>
      </w:pPr>
      <w:rPr>
        <w:rFonts w:cs="Arial" w:hint="default"/>
        <w:color w:val="000000"/>
        <w:sz w:val="22"/>
      </w:rPr>
    </w:lvl>
    <w:lvl w:ilvl="8">
      <w:start w:val="1"/>
      <w:numFmt w:val="decimal"/>
      <w:lvlText w:val="%1.%2.%3.%4.%5.%6.%7.%8.%9."/>
      <w:lvlJc w:val="left"/>
      <w:pPr>
        <w:ind w:left="4992" w:hanging="2160"/>
      </w:pPr>
      <w:rPr>
        <w:rFonts w:cs="Arial" w:hint="default"/>
        <w:color w:val="000000"/>
        <w:sz w:val="22"/>
      </w:rPr>
    </w:lvl>
  </w:abstractNum>
  <w:abstractNum w:abstractNumId="45" w15:restartNumberingAfterBreak="0">
    <w:nsid w:val="7053688C"/>
    <w:multiLevelType w:val="hybridMultilevel"/>
    <w:tmpl w:val="A9441900"/>
    <w:lvl w:ilvl="0" w:tplc="7C6CCCE6">
      <w:start w:val="1"/>
      <w:numFmt w:val="decimal"/>
      <w:lvlText w:val="(%1)"/>
      <w:lvlJc w:val="left"/>
      <w:pPr>
        <w:ind w:left="1800" w:hanging="360"/>
      </w:pPr>
      <w:rPr>
        <w:rFonts w:hint="default"/>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73EA2088"/>
    <w:multiLevelType w:val="hybridMultilevel"/>
    <w:tmpl w:val="AC8292C4"/>
    <w:lvl w:ilvl="0" w:tplc="F1086554">
      <w:start w:val="1"/>
      <w:numFmt w:val="decimal"/>
      <w:lvlText w:val="(%1)"/>
      <w:lvlJc w:val="left"/>
      <w:pPr>
        <w:ind w:left="1413" w:hanging="705"/>
      </w:pPr>
      <w:rPr>
        <w:rFonts w:hint="default"/>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5F16AEF"/>
    <w:multiLevelType w:val="multilevel"/>
    <w:tmpl w:val="DA36E6D4"/>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F4319"/>
    <w:multiLevelType w:val="hybridMultilevel"/>
    <w:tmpl w:val="1F2E96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BE01389"/>
    <w:multiLevelType w:val="multilevel"/>
    <w:tmpl w:val="416AF3FC"/>
    <w:lvl w:ilvl="0">
      <w:start w:val="1"/>
      <w:numFmt w:val="decimal"/>
      <w:lvlText w:val="(%1)"/>
      <w:lvlJc w:val="left"/>
      <w:pPr>
        <w:ind w:left="1410" w:hanging="6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7BF0034E"/>
    <w:multiLevelType w:val="multilevel"/>
    <w:tmpl w:val="46E89906"/>
    <w:lvl w:ilvl="0">
      <w:start w:val="5"/>
      <w:numFmt w:val="decimal"/>
      <w:lvlText w:val="%1."/>
      <w:lvlJc w:val="left"/>
      <w:pPr>
        <w:ind w:left="630" w:hanging="630"/>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720" w:hanging="720"/>
      </w:pPr>
      <w:rPr>
        <w:rFonts w:cs="Arial" w:hint="default"/>
        <w:color w:val="000000"/>
        <w:sz w:val="18"/>
      </w:rPr>
    </w:lvl>
    <w:lvl w:ilvl="3">
      <w:start w:val="1"/>
      <w:numFmt w:val="decimal"/>
      <w:lvlText w:val="%1.%2.%3.%4."/>
      <w:lvlJc w:val="left"/>
      <w:pPr>
        <w:ind w:left="1080" w:hanging="1080"/>
      </w:pPr>
      <w:rPr>
        <w:rFonts w:cs="Arial" w:hint="default"/>
        <w:color w:val="000000"/>
        <w:sz w:val="22"/>
      </w:rPr>
    </w:lvl>
    <w:lvl w:ilvl="4">
      <w:start w:val="1"/>
      <w:numFmt w:val="decimal"/>
      <w:lvlText w:val="%1.%2.%3.%4.%5."/>
      <w:lvlJc w:val="left"/>
      <w:pPr>
        <w:ind w:left="1080" w:hanging="1080"/>
      </w:pPr>
      <w:rPr>
        <w:rFonts w:cs="Arial" w:hint="default"/>
        <w:color w:val="000000"/>
        <w:sz w:val="22"/>
      </w:rPr>
    </w:lvl>
    <w:lvl w:ilvl="5">
      <w:start w:val="1"/>
      <w:numFmt w:val="decimal"/>
      <w:lvlText w:val="%1.%2.%3.%4.%5.%6."/>
      <w:lvlJc w:val="left"/>
      <w:pPr>
        <w:ind w:left="1440" w:hanging="1440"/>
      </w:pPr>
      <w:rPr>
        <w:rFonts w:cs="Arial" w:hint="default"/>
        <w:color w:val="000000"/>
        <w:sz w:val="22"/>
      </w:rPr>
    </w:lvl>
    <w:lvl w:ilvl="6">
      <w:start w:val="1"/>
      <w:numFmt w:val="decimal"/>
      <w:lvlText w:val="%1.%2.%3.%4.%5.%6.%7."/>
      <w:lvlJc w:val="left"/>
      <w:pPr>
        <w:ind w:left="1800" w:hanging="1800"/>
      </w:pPr>
      <w:rPr>
        <w:rFonts w:cs="Arial" w:hint="default"/>
        <w:color w:val="000000"/>
        <w:sz w:val="22"/>
      </w:rPr>
    </w:lvl>
    <w:lvl w:ilvl="7">
      <w:start w:val="1"/>
      <w:numFmt w:val="decimal"/>
      <w:lvlText w:val="%1.%2.%3.%4.%5.%6.%7.%8."/>
      <w:lvlJc w:val="left"/>
      <w:pPr>
        <w:ind w:left="1800" w:hanging="1800"/>
      </w:pPr>
      <w:rPr>
        <w:rFonts w:cs="Arial" w:hint="default"/>
        <w:color w:val="000000"/>
        <w:sz w:val="22"/>
      </w:rPr>
    </w:lvl>
    <w:lvl w:ilvl="8">
      <w:start w:val="1"/>
      <w:numFmt w:val="decimal"/>
      <w:lvlText w:val="%1.%2.%3.%4.%5.%6.%7.%8.%9."/>
      <w:lvlJc w:val="left"/>
      <w:pPr>
        <w:ind w:left="2160" w:hanging="2160"/>
      </w:pPr>
      <w:rPr>
        <w:rFonts w:cs="Arial" w:hint="default"/>
        <w:color w:val="000000"/>
        <w:sz w:val="22"/>
      </w:rPr>
    </w:lvl>
  </w:abstractNum>
  <w:abstractNum w:abstractNumId="51" w15:restartNumberingAfterBreak="0">
    <w:nsid w:val="7EA72C4D"/>
    <w:multiLevelType w:val="multilevel"/>
    <w:tmpl w:val="829E6256"/>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0"/>
  </w:num>
  <w:num w:numId="3">
    <w:abstractNumId w:val="15"/>
  </w:num>
  <w:num w:numId="4">
    <w:abstractNumId w:val="7"/>
  </w:num>
  <w:num w:numId="5">
    <w:abstractNumId w:val="12"/>
  </w:num>
  <w:num w:numId="6">
    <w:abstractNumId w:val="9"/>
  </w:num>
  <w:num w:numId="7">
    <w:abstractNumId w:val="34"/>
  </w:num>
  <w:num w:numId="8">
    <w:abstractNumId w:val="51"/>
  </w:num>
  <w:num w:numId="9">
    <w:abstractNumId w:val="28"/>
  </w:num>
  <w:num w:numId="10">
    <w:abstractNumId w:val="39"/>
  </w:num>
  <w:num w:numId="11">
    <w:abstractNumId w:val="26"/>
  </w:num>
  <w:num w:numId="12">
    <w:abstractNumId w:val="35"/>
  </w:num>
  <w:num w:numId="13">
    <w:abstractNumId w:val="8"/>
  </w:num>
  <w:num w:numId="14">
    <w:abstractNumId w:val="32"/>
  </w:num>
  <w:num w:numId="15">
    <w:abstractNumId w:val="38"/>
  </w:num>
  <w:num w:numId="16">
    <w:abstractNumId w:val="49"/>
  </w:num>
  <w:num w:numId="17">
    <w:abstractNumId w:val="2"/>
  </w:num>
  <w:num w:numId="18">
    <w:abstractNumId w:val="19"/>
  </w:num>
  <w:num w:numId="19">
    <w:abstractNumId w:val="25"/>
  </w:num>
  <w:num w:numId="20">
    <w:abstractNumId w:val="44"/>
  </w:num>
  <w:num w:numId="21">
    <w:abstractNumId w:val="43"/>
  </w:num>
  <w:num w:numId="22">
    <w:abstractNumId w:val="50"/>
  </w:num>
  <w:num w:numId="23">
    <w:abstractNumId w:val="36"/>
  </w:num>
  <w:num w:numId="24">
    <w:abstractNumId w:val="23"/>
  </w:num>
  <w:num w:numId="25">
    <w:abstractNumId w:val="24"/>
  </w:num>
  <w:num w:numId="26">
    <w:abstractNumId w:val="3"/>
  </w:num>
  <w:num w:numId="27">
    <w:abstractNumId w:val="6"/>
  </w:num>
  <w:num w:numId="28">
    <w:abstractNumId w:val="46"/>
  </w:num>
  <w:num w:numId="29">
    <w:abstractNumId w:val="29"/>
  </w:num>
  <w:num w:numId="30">
    <w:abstractNumId w:val="13"/>
  </w:num>
  <w:num w:numId="31">
    <w:abstractNumId w:val="1"/>
  </w:num>
  <w:num w:numId="32">
    <w:abstractNumId w:val="45"/>
  </w:num>
  <w:num w:numId="33">
    <w:abstractNumId w:val="42"/>
  </w:num>
  <w:num w:numId="34">
    <w:abstractNumId w:val="40"/>
  </w:num>
  <w:num w:numId="35">
    <w:abstractNumId w:val="21"/>
  </w:num>
  <w:num w:numId="36">
    <w:abstractNumId w:val="27"/>
  </w:num>
  <w:num w:numId="37">
    <w:abstractNumId w:val="20"/>
  </w:num>
  <w:num w:numId="38">
    <w:abstractNumId w:val="47"/>
  </w:num>
  <w:num w:numId="39">
    <w:abstractNumId w:val="14"/>
  </w:num>
  <w:num w:numId="40">
    <w:abstractNumId w:val="37"/>
  </w:num>
  <w:num w:numId="41">
    <w:abstractNumId w:val="16"/>
  </w:num>
  <w:num w:numId="42">
    <w:abstractNumId w:val="5"/>
  </w:num>
  <w:num w:numId="43">
    <w:abstractNumId w:val="18"/>
  </w:num>
  <w:num w:numId="44">
    <w:abstractNumId w:val="0"/>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1"/>
  </w:num>
  <w:num w:numId="48">
    <w:abstractNumId w:val="33"/>
  </w:num>
  <w:num w:numId="49">
    <w:abstractNumId w:val="41"/>
  </w:num>
  <w:num w:numId="50">
    <w:abstractNumId w:val="4"/>
  </w:num>
  <w:num w:numId="51">
    <w:abstractNumId w:val="48"/>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8C"/>
    <w:rsid w:val="00031D14"/>
    <w:rsid w:val="00032D1D"/>
    <w:rsid w:val="00051A1E"/>
    <w:rsid w:val="000A35B0"/>
    <w:rsid w:val="000D22D4"/>
    <w:rsid w:val="0010409C"/>
    <w:rsid w:val="0010608C"/>
    <w:rsid w:val="001129B6"/>
    <w:rsid w:val="00120151"/>
    <w:rsid w:val="001366E9"/>
    <w:rsid w:val="001E69C3"/>
    <w:rsid w:val="001F119A"/>
    <w:rsid w:val="001F1DFC"/>
    <w:rsid w:val="00204DC2"/>
    <w:rsid w:val="00226364"/>
    <w:rsid w:val="00266956"/>
    <w:rsid w:val="002955E3"/>
    <w:rsid w:val="002C2F23"/>
    <w:rsid w:val="00326A80"/>
    <w:rsid w:val="00334AA1"/>
    <w:rsid w:val="00334CEA"/>
    <w:rsid w:val="00371B5E"/>
    <w:rsid w:val="003902C2"/>
    <w:rsid w:val="0039402E"/>
    <w:rsid w:val="003E0C87"/>
    <w:rsid w:val="003E5A35"/>
    <w:rsid w:val="0042328C"/>
    <w:rsid w:val="00436265"/>
    <w:rsid w:val="00460A1A"/>
    <w:rsid w:val="004A2A8F"/>
    <w:rsid w:val="004B3626"/>
    <w:rsid w:val="004F6198"/>
    <w:rsid w:val="005052F5"/>
    <w:rsid w:val="00506029"/>
    <w:rsid w:val="00525DDD"/>
    <w:rsid w:val="00532DE4"/>
    <w:rsid w:val="005B6879"/>
    <w:rsid w:val="005C7335"/>
    <w:rsid w:val="005D29B6"/>
    <w:rsid w:val="006128C6"/>
    <w:rsid w:val="00672BFF"/>
    <w:rsid w:val="00674D5D"/>
    <w:rsid w:val="00675505"/>
    <w:rsid w:val="00676ADC"/>
    <w:rsid w:val="007037D4"/>
    <w:rsid w:val="0070627E"/>
    <w:rsid w:val="00721B61"/>
    <w:rsid w:val="00776DFC"/>
    <w:rsid w:val="00784A70"/>
    <w:rsid w:val="0078614B"/>
    <w:rsid w:val="007C0B3B"/>
    <w:rsid w:val="007E4EA0"/>
    <w:rsid w:val="00811CFE"/>
    <w:rsid w:val="008141B0"/>
    <w:rsid w:val="00846DBE"/>
    <w:rsid w:val="008D618F"/>
    <w:rsid w:val="008E1B5E"/>
    <w:rsid w:val="008F0BEC"/>
    <w:rsid w:val="008F5812"/>
    <w:rsid w:val="00916985"/>
    <w:rsid w:val="00921647"/>
    <w:rsid w:val="00921BF8"/>
    <w:rsid w:val="00932488"/>
    <w:rsid w:val="009868F1"/>
    <w:rsid w:val="00993C15"/>
    <w:rsid w:val="009A170E"/>
    <w:rsid w:val="009B3313"/>
    <w:rsid w:val="009E0B09"/>
    <w:rsid w:val="009F2CD6"/>
    <w:rsid w:val="00A02D50"/>
    <w:rsid w:val="00A10900"/>
    <w:rsid w:val="00A23CC2"/>
    <w:rsid w:val="00A43EA2"/>
    <w:rsid w:val="00A45506"/>
    <w:rsid w:val="00A57988"/>
    <w:rsid w:val="00A62346"/>
    <w:rsid w:val="00A6410A"/>
    <w:rsid w:val="00A91D7B"/>
    <w:rsid w:val="00AB150C"/>
    <w:rsid w:val="00B0091F"/>
    <w:rsid w:val="00B22692"/>
    <w:rsid w:val="00B46498"/>
    <w:rsid w:val="00B46F03"/>
    <w:rsid w:val="00BB311B"/>
    <w:rsid w:val="00BE1D1F"/>
    <w:rsid w:val="00BF4F46"/>
    <w:rsid w:val="00C03FFD"/>
    <w:rsid w:val="00C1464D"/>
    <w:rsid w:val="00C95059"/>
    <w:rsid w:val="00CF6EBA"/>
    <w:rsid w:val="00CF7132"/>
    <w:rsid w:val="00CF72FC"/>
    <w:rsid w:val="00D27CC3"/>
    <w:rsid w:val="00D30CF7"/>
    <w:rsid w:val="00D3287D"/>
    <w:rsid w:val="00D42F40"/>
    <w:rsid w:val="00D70C85"/>
    <w:rsid w:val="00D869B6"/>
    <w:rsid w:val="00DA0892"/>
    <w:rsid w:val="00DA21DC"/>
    <w:rsid w:val="00DB1142"/>
    <w:rsid w:val="00DC338E"/>
    <w:rsid w:val="00DE704A"/>
    <w:rsid w:val="00DE7EA6"/>
    <w:rsid w:val="00E01833"/>
    <w:rsid w:val="00E1240C"/>
    <w:rsid w:val="00E41892"/>
    <w:rsid w:val="00EA655C"/>
    <w:rsid w:val="00EB3381"/>
    <w:rsid w:val="00EC7F3F"/>
    <w:rsid w:val="00F26F2B"/>
    <w:rsid w:val="00F44DEB"/>
    <w:rsid w:val="00FB034C"/>
    <w:rsid w:val="00FB0E9E"/>
    <w:rsid w:val="00FB1BEC"/>
    <w:rsid w:val="00FB6B53"/>
    <w:rsid w:val="00FC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9C5E"/>
  <w15:chartTrackingRefBased/>
  <w15:docId w15:val="{194B3D2D-0D3B-466A-9909-E4CAB001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23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232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2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328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232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328C"/>
    <w:rPr>
      <w:color w:val="0000FF"/>
      <w:u w:val="single"/>
    </w:rPr>
  </w:style>
  <w:style w:type="character" w:styleId="UyteHipercze">
    <w:name w:val="FollowedHyperlink"/>
    <w:basedOn w:val="Domylnaczcionkaakapitu"/>
    <w:uiPriority w:val="99"/>
    <w:semiHidden/>
    <w:unhideWhenUsed/>
    <w:rsid w:val="0042328C"/>
    <w:rPr>
      <w:color w:val="800080"/>
      <w:u w:val="single"/>
    </w:rPr>
  </w:style>
  <w:style w:type="character" w:customStyle="1" w:styleId="apple-tab-span">
    <w:name w:val="apple-tab-span"/>
    <w:basedOn w:val="Domylnaczcionkaakapitu"/>
    <w:rsid w:val="0042328C"/>
  </w:style>
  <w:style w:type="paragraph" w:styleId="Akapitzlist">
    <w:name w:val="List Paragraph"/>
    <w:basedOn w:val="Normalny"/>
    <w:uiPriority w:val="1"/>
    <w:qFormat/>
    <w:rsid w:val="0042328C"/>
    <w:pPr>
      <w:ind w:left="720"/>
      <w:contextualSpacing/>
    </w:pPr>
  </w:style>
  <w:style w:type="paragraph" w:styleId="Tekstdymka">
    <w:name w:val="Balloon Text"/>
    <w:basedOn w:val="Normalny"/>
    <w:link w:val="TekstdymkaZnak"/>
    <w:uiPriority w:val="99"/>
    <w:semiHidden/>
    <w:unhideWhenUsed/>
    <w:rsid w:val="00334C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CEA"/>
    <w:rPr>
      <w:rFonts w:ascii="Segoe UI" w:hAnsi="Segoe UI" w:cs="Segoe UI"/>
      <w:sz w:val="18"/>
      <w:szCs w:val="18"/>
    </w:rPr>
  </w:style>
  <w:style w:type="character" w:styleId="Odwoaniedokomentarza">
    <w:name w:val="annotation reference"/>
    <w:basedOn w:val="Domylnaczcionkaakapitu"/>
    <w:uiPriority w:val="99"/>
    <w:semiHidden/>
    <w:unhideWhenUsed/>
    <w:rsid w:val="00204DC2"/>
    <w:rPr>
      <w:sz w:val="16"/>
      <w:szCs w:val="16"/>
    </w:rPr>
  </w:style>
  <w:style w:type="paragraph" w:styleId="Tekstkomentarza">
    <w:name w:val="annotation text"/>
    <w:basedOn w:val="Normalny"/>
    <w:link w:val="TekstkomentarzaZnak"/>
    <w:uiPriority w:val="99"/>
    <w:semiHidden/>
    <w:unhideWhenUsed/>
    <w:rsid w:val="00204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DC2"/>
    <w:rPr>
      <w:sz w:val="20"/>
      <w:szCs w:val="20"/>
    </w:rPr>
  </w:style>
  <w:style w:type="paragraph" w:styleId="Tematkomentarza">
    <w:name w:val="annotation subject"/>
    <w:basedOn w:val="Tekstkomentarza"/>
    <w:next w:val="Tekstkomentarza"/>
    <w:link w:val="TematkomentarzaZnak"/>
    <w:uiPriority w:val="99"/>
    <w:semiHidden/>
    <w:unhideWhenUsed/>
    <w:rsid w:val="00204DC2"/>
    <w:rPr>
      <w:b/>
      <w:bCs/>
    </w:rPr>
  </w:style>
  <w:style w:type="character" w:customStyle="1" w:styleId="TematkomentarzaZnak">
    <w:name w:val="Temat komentarza Znak"/>
    <w:basedOn w:val="TekstkomentarzaZnak"/>
    <w:link w:val="Tematkomentarza"/>
    <w:uiPriority w:val="99"/>
    <w:semiHidden/>
    <w:rsid w:val="00204DC2"/>
    <w:rPr>
      <w:b/>
      <w:bCs/>
      <w:sz w:val="20"/>
      <w:szCs w:val="20"/>
    </w:rPr>
  </w:style>
  <w:style w:type="paragraph" w:customStyle="1" w:styleId="TableParagraph">
    <w:name w:val="Table Paragraph"/>
    <w:basedOn w:val="Normalny"/>
    <w:uiPriority w:val="99"/>
    <w:rsid w:val="00A91D7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846DBE"/>
    <w:pPr>
      <w:spacing w:after="120" w:line="240" w:lineRule="auto"/>
    </w:pPr>
    <w:rPr>
      <w:rFonts w:ascii="Verdana" w:hAnsi="Verdana" w:cs="Times New Roman"/>
      <w:sz w:val="16"/>
      <w:szCs w:val="16"/>
      <w:lang w:val="x-none" w:eastAsia="pl-PL"/>
    </w:rPr>
  </w:style>
  <w:style w:type="character" w:customStyle="1" w:styleId="Tekstpodstawowy3Znak">
    <w:name w:val="Tekst podstawowy 3 Znak"/>
    <w:basedOn w:val="Domylnaczcionkaakapitu"/>
    <w:link w:val="Tekstpodstawowy3"/>
    <w:semiHidden/>
    <w:rsid w:val="00846DBE"/>
    <w:rPr>
      <w:rFonts w:ascii="Verdana" w:hAnsi="Verdana" w:cs="Times New Roman"/>
      <w:sz w:val="16"/>
      <w:szCs w:val="16"/>
      <w:lang w:val="x-none" w:eastAsia="pl-PL"/>
    </w:rPr>
  </w:style>
  <w:style w:type="paragraph" w:styleId="Nagwekspisutreci">
    <w:name w:val="TOC Heading"/>
    <w:basedOn w:val="Nagwek1"/>
    <w:next w:val="Normalny"/>
    <w:uiPriority w:val="39"/>
    <w:unhideWhenUsed/>
    <w:qFormat/>
    <w:rsid w:val="00334AA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1">
    <w:name w:val="toc 1"/>
    <w:basedOn w:val="Normalny"/>
    <w:next w:val="Normalny"/>
    <w:autoRedefine/>
    <w:uiPriority w:val="39"/>
    <w:unhideWhenUsed/>
    <w:rsid w:val="00334AA1"/>
    <w:pPr>
      <w:tabs>
        <w:tab w:val="left" w:pos="440"/>
        <w:tab w:val="right" w:leader="dot" w:pos="9062"/>
      </w:tabs>
      <w:spacing w:after="0" w:line="240" w:lineRule="auto"/>
    </w:pPr>
  </w:style>
  <w:style w:type="paragraph" w:styleId="Spistreci2">
    <w:name w:val="toc 2"/>
    <w:basedOn w:val="Normalny"/>
    <w:next w:val="Normalny"/>
    <w:autoRedefine/>
    <w:uiPriority w:val="39"/>
    <w:unhideWhenUsed/>
    <w:rsid w:val="00334AA1"/>
    <w:pPr>
      <w:tabs>
        <w:tab w:val="left" w:pos="880"/>
        <w:tab w:val="right" w:leader="dot" w:pos="9062"/>
      </w:tabs>
      <w:spacing w:after="0"/>
      <w:ind w:left="221"/>
    </w:pPr>
  </w:style>
  <w:style w:type="paragraph" w:styleId="Nagwek">
    <w:name w:val="header"/>
    <w:basedOn w:val="Normalny"/>
    <w:link w:val="NagwekZnak"/>
    <w:uiPriority w:val="99"/>
    <w:unhideWhenUsed/>
    <w:rsid w:val="008141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1B0"/>
  </w:style>
  <w:style w:type="paragraph" w:styleId="Stopka">
    <w:name w:val="footer"/>
    <w:basedOn w:val="Normalny"/>
    <w:link w:val="StopkaZnak"/>
    <w:uiPriority w:val="99"/>
    <w:unhideWhenUsed/>
    <w:rsid w:val="008141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061">
      <w:bodyDiv w:val="1"/>
      <w:marLeft w:val="0"/>
      <w:marRight w:val="0"/>
      <w:marTop w:val="0"/>
      <w:marBottom w:val="0"/>
      <w:divBdr>
        <w:top w:val="none" w:sz="0" w:space="0" w:color="auto"/>
        <w:left w:val="none" w:sz="0" w:space="0" w:color="auto"/>
        <w:bottom w:val="none" w:sz="0" w:space="0" w:color="auto"/>
        <w:right w:val="none" w:sz="0" w:space="0" w:color="auto"/>
      </w:divBdr>
    </w:div>
    <w:div w:id="704404075">
      <w:bodyDiv w:val="1"/>
      <w:marLeft w:val="0"/>
      <w:marRight w:val="0"/>
      <w:marTop w:val="0"/>
      <w:marBottom w:val="0"/>
      <w:divBdr>
        <w:top w:val="none" w:sz="0" w:space="0" w:color="auto"/>
        <w:left w:val="none" w:sz="0" w:space="0" w:color="auto"/>
        <w:bottom w:val="none" w:sz="0" w:space="0" w:color="auto"/>
        <w:right w:val="none" w:sz="0" w:space="0" w:color="auto"/>
      </w:divBdr>
    </w:div>
    <w:div w:id="1532959297">
      <w:bodyDiv w:val="1"/>
      <w:marLeft w:val="0"/>
      <w:marRight w:val="0"/>
      <w:marTop w:val="0"/>
      <w:marBottom w:val="0"/>
      <w:divBdr>
        <w:top w:val="none" w:sz="0" w:space="0" w:color="auto"/>
        <w:left w:val="none" w:sz="0" w:space="0" w:color="auto"/>
        <w:bottom w:val="none" w:sz="0" w:space="0" w:color="auto"/>
        <w:right w:val="none" w:sz="0" w:space="0" w:color="auto"/>
      </w:divBdr>
      <w:divsChild>
        <w:div w:id="149260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79E7-DCB0-4421-85AB-507307D4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5632</Words>
  <Characters>33797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Czapliński</dc:creator>
  <cp:keywords/>
  <dc:description/>
  <cp:lastModifiedBy>Aleksandra Kwiatkowska</cp:lastModifiedBy>
  <cp:revision>2</cp:revision>
  <cp:lastPrinted>2019-01-10T09:47:00Z</cp:lastPrinted>
  <dcterms:created xsi:type="dcterms:W3CDTF">2019-01-10T14:44:00Z</dcterms:created>
  <dcterms:modified xsi:type="dcterms:W3CDTF">2019-01-10T14:44:00Z</dcterms:modified>
</cp:coreProperties>
</file>