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13011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BEZPIECZNE PRACE W OGRODZIE – KONTROLA INSPEKCJI HANDLOWEJ</w:t>
      </w:r>
    </w:p>
    <w:p w:rsidR="00D47CCF" w:rsidRPr="00D47CCF" w:rsidRDefault="004835D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Czy kosiarka lub sekator, których używasz na działce, nie stwarzają zagrożenia? Sprawdziła to </w:t>
      </w:r>
      <w:r w:rsidR="00130116">
        <w:rPr>
          <w:b/>
          <w:sz w:val="22"/>
        </w:rPr>
        <w:t>Inspekcja Handlowa</w:t>
      </w:r>
      <w:r w:rsidR="008C3A5F">
        <w:rPr>
          <w:b/>
          <w:sz w:val="22"/>
        </w:rPr>
        <w:t>.</w:t>
      </w:r>
    </w:p>
    <w:p w:rsidR="00D47CCF" w:rsidRPr="00D47CCF" w:rsidRDefault="0013011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Kontrolerzy mieli zastrzeżenia do </w:t>
      </w:r>
      <w:r w:rsidR="00B75ADB">
        <w:rPr>
          <w:b/>
          <w:sz w:val="22"/>
        </w:rPr>
        <w:t>21,7 proc. maszyn ogrodowych.</w:t>
      </w:r>
    </w:p>
    <w:p w:rsidR="00D47CCF" w:rsidRPr="00D47CCF" w:rsidRDefault="00B75ADB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IH </w:t>
      </w:r>
      <w:r w:rsidR="004835D9">
        <w:rPr>
          <w:b/>
          <w:sz w:val="22"/>
        </w:rPr>
        <w:t xml:space="preserve">najczęściej </w:t>
      </w:r>
      <w:r>
        <w:rPr>
          <w:b/>
          <w:sz w:val="22"/>
        </w:rPr>
        <w:t xml:space="preserve">kwestionowała </w:t>
      </w:r>
      <w:r w:rsidR="00F33D6D">
        <w:rPr>
          <w:b/>
          <w:sz w:val="22"/>
        </w:rPr>
        <w:t>zł</w:t>
      </w:r>
      <w:r w:rsidR="004835D9">
        <w:rPr>
          <w:b/>
          <w:sz w:val="22"/>
        </w:rPr>
        <w:t>e oznakowanie</w:t>
      </w:r>
      <w:r>
        <w:rPr>
          <w:b/>
          <w:sz w:val="22"/>
        </w:rPr>
        <w:t xml:space="preserve"> </w:t>
      </w:r>
      <w:r w:rsidR="004835D9">
        <w:rPr>
          <w:b/>
          <w:sz w:val="22"/>
        </w:rPr>
        <w:t xml:space="preserve">lub </w:t>
      </w:r>
      <w:r>
        <w:rPr>
          <w:b/>
          <w:sz w:val="22"/>
        </w:rPr>
        <w:t>braki w instrukcjach obsługi.</w:t>
      </w:r>
    </w:p>
    <w:p w:rsidR="00D47CCF" w:rsidRDefault="00D47CCF" w:rsidP="00D47CCF">
      <w:pPr>
        <w:pStyle w:val="Akapitzlist"/>
        <w:jc w:val="both"/>
      </w:pPr>
    </w:p>
    <w:p w:rsidR="00D47CCF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EB1A52">
        <w:rPr>
          <w:b/>
          <w:sz w:val="22"/>
        </w:rPr>
        <w:t>21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130116">
        <w:rPr>
          <w:b/>
          <w:sz w:val="22"/>
        </w:rPr>
        <w:t>września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29683F">
        <w:rPr>
          <w:sz w:val="22"/>
        </w:rPr>
        <w:t xml:space="preserve">Trwa sezon prac pielęgnacyjnych w ogrodach i na działkach. </w:t>
      </w:r>
      <w:r w:rsidR="0049251E">
        <w:rPr>
          <w:sz w:val="22"/>
        </w:rPr>
        <w:t>W</w:t>
      </w:r>
      <w:r w:rsidR="0029683F">
        <w:rPr>
          <w:sz w:val="22"/>
        </w:rPr>
        <w:t>łaściciele koszą trawniki, przycinają żywopłoty, wkrótce będą usuwać liście. Pomocn</w:t>
      </w:r>
      <w:r w:rsidR="0049251E">
        <w:rPr>
          <w:sz w:val="22"/>
        </w:rPr>
        <w:t>e są przy tym</w:t>
      </w:r>
      <w:r w:rsidR="0029683F">
        <w:rPr>
          <w:sz w:val="22"/>
        </w:rPr>
        <w:t xml:space="preserve"> kosiarki, </w:t>
      </w:r>
      <w:proofErr w:type="spellStart"/>
      <w:r w:rsidR="0029683F">
        <w:rPr>
          <w:sz w:val="22"/>
        </w:rPr>
        <w:t>podkaszarki</w:t>
      </w:r>
      <w:proofErr w:type="spellEnd"/>
      <w:r w:rsidR="0029683F">
        <w:rPr>
          <w:sz w:val="22"/>
        </w:rPr>
        <w:t>, kosy, sekatory, odkurzacze do liści, rozdrabniacze, aeratory, glebogryzarki. Na zlecenie U</w:t>
      </w:r>
      <w:r w:rsidR="00F33D6D">
        <w:rPr>
          <w:sz w:val="22"/>
        </w:rPr>
        <w:t>OKiK</w:t>
      </w:r>
      <w:r w:rsidR="0029683F">
        <w:rPr>
          <w:sz w:val="22"/>
        </w:rPr>
        <w:t xml:space="preserve"> Inspekcja Handlowa sprawdziła</w:t>
      </w:r>
      <w:r w:rsidR="004E4E2A">
        <w:rPr>
          <w:sz w:val="22"/>
        </w:rPr>
        <w:t>, czy maszyny ogrodowe spełniają wymagania prawne i techniczne</w:t>
      </w:r>
      <w:r w:rsidR="0029683F">
        <w:rPr>
          <w:sz w:val="22"/>
        </w:rPr>
        <w:t xml:space="preserve"> </w:t>
      </w:r>
      <w:r w:rsidR="004E4E2A">
        <w:rPr>
          <w:sz w:val="22"/>
        </w:rPr>
        <w:t>oraz czy są bezpieczne.</w:t>
      </w:r>
    </w:p>
    <w:p w:rsidR="00EA7A99" w:rsidRDefault="004E4E2A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Kontrola odbyła się w II kwartale tego roku </w:t>
      </w:r>
      <w:r w:rsidR="00AE71F1">
        <w:rPr>
          <w:sz w:val="22"/>
        </w:rPr>
        <w:t>u 53 przedsiębiorców z</w:t>
      </w:r>
      <w:r>
        <w:rPr>
          <w:sz w:val="22"/>
        </w:rPr>
        <w:t xml:space="preserve"> 8 województw: dolnośląski</w:t>
      </w:r>
      <w:r w:rsidR="00C62ADF">
        <w:rPr>
          <w:sz w:val="22"/>
        </w:rPr>
        <w:t>ego</w:t>
      </w:r>
      <w:r>
        <w:rPr>
          <w:sz w:val="22"/>
        </w:rPr>
        <w:t>, małopolski</w:t>
      </w:r>
      <w:r w:rsidR="00C62ADF">
        <w:rPr>
          <w:sz w:val="22"/>
        </w:rPr>
        <w:t>ego</w:t>
      </w:r>
      <w:r>
        <w:rPr>
          <w:sz w:val="22"/>
        </w:rPr>
        <w:t>, mazowiecki</w:t>
      </w:r>
      <w:r w:rsidR="00C62ADF">
        <w:rPr>
          <w:sz w:val="22"/>
        </w:rPr>
        <w:t>ego</w:t>
      </w:r>
      <w:r>
        <w:rPr>
          <w:sz w:val="22"/>
        </w:rPr>
        <w:t>, łódzki</w:t>
      </w:r>
      <w:r w:rsidR="00C62ADF">
        <w:rPr>
          <w:sz w:val="22"/>
        </w:rPr>
        <w:t>ego</w:t>
      </w:r>
      <w:r>
        <w:rPr>
          <w:sz w:val="22"/>
        </w:rPr>
        <w:t>, podlaski</w:t>
      </w:r>
      <w:r w:rsidR="00C62ADF">
        <w:rPr>
          <w:sz w:val="22"/>
        </w:rPr>
        <w:t>ego</w:t>
      </w:r>
      <w:r>
        <w:rPr>
          <w:sz w:val="22"/>
        </w:rPr>
        <w:t>, pomorski</w:t>
      </w:r>
      <w:r w:rsidR="00C62ADF">
        <w:rPr>
          <w:sz w:val="22"/>
        </w:rPr>
        <w:t>ego</w:t>
      </w:r>
      <w:r>
        <w:rPr>
          <w:sz w:val="22"/>
        </w:rPr>
        <w:t>, podkarpacki</w:t>
      </w:r>
      <w:r w:rsidR="00C62ADF">
        <w:rPr>
          <w:sz w:val="22"/>
        </w:rPr>
        <w:t>ego</w:t>
      </w:r>
      <w:r>
        <w:rPr>
          <w:sz w:val="22"/>
        </w:rPr>
        <w:t xml:space="preserve"> i warmińsko-mazurski</w:t>
      </w:r>
      <w:r w:rsidR="00C62ADF">
        <w:rPr>
          <w:sz w:val="22"/>
        </w:rPr>
        <w:t>ego</w:t>
      </w:r>
      <w:r w:rsidR="00366A46">
        <w:rPr>
          <w:sz w:val="22"/>
        </w:rPr>
        <w:t>.</w:t>
      </w:r>
      <w:r>
        <w:rPr>
          <w:sz w:val="22"/>
        </w:rPr>
        <w:t xml:space="preserve"> Inspektorzy</w:t>
      </w:r>
      <w:r w:rsidR="00345EEE">
        <w:rPr>
          <w:sz w:val="22"/>
        </w:rPr>
        <w:t xml:space="preserve"> sprawdzili 161 </w:t>
      </w:r>
      <w:r w:rsidR="00BE24D8">
        <w:rPr>
          <w:sz w:val="22"/>
        </w:rPr>
        <w:t xml:space="preserve">rodzajów </w:t>
      </w:r>
      <w:r w:rsidR="00345EEE">
        <w:rPr>
          <w:sz w:val="22"/>
        </w:rPr>
        <w:t>maszyn</w:t>
      </w:r>
      <w:r w:rsidR="004835D9">
        <w:rPr>
          <w:sz w:val="22"/>
        </w:rPr>
        <w:t>. Weryfikowali dokumenty</w:t>
      </w:r>
      <w:r w:rsidR="00345EEE">
        <w:rPr>
          <w:sz w:val="22"/>
        </w:rPr>
        <w:t xml:space="preserve"> </w:t>
      </w:r>
      <w:r w:rsidR="004835D9">
        <w:rPr>
          <w:sz w:val="22"/>
        </w:rPr>
        <w:t xml:space="preserve">poświadczające, że </w:t>
      </w:r>
      <w:r w:rsidR="00F33D6D">
        <w:rPr>
          <w:sz w:val="22"/>
        </w:rPr>
        <w:t>sprzęt</w:t>
      </w:r>
      <w:r w:rsidR="00EA7A99">
        <w:rPr>
          <w:sz w:val="22"/>
        </w:rPr>
        <w:t xml:space="preserve"> spełnia wszystkie wymagania unijnych przepisów i norm bezpieczeństwa. Kontrolowali oznakowanie oraz instrukcje obsługi – jeśli są </w:t>
      </w:r>
      <w:r w:rsidR="00F33D6D">
        <w:rPr>
          <w:sz w:val="22"/>
        </w:rPr>
        <w:t xml:space="preserve">one </w:t>
      </w:r>
      <w:r w:rsidR="00EA7A99">
        <w:rPr>
          <w:sz w:val="22"/>
        </w:rPr>
        <w:t xml:space="preserve">niepełne lub niezrozumiałe, </w:t>
      </w:r>
      <w:r w:rsidR="00F33D6D">
        <w:rPr>
          <w:sz w:val="22"/>
        </w:rPr>
        <w:t>stwarzają</w:t>
      </w:r>
      <w:r w:rsidR="00EA7A99">
        <w:rPr>
          <w:sz w:val="22"/>
        </w:rPr>
        <w:t xml:space="preserve"> ryzyko, że </w:t>
      </w:r>
      <w:r w:rsidR="00F33D6D">
        <w:rPr>
          <w:sz w:val="22"/>
        </w:rPr>
        <w:t xml:space="preserve">użytkownik zrobi sobie krzywdę. Sprawdzali też, czy sprzęt nie ma widocznych wad, np. źle zamontowanej obudowy lub obluzowanych przewodów. </w:t>
      </w:r>
      <w:r w:rsidR="00EA7A99">
        <w:rPr>
          <w:sz w:val="22"/>
        </w:rPr>
        <w:t xml:space="preserve">  </w:t>
      </w:r>
    </w:p>
    <w:p w:rsidR="00345EEE" w:rsidRDefault="00F33D6D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IH</w:t>
      </w:r>
      <w:r w:rsidR="00345EEE">
        <w:rPr>
          <w:sz w:val="22"/>
        </w:rPr>
        <w:t xml:space="preserve"> zakwestionowa</w:t>
      </w:r>
      <w:r w:rsidR="00E677D6">
        <w:rPr>
          <w:sz w:val="22"/>
        </w:rPr>
        <w:t>ła</w:t>
      </w:r>
      <w:r w:rsidR="00345EEE">
        <w:rPr>
          <w:sz w:val="22"/>
        </w:rPr>
        <w:t xml:space="preserve"> 35 </w:t>
      </w:r>
      <w:r>
        <w:rPr>
          <w:sz w:val="22"/>
        </w:rPr>
        <w:t>maszyn ogrodniczych</w:t>
      </w:r>
      <w:r w:rsidR="00345EEE">
        <w:rPr>
          <w:sz w:val="22"/>
        </w:rPr>
        <w:t xml:space="preserve"> (21,7 proc.</w:t>
      </w:r>
      <w:r>
        <w:rPr>
          <w:sz w:val="22"/>
        </w:rPr>
        <w:t xml:space="preserve"> skontrolowanych</w:t>
      </w:r>
      <w:r w:rsidR="00345EEE">
        <w:rPr>
          <w:sz w:val="22"/>
        </w:rPr>
        <w:t>).</w:t>
      </w:r>
      <w:r>
        <w:rPr>
          <w:sz w:val="22"/>
        </w:rPr>
        <w:t xml:space="preserve"> </w:t>
      </w:r>
      <w:r w:rsidR="00345EEE">
        <w:rPr>
          <w:sz w:val="22"/>
        </w:rPr>
        <w:t>Najwięcej nieprawidłowości dotyczyło deklaracji zgodności</w:t>
      </w:r>
      <w:r w:rsidR="00EA7A99">
        <w:rPr>
          <w:sz w:val="22"/>
        </w:rPr>
        <w:t xml:space="preserve"> z unijnymi wymaganiami </w:t>
      </w:r>
      <w:r w:rsidR="00BE24D8">
        <w:rPr>
          <w:sz w:val="22"/>
        </w:rPr>
        <w:t>prawnymi</w:t>
      </w:r>
      <w:r w:rsidR="00345EEE">
        <w:rPr>
          <w:sz w:val="22"/>
        </w:rPr>
        <w:t xml:space="preserve">, która </w:t>
      </w:r>
      <w:r w:rsidR="0049251E">
        <w:rPr>
          <w:sz w:val="22"/>
        </w:rPr>
        <w:t>musi</w:t>
      </w:r>
      <w:r w:rsidR="00345EEE">
        <w:rPr>
          <w:sz w:val="22"/>
        </w:rPr>
        <w:t xml:space="preserve"> być dołączona do każdego urządzenia. Przykładowo brakowało w niej opisu maszyny czy danych producenta. Inspektorzy mieli też zastrzeżenia do instrukcji obsługi </w:t>
      </w:r>
      <w:r w:rsidR="00813B97">
        <w:rPr>
          <w:sz w:val="22"/>
        </w:rPr>
        <w:t>– w jednym przypadku w ogóle jej nie było, a w kilku nie zawierała ważnych ze względu na bezpieczeństwo użytkownika informacji czy ostrzeżeń. Zdarzały się też przypadki niewłaściwego oznakowania maszyn.</w:t>
      </w:r>
    </w:p>
    <w:p w:rsidR="0049251E" w:rsidRDefault="00813B97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Większość przedsiębiorców </w:t>
      </w:r>
      <w:r w:rsidR="0049251E">
        <w:rPr>
          <w:sz w:val="22"/>
        </w:rPr>
        <w:t xml:space="preserve">dobrowolnie </w:t>
      </w:r>
      <w:r>
        <w:rPr>
          <w:sz w:val="22"/>
        </w:rPr>
        <w:t xml:space="preserve">usunęła nieprawidłowości </w:t>
      </w:r>
      <w:r w:rsidR="0049251E">
        <w:rPr>
          <w:sz w:val="22"/>
        </w:rPr>
        <w:t>formalne</w:t>
      </w:r>
      <w:r>
        <w:rPr>
          <w:sz w:val="22"/>
        </w:rPr>
        <w:t>. W jednym przypadku IH zawiadomiła organy ścigania o podejrzeniu popełnienia przestępstwa polegającego na wprowadzeniu na</w:t>
      </w:r>
      <w:r w:rsidR="0049251E">
        <w:rPr>
          <w:sz w:val="22"/>
        </w:rPr>
        <w:t xml:space="preserve"> rynek wyrobu, który nie spełnia zasadniczych wymagań.</w:t>
      </w:r>
      <w:r w:rsidR="00F33D6D">
        <w:rPr>
          <w:sz w:val="22"/>
        </w:rPr>
        <w:t xml:space="preserve"> </w:t>
      </w:r>
      <w:r w:rsidR="00F33D6D">
        <w:rPr>
          <w:sz w:val="22"/>
        </w:rPr>
        <w:lastRenderedPageBreak/>
        <w:t xml:space="preserve">Chodziło o spalinowe nożyce do </w:t>
      </w:r>
      <w:r w:rsidR="00BE24D8">
        <w:rPr>
          <w:sz w:val="22"/>
        </w:rPr>
        <w:t>żywopłotu</w:t>
      </w:r>
      <w:r w:rsidR="00F33D6D">
        <w:rPr>
          <w:sz w:val="22"/>
        </w:rPr>
        <w:t xml:space="preserve">, </w:t>
      </w:r>
      <w:r w:rsidR="00BE24D8">
        <w:rPr>
          <w:sz w:val="22"/>
        </w:rPr>
        <w:t xml:space="preserve">do których dołączono </w:t>
      </w:r>
      <w:r w:rsidR="00F33D6D">
        <w:rPr>
          <w:sz w:val="22"/>
        </w:rPr>
        <w:t>nieprawidłową instrukcję obsługi.</w:t>
      </w:r>
    </w:p>
    <w:p w:rsidR="0049251E" w:rsidRDefault="0049251E" w:rsidP="0049251E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49251E">
        <w:rPr>
          <w:rFonts w:cs="Tahoma"/>
          <w:b/>
          <w:bCs/>
          <w:sz w:val="22"/>
          <w:lang w:eastAsia="pl-PL"/>
        </w:rPr>
        <w:t xml:space="preserve">Kupujesz sprzęt do ogrodu? </w:t>
      </w:r>
      <w:r w:rsidR="00EB6DE7">
        <w:rPr>
          <w:rFonts w:cs="Tahoma"/>
          <w:b/>
          <w:bCs/>
          <w:sz w:val="22"/>
          <w:lang w:eastAsia="pl-PL"/>
        </w:rPr>
        <w:t>Sprawdź</w:t>
      </w:r>
      <w:r w:rsidRPr="0049251E">
        <w:rPr>
          <w:rFonts w:cs="Tahoma"/>
          <w:b/>
          <w:bCs/>
          <w:sz w:val="22"/>
          <w:lang w:eastAsia="pl-PL"/>
        </w:rPr>
        <w:t>:</w:t>
      </w:r>
    </w:p>
    <w:p w:rsidR="00DC76E6" w:rsidRPr="006D6009" w:rsidRDefault="00DC76E6" w:rsidP="0049251E">
      <w:pPr>
        <w:pStyle w:val="Akapitzlist"/>
        <w:numPr>
          <w:ilvl w:val="0"/>
          <w:numId w:val="3"/>
        </w:num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sz w:val="22"/>
        </w:rPr>
        <w:t>znak CE – to deklaracja</w:t>
      </w:r>
      <w:r w:rsidR="006D6009">
        <w:rPr>
          <w:sz w:val="22"/>
        </w:rPr>
        <w:t xml:space="preserve"> producenta</w:t>
      </w:r>
      <w:r>
        <w:rPr>
          <w:sz w:val="22"/>
        </w:rPr>
        <w:t>, że wyrób spełnia wymagania prawne i techniczne,</w:t>
      </w:r>
    </w:p>
    <w:p w:rsidR="006D6009" w:rsidRPr="006D6009" w:rsidRDefault="006D6009" w:rsidP="0049251E">
      <w:pPr>
        <w:pStyle w:val="Akapitzlist"/>
        <w:numPr>
          <w:ilvl w:val="0"/>
          <w:numId w:val="3"/>
        </w:num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sz w:val="22"/>
        </w:rPr>
        <w:t>dodatkowe atesty, np. „GS”, TÜV, VDE – są nieobowiązkowe, świadczą, że poziom bezpieczeństwa sprawdziła niezależna jednostka,</w:t>
      </w:r>
    </w:p>
    <w:p w:rsidR="006D6009" w:rsidRDefault="006D6009" w:rsidP="0049251E">
      <w:pPr>
        <w:pStyle w:val="Akapitzlist"/>
        <w:numPr>
          <w:ilvl w:val="0"/>
          <w:numId w:val="3"/>
        </w:num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6D6009">
        <w:rPr>
          <w:rFonts w:cs="Tahoma"/>
          <w:bCs/>
          <w:sz w:val="22"/>
          <w:lang w:eastAsia="pl-PL"/>
        </w:rPr>
        <w:t xml:space="preserve">stan </w:t>
      </w:r>
      <w:r>
        <w:rPr>
          <w:rFonts w:cs="Tahoma"/>
          <w:bCs/>
          <w:sz w:val="22"/>
          <w:lang w:eastAsia="pl-PL"/>
        </w:rPr>
        <w:t>urządzenia</w:t>
      </w:r>
      <w:r w:rsidR="003D691A">
        <w:rPr>
          <w:rFonts w:cs="Tahoma"/>
          <w:bCs/>
          <w:sz w:val="22"/>
          <w:lang w:eastAsia="pl-PL"/>
        </w:rPr>
        <w:t xml:space="preserve"> –</w:t>
      </w:r>
      <w:r w:rsidR="00EB6DE7">
        <w:rPr>
          <w:rFonts w:cs="Tahoma"/>
          <w:bCs/>
          <w:sz w:val="22"/>
          <w:lang w:eastAsia="pl-PL"/>
        </w:rPr>
        <w:t xml:space="preserve"> </w:t>
      </w:r>
      <w:r w:rsidR="003D691A">
        <w:rPr>
          <w:rFonts w:cs="Tahoma"/>
          <w:bCs/>
          <w:sz w:val="22"/>
          <w:lang w:eastAsia="pl-PL"/>
        </w:rPr>
        <w:t>czy na obudowie nie ma uszkodzeń, czy starannie ją zamontowano</w:t>
      </w:r>
      <w:r w:rsidR="00290C1E">
        <w:rPr>
          <w:rFonts w:cs="Tahoma"/>
          <w:bCs/>
          <w:sz w:val="22"/>
          <w:lang w:eastAsia="pl-PL"/>
        </w:rPr>
        <w:t>, czy przewody, przełączniki i osłony są dobrze dopasowane,</w:t>
      </w:r>
    </w:p>
    <w:p w:rsidR="00290C1E" w:rsidRDefault="00290C1E" w:rsidP="00290C1E">
      <w:pPr>
        <w:pStyle w:val="Akapitzlist"/>
        <w:numPr>
          <w:ilvl w:val="0"/>
          <w:numId w:val="3"/>
        </w:num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 xml:space="preserve">instrukcję obsługi – musi być napisana po polsku, zawierać informacje o maszynie </w:t>
      </w:r>
      <w:r w:rsidR="00BE24D8">
        <w:rPr>
          <w:rFonts w:cs="Tahoma"/>
          <w:bCs/>
          <w:sz w:val="22"/>
          <w:lang w:eastAsia="pl-PL"/>
        </w:rPr>
        <w:t>i </w:t>
      </w:r>
      <w:r>
        <w:rPr>
          <w:rFonts w:cs="Tahoma"/>
          <w:bCs/>
          <w:sz w:val="22"/>
          <w:lang w:eastAsia="pl-PL"/>
        </w:rPr>
        <w:t>producencie oraz wyjaśniać, jak ją bezpiecznie używać, konserwować, transportować.</w:t>
      </w:r>
    </w:p>
    <w:p w:rsidR="009B0CBB" w:rsidRPr="000D4183" w:rsidRDefault="000D4183" w:rsidP="000D4183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sz w:val="22"/>
        </w:rPr>
        <w:t xml:space="preserve">Masz wątpliwości lub zastrzeżenia do sprzętu? Skontaktuj się z </w:t>
      </w:r>
      <w:hyperlink r:id="rId7" w:anchor="faq595" w:history="1">
        <w:r w:rsidRPr="0030283B">
          <w:rPr>
            <w:rStyle w:val="Hipercze"/>
            <w:sz w:val="22"/>
          </w:rPr>
          <w:t>Inspekcją Handlową</w:t>
        </w:r>
      </w:hyperlink>
      <w:r>
        <w:rPr>
          <w:sz w:val="22"/>
        </w:rPr>
        <w:t>.</w:t>
      </w:r>
    </w:p>
    <w:p w:rsidR="00641522" w:rsidRDefault="00DC76E6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:rsidR="00C23F51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0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1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641522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20" w:rsidRDefault="00A27720">
      <w:r>
        <w:separator/>
      </w:r>
    </w:p>
  </w:endnote>
  <w:endnote w:type="continuationSeparator" w:id="0">
    <w:p w:rsidR="00A27720" w:rsidRDefault="00A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FC894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EB1A52" w:rsidP="004470CD">
    <w:pPr>
      <w:pStyle w:val="Stopka"/>
    </w:pPr>
  </w:p>
  <w:p w:rsidR="0059016B" w:rsidRDefault="00EB1A52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20" w:rsidRDefault="00A27720">
      <w:r>
        <w:separator/>
      </w:r>
    </w:p>
  </w:footnote>
  <w:footnote w:type="continuationSeparator" w:id="0">
    <w:p w:rsidR="00A27720" w:rsidRDefault="00A2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EB1A52" w:rsidP="0041396E">
    <w:pPr>
      <w:pStyle w:val="Nagwek"/>
      <w:tabs>
        <w:tab w:val="clear" w:pos="9072"/>
      </w:tabs>
    </w:pPr>
  </w:p>
  <w:p w:rsidR="0059016B" w:rsidRDefault="00EB1A52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14C21"/>
    <w:multiLevelType w:val="hybridMultilevel"/>
    <w:tmpl w:val="9AE02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A"/>
    <w:rsid w:val="00002C19"/>
    <w:rsid w:val="00073AA7"/>
    <w:rsid w:val="000B1AC5"/>
    <w:rsid w:val="000D4183"/>
    <w:rsid w:val="00120FBD"/>
    <w:rsid w:val="0012424D"/>
    <w:rsid w:val="00130116"/>
    <w:rsid w:val="00190D5A"/>
    <w:rsid w:val="001979B5"/>
    <w:rsid w:val="001A5F7C"/>
    <w:rsid w:val="001C1FAD"/>
    <w:rsid w:val="00205580"/>
    <w:rsid w:val="00260382"/>
    <w:rsid w:val="00266CB4"/>
    <w:rsid w:val="00290C1E"/>
    <w:rsid w:val="00291612"/>
    <w:rsid w:val="00295B34"/>
    <w:rsid w:val="0029683F"/>
    <w:rsid w:val="002A5D69"/>
    <w:rsid w:val="002C0D5D"/>
    <w:rsid w:val="002C6ABE"/>
    <w:rsid w:val="00345EEE"/>
    <w:rsid w:val="00360248"/>
    <w:rsid w:val="00366A46"/>
    <w:rsid w:val="00392BEF"/>
    <w:rsid w:val="003D691A"/>
    <w:rsid w:val="003E3F9D"/>
    <w:rsid w:val="004349BA"/>
    <w:rsid w:val="004365C7"/>
    <w:rsid w:val="004835D9"/>
    <w:rsid w:val="00486DB1"/>
    <w:rsid w:val="0049251E"/>
    <w:rsid w:val="00493E10"/>
    <w:rsid w:val="004E4E2A"/>
    <w:rsid w:val="005003F9"/>
    <w:rsid w:val="00523E0D"/>
    <w:rsid w:val="0052710E"/>
    <w:rsid w:val="005442FC"/>
    <w:rsid w:val="005973FD"/>
    <w:rsid w:val="00597C68"/>
    <w:rsid w:val="005F1EBD"/>
    <w:rsid w:val="00633D4E"/>
    <w:rsid w:val="0063526F"/>
    <w:rsid w:val="00637E86"/>
    <w:rsid w:val="00641522"/>
    <w:rsid w:val="006439FA"/>
    <w:rsid w:val="006A4A7A"/>
    <w:rsid w:val="006B0848"/>
    <w:rsid w:val="006C34AE"/>
    <w:rsid w:val="006D120B"/>
    <w:rsid w:val="006D6009"/>
    <w:rsid w:val="007039EC"/>
    <w:rsid w:val="0074489D"/>
    <w:rsid w:val="007514AD"/>
    <w:rsid w:val="00813B97"/>
    <w:rsid w:val="008173AB"/>
    <w:rsid w:val="0081753E"/>
    <w:rsid w:val="00842003"/>
    <w:rsid w:val="0085010E"/>
    <w:rsid w:val="00896985"/>
    <w:rsid w:val="008C3A5F"/>
    <w:rsid w:val="008D5771"/>
    <w:rsid w:val="009305C5"/>
    <w:rsid w:val="00934051"/>
    <w:rsid w:val="00940E8F"/>
    <w:rsid w:val="009652F2"/>
    <w:rsid w:val="00997528"/>
    <w:rsid w:val="009B0CBB"/>
    <w:rsid w:val="009F272A"/>
    <w:rsid w:val="00A13244"/>
    <w:rsid w:val="00A239AA"/>
    <w:rsid w:val="00A27720"/>
    <w:rsid w:val="00A439E8"/>
    <w:rsid w:val="00A73A4F"/>
    <w:rsid w:val="00A77DA2"/>
    <w:rsid w:val="00A81CA0"/>
    <w:rsid w:val="00AC5A54"/>
    <w:rsid w:val="00AE2923"/>
    <w:rsid w:val="00AE71F1"/>
    <w:rsid w:val="00B23295"/>
    <w:rsid w:val="00B40CFD"/>
    <w:rsid w:val="00B41502"/>
    <w:rsid w:val="00B51024"/>
    <w:rsid w:val="00B60F9C"/>
    <w:rsid w:val="00B6769E"/>
    <w:rsid w:val="00B75ADB"/>
    <w:rsid w:val="00BA26F7"/>
    <w:rsid w:val="00BD0481"/>
    <w:rsid w:val="00BE24D8"/>
    <w:rsid w:val="00BE2623"/>
    <w:rsid w:val="00BE68EE"/>
    <w:rsid w:val="00C23F51"/>
    <w:rsid w:val="00C27366"/>
    <w:rsid w:val="00C62ADF"/>
    <w:rsid w:val="00C63AA8"/>
    <w:rsid w:val="00C7783C"/>
    <w:rsid w:val="00C81870"/>
    <w:rsid w:val="00CB1AE6"/>
    <w:rsid w:val="00CB3ED4"/>
    <w:rsid w:val="00CF40B8"/>
    <w:rsid w:val="00D07AAB"/>
    <w:rsid w:val="00D1323F"/>
    <w:rsid w:val="00D47CCF"/>
    <w:rsid w:val="00D6457B"/>
    <w:rsid w:val="00D71A41"/>
    <w:rsid w:val="00DC76E6"/>
    <w:rsid w:val="00DD34A3"/>
    <w:rsid w:val="00DF782B"/>
    <w:rsid w:val="00E03AEF"/>
    <w:rsid w:val="00E42093"/>
    <w:rsid w:val="00E64103"/>
    <w:rsid w:val="00E677D6"/>
    <w:rsid w:val="00EA7A99"/>
    <w:rsid w:val="00EB1A52"/>
    <w:rsid w:val="00EB6DE7"/>
    <w:rsid w:val="00F21EAC"/>
    <w:rsid w:val="00F33D6D"/>
    <w:rsid w:val="00F960CF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DF15AC-BE8A-45C5-8BD9-199E321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wazne_adresy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cieloch@uokik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ja-konsumentow.org.pl/63,tu-znajdziesz-pomo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Malwina Buszko</cp:lastModifiedBy>
  <cp:revision>5</cp:revision>
  <cp:lastPrinted>2018-09-05T13:21:00Z</cp:lastPrinted>
  <dcterms:created xsi:type="dcterms:W3CDTF">2018-09-07T09:46:00Z</dcterms:created>
  <dcterms:modified xsi:type="dcterms:W3CDTF">2018-09-21T07:29:00Z</dcterms:modified>
</cp:coreProperties>
</file>