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Default="0022337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Nowy ład dla konsumentów </w:t>
      </w:r>
    </w:p>
    <w:p w:rsidR="00D47CCF" w:rsidRPr="00D47CCF" w:rsidRDefault="00436CD2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Komisja Europejska przygotowała pakiet zmian, które zwiększą ochronę praw konsumentów</w:t>
      </w:r>
      <w:r w:rsidR="008C3A5F">
        <w:rPr>
          <w:b/>
          <w:sz w:val="22"/>
        </w:rPr>
        <w:t>.</w:t>
      </w:r>
    </w:p>
    <w:p w:rsidR="00D47CCF" w:rsidRPr="00D47CCF" w:rsidRDefault="008C16B3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Obejmą one m.in. zakupy przez </w:t>
      </w:r>
      <w:proofErr w:type="spellStart"/>
      <w:r>
        <w:rPr>
          <w:b/>
          <w:sz w:val="22"/>
        </w:rPr>
        <w:t>internet</w:t>
      </w:r>
      <w:proofErr w:type="spellEnd"/>
      <w:r>
        <w:rPr>
          <w:b/>
          <w:sz w:val="22"/>
        </w:rPr>
        <w:t xml:space="preserve">, </w:t>
      </w:r>
      <w:r w:rsidR="00823C4E">
        <w:rPr>
          <w:b/>
          <w:sz w:val="22"/>
        </w:rPr>
        <w:t>usługi cyfrowe</w:t>
      </w:r>
      <w:r>
        <w:rPr>
          <w:b/>
          <w:sz w:val="22"/>
        </w:rPr>
        <w:t>, kwestie podwójnych standardów produktów w różnych krajach</w:t>
      </w:r>
      <w:r w:rsidR="00D47CCF" w:rsidRPr="00D47CCF">
        <w:rPr>
          <w:b/>
          <w:sz w:val="22"/>
        </w:rPr>
        <w:t>.</w:t>
      </w:r>
    </w:p>
    <w:p w:rsidR="00D47CCF" w:rsidRPr="00FF00BF" w:rsidRDefault="008C16B3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Dziś w Warszawie trwa obywatelski dialog konsumencki na ten temat</w:t>
      </w:r>
      <w:r w:rsidR="00D47CCF" w:rsidRPr="00D47CCF">
        <w:rPr>
          <w:b/>
          <w:sz w:val="22"/>
        </w:rPr>
        <w:t>.</w:t>
      </w:r>
    </w:p>
    <w:p w:rsidR="00D47CCF" w:rsidRPr="00D47CCF" w:rsidRDefault="004349BA" w:rsidP="000A778C">
      <w:pPr>
        <w:spacing w:after="100" w:afterAutospacing="1" w:line="372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436CD2">
        <w:rPr>
          <w:b/>
          <w:sz w:val="22"/>
        </w:rPr>
        <w:t>18</w:t>
      </w:r>
      <w:r w:rsidR="00F960CF" w:rsidRPr="00D47CCF">
        <w:rPr>
          <w:b/>
          <w:sz w:val="22"/>
        </w:rPr>
        <w:t xml:space="preserve"> </w:t>
      </w:r>
      <w:r w:rsidR="00FF00BF">
        <w:rPr>
          <w:b/>
          <w:sz w:val="22"/>
        </w:rPr>
        <w:t>października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3C115C">
        <w:rPr>
          <w:sz w:val="22"/>
        </w:rPr>
        <w:t>W unijnym, a więc także polskim prawie konsumenckim szykują się wielkie zmiany.</w:t>
      </w:r>
      <w:r w:rsidR="008C3A5F" w:rsidRPr="008C3A5F">
        <w:rPr>
          <w:sz w:val="22"/>
        </w:rPr>
        <w:t xml:space="preserve"> </w:t>
      </w:r>
      <w:r w:rsidR="003C115C">
        <w:rPr>
          <w:sz w:val="22"/>
        </w:rPr>
        <w:t xml:space="preserve">Komisja Europejska proponuje „Nowy ład dla konsumentów” („New </w:t>
      </w:r>
      <w:proofErr w:type="spellStart"/>
      <w:r w:rsidR="003C115C">
        <w:rPr>
          <w:sz w:val="22"/>
        </w:rPr>
        <w:t>deal</w:t>
      </w:r>
      <w:proofErr w:type="spellEnd"/>
      <w:r w:rsidR="003C115C">
        <w:rPr>
          <w:sz w:val="22"/>
        </w:rPr>
        <w:t xml:space="preserve"> for </w:t>
      </w:r>
      <w:proofErr w:type="spellStart"/>
      <w:r w:rsidR="003C115C">
        <w:rPr>
          <w:sz w:val="22"/>
        </w:rPr>
        <w:t>consumers</w:t>
      </w:r>
      <w:proofErr w:type="spellEnd"/>
      <w:r w:rsidR="003C115C">
        <w:rPr>
          <w:sz w:val="22"/>
        </w:rPr>
        <w:t xml:space="preserve">”). </w:t>
      </w:r>
    </w:p>
    <w:p w:rsidR="00AA2E3F" w:rsidRDefault="000174D5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BB53F1" w:rsidRPr="00BB53F1">
        <w:rPr>
          <w:i/>
          <w:sz w:val="22"/>
        </w:rPr>
        <w:t xml:space="preserve">Rynek podlega szybkim zmianom. </w:t>
      </w:r>
      <w:r w:rsidRPr="00BB53F1">
        <w:rPr>
          <w:i/>
          <w:sz w:val="22"/>
        </w:rPr>
        <w:t xml:space="preserve">Nowy ład </w:t>
      </w:r>
      <w:r w:rsidR="00BB53F1" w:rsidRPr="00BB53F1">
        <w:rPr>
          <w:i/>
          <w:sz w:val="22"/>
        </w:rPr>
        <w:t xml:space="preserve">dla konsumentów to odpowiedź na </w:t>
      </w:r>
      <w:r w:rsidR="00AA2E3F">
        <w:rPr>
          <w:i/>
          <w:sz w:val="22"/>
        </w:rPr>
        <w:t>now</w:t>
      </w:r>
      <w:r w:rsidR="00BB53F1" w:rsidRPr="00BB53F1">
        <w:rPr>
          <w:i/>
          <w:sz w:val="22"/>
        </w:rPr>
        <w:t xml:space="preserve">e wyzwania. </w:t>
      </w:r>
      <w:r w:rsidR="00823C4E">
        <w:rPr>
          <w:i/>
          <w:sz w:val="22"/>
        </w:rPr>
        <w:t xml:space="preserve">Gromadzimy dane w chmurze, korzystamy z serwisów społecznościowych, coraz chętniej kupujemy przez </w:t>
      </w:r>
      <w:proofErr w:type="spellStart"/>
      <w:r w:rsidR="00823C4E">
        <w:rPr>
          <w:i/>
          <w:sz w:val="22"/>
        </w:rPr>
        <w:t>internet</w:t>
      </w:r>
      <w:proofErr w:type="spellEnd"/>
      <w:r w:rsidR="00823C4E">
        <w:rPr>
          <w:i/>
          <w:sz w:val="22"/>
        </w:rPr>
        <w:t>. Zmiany mają w</w:t>
      </w:r>
      <w:r w:rsidRPr="00BB53F1">
        <w:rPr>
          <w:i/>
          <w:sz w:val="22"/>
        </w:rPr>
        <w:t>zm</w:t>
      </w:r>
      <w:r w:rsidR="00BB53F1" w:rsidRPr="00BB53F1">
        <w:rPr>
          <w:i/>
          <w:sz w:val="22"/>
        </w:rPr>
        <w:t>ocni</w:t>
      </w:r>
      <w:r w:rsidR="00823C4E">
        <w:rPr>
          <w:i/>
          <w:sz w:val="22"/>
        </w:rPr>
        <w:t>ć</w:t>
      </w:r>
      <w:r w:rsidRPr="00BB53F1">
        <w:rPr>
          <w:i/>
          <w:sz w:val="22"/>
        </w:rPr>
        <w:t xml:space="preserve"> prawa konsumentów</w:t>
      </w:r>
      <w:r w:rsidR="00BB53F1" w:rsidRPr="00BB53F1">
        <w:rPr>
          <w:i/>
          <w:sz w:val="22"/>
        </w:rPr>
        <w:t xml:space="preserve"> i zapewni</w:t>
      </w:r>
      <w:r w:rsidR="00823C4E">
        <w:rPr>
          <w:i/>
          <w:sz w:val="22"/>
        </w:rPr>
        <w:t>ć</w:t>
      </w:r>
      <w:r w:rsidR="00BB53F1" w:rsidRPr="00BB53F1">
        <w:rPr>
          <w:i/>
          <w:sz w:val="22"/>
        </w:rPr>
        <w:t xml:space="preserve"> im dodatkow</w:t>
      </w:r>
      <w:r w:rsidR="00AA2E3F">
        <w:rPr>
          <w:i/>
          <w:sz w:val="22"/>
        </w:rPr>
        <w:t>e</w:t>
      </w:r>
      <w:r w:rsidR="00BB53F1" w:rsidRPr="00BB53F1">
        <w:rPr>
          <w:i/>
          <w:sz w:val="22"/>
        </w:rPr>
        <w:t xml:space="preserve"> narzędzi</w:t>
      </w:r>
      <w:r w:rsidR="00AA2E3F">
        <w:rPr>
          <w:i/>
          <w:sz w:val="22"/>
        </w:rPr>
        <w:t>a</w:t>
      </w:r>
      <w:r w:rsidR="00BB53F1" w:rsidRPr="00BB53F1">
        <w:rPr>
          <w:i/>
          <w:sz w:val="22"/>
        </w:rPr>
        <w:t xml:space="preserve"> przy dochodzeniu roszczeń</w:t>
      </w:r>
      <w:r w:rsidR="00BB53F1">
        <w:rPr>
          <w:sz w:val="22"/>
        </w:rPr>
        <w:t xml:space="preserve"> – mówi Dorota Karczewska, wiceprezes U</w:t>
      </w:r>
      <w:r w:rsidR="00057C5F">
        <w:rPr>
          <w:sz w:val="22"/>
        </w:rPr>
        <w:t xml:space="preserve">rzędu </w:t>
      </w:r>
      <w:r w:rsidR="00BB53F1">
        <w:rPr>
          <w:sz w:val="22"/>
        </w:rPr>
        <w:t>O</w:t>
      </w:r>
      <w:r w:rsidR="00057C5F">
        <w:rPr>
          <w:sz w:val="22"/>
        </w:rPr>
        <w:t xml:space="preserve">chrony </w:t>
      </w:r>
      <w:r w:rsidR="00BB53F1">
        <w:rPr>
          <w:sz w:val="22"/>
        </w:rPr>
        <w:t>K</w:t>
      </w:r>
      <w:r w:rsidR="00057C5F">
        <w:rPr>
          <w:sz w:val="22"/>
        </w:rPr>
        <w:t xml:space="preserve">onkurencji </w:t>
      </w:r>
      <w:r w:rsidR="00BB53F1">
        <w:rPr>
          <w:sz w:val="22"/>
        </w:rPr>
        <w:t>i</w:t>
      </w:r>
      <w:r w:rsidR="00057C5F">
        <w:rPr>
          <w:sz w:val="22"/>
        </w:rPr>
        <w:t xml:space="preserve"> </w:t>
      </w:r>
      <w:r w:rsidR="00BB53F1">
        <w:rPr>
          <w:sz w:val="22"/>
        </w:rPr>
        <w:t>K</w:t>
      </w:r>
      <w:r w:rsidR="00057C5F">
        <w:rPr>
          <w:sz w:val="22"/>
        </w:rPr>
        <w:t>onsumentów</w:t>
      </w:r>
      <w:r w:rsidR="00BB53F1">
        <w:rPr>
          <w:sz w:val="22"/>
        </w:rPr>
        <w:t>.</w:t>
      </w:r>
      <w:r w:rsidR="00781FFF">
        <w:rPr>
          <w:sz w:val="22"/>
        </w:rPr>
        <w:t xml:space="preserve"> </w:t>
      </w:r>
      <w:r w:rsidR="00EC62BC">
        <w:rPr>
          <w:sz w:val="22"/>
        </w:rPr>
        <w:t xml:space="preserve">  </w:t>
      </w:r>
    </w:p>
    <w:p w:rsidR="00EB1EAC" w:rsidRDefault="00EB1EAC" w:rsidP="00EB1EAC">
      <w:pPr>
        <w:spacing w:after="240" w:line="360" w:lineRule="auto"/>
        <w:jc w:val="both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Powództwa przedstawicielskie</w:t>
      </w:r>
    </w:p>
    <w:p w:rsidR="00EB1EAC" w:rsidRDefault="00EB1EAC" w:rsidP="00EB1EA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Pierwszy element pakietu „Nowy ład dla konsumentów” dotyczy tzw. </w:t>
      </w:r>
      <w:hyperlink r:id="rId7" w:history="1">
        <w:r w:rsidRPr="00792083">
          <w:rPr>
            <w:rStyle w:val="Hipercze"/>
            <w:sz w:val="22"/>
          </w:rPr>
          <w:t>powództw przedstawicielskich</w:t>
        </w:r>
      </w:hyperlink>
      <w:r>
        <w:rPr>
          <w:sz w:val="22"/>
        </w:rPr>
        <w:t xml:space="preserve">. Ułatwi on konsumentom zbiorowe dochodzenie roszczeń, w tym uzyskanie rekompensat. Obejmie wszystkie ważne branże, m.in. usługi finansowe, transport, energetykę, telekomunikację. Powództwo przedstawicielskie będą mogły wytoczyć niezależne wykwalifikowane podmioty, np. organizacje konsumenckie. W efekcie sąd lub organ administracji wyda nakaz zaprzestania szkodliwych praktyk i zarządzi rekompensaty dla konsumentów. Uprawnione podmioty będą mogły też negocjować z firmą porozumienie – zatwierdzi je sąd lub organ administracji. </w:t>
      </w:r>
      <w:r w:rsidRPr="00CA7A96">
        <w:rPr>
          <w:sz w:val="22"/>
        </w:rPr>
        <w:t xml:space="preserve">Przedsiębiorca </w:t>
      </w:r>
      <w:r>
        <w:rPr>
          <w:sz w:val="22"/>
        </w:rPr>
        <w:t>będzie musiał</w:t>
      </w:r>
      <w:r w:rsidRPr="00CA7A96">
        <w:rPr>
          <w:sz w:val="22"/>
        </w:rPr>
        <w:t xml:space="preserve"> poinformować konsumentów dotkniętych naruszeniem o ostatecznej decyzji </w:t>
      </w:r>
      <w:r>
        <w:rPr>
          <w:sz w:val="22"/>
        </w:rPr>
        <w:t>lub zawartej ugodzie oraz o</w:t>
      </w:r>
      <w:r w:rsidRPr="00CA7A96">
        <w:rPr>
          <w:sz w:val="22"/>
        </w:rPr>
        <w:t xml:space="preserve"> </w:t>
      </w:r>
      <w:r>
        <w:rPr>
          <w:sz w:val="22"/>
        </w:rPr>
        <w:t>rekompensatach</w:t>
      </w:r>
      <w:r w:rsidRPr="00CA7A96">
        <w:rPr>
          <w:sz w:val="22"/>
        </w:rPr>
        <w:t>.</w:t>
      </w:r>
    </w:p>
    <w:p w:rsidR="00A13244" w:rsidRPr="00D47CCF" w:rsidRDefault="00D65C0D" w:rsidP="005C12CD">
      <w:pPr>
        <w:spacing w:after="240" w:line="360" w:lineRule="auto"/>
        <w:jc w:val="both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Projekt dyrektywy „Omnibus”</w:t>
      </w:r>
      <w:r w:rsidR="00A13244" w:rsidRPr="00D47CCF">
        <w:rPr>
          <w:rFonts w:cs="Tahoma"/>
          <w:b/>
          <w:bCs/>
          <w:sz w:val="22"/>
          <w:lang w:eastAsia="pl-PL"/>
        </w:rPr>
        <w:t xml:space="preserve"> </w:t>
      </w:r>
    </w:p>
    <w:p w:rsidR="00D65C0D" w:rsidRDefault="00EB1EAC" w:rsidP="005C12CD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Drugim</w:t>
      </w:r>
      <w:r w:rsidR="00D65C0D">
        <w:rPr>
          <w:sz w:val="22"/>
        </w:rPr>
        <w:t xml:space="preserve"> z elementów </w:t>
      </w:r>
      <w:r w:rsidR="005C12CD">
        <w:rPr>
          <w:sz w:val="22"/>
        </w:rPr>
        <w:t>„Now</w:t>
      </w:r>
      <w:r w:rsidR="00057C5F">
        <w:rPr>
          <w:sz w:val="22"/>
        </w:rPr>
        <w:t>ego</w:t>
      </w:r>
      <w:r w:rsidR="005C12CD">
        <w:rPr>
          <w:sz w:val="22"/>
        </w:rPr>
        <w:t xml:space="preserve"> ład</w:t>
      </w:r>
      <w:r w:rsidR="00057C5F">
        <w:rPr>
          <w:sz w:val="22"/>
        </w:rPr>
        <w:t>u</w:t>
      </w:r>
      <w:r w:rsidR="005C12CD">
        <w:rPr>
          <w:sz w:val="22"/>
        </w:rPr>
        <w:t xml:space="preserve"> dla konsumentów” jest </w:t>
      </w:r>
      <w:hyperlink r:id="rId8" w:history="1">
        <w:r w:rsidR="00D65C0D" w:rsidRPr="00D65C0D">
          <w:rPr>
            <w:rStyle w:val="Hipercze"/>
            <w:sz w:val="22"/>
          </w:rPr>
          <w:t xml:space="preserve">projekt </w:t>
        </w:r>
        <w:r w:rsidR="005C12CD" w:rsidRPr="00D65C0D">
          <w:rPr>
            <w:rStyle w:val="Hipercze"/>
            <w:sz w:val="22"/>
          </w:rPr>
          <w:t>dyrektyw</w:t>
        </w:r>
        <w:r w:rsidR="00D65C0D" w:rsidRPr="00D65C0D">
          <w:rPr>
            <w:rStyle w:val="Hipercze"/>
            <w:sz w:val="22"/>
          </w:rPr>
          <w:t>y</w:t>
        </w:r>
        <w:r w:rsidR="005C12CD" w:rsidRPr="00D65C0D">
          <w:rPr>
            <w:rStyle w:val="Hipercze"/>
            <w:sz w:val="22"/>
          </w:rPr>
          <w:t xml:space="preserve"> „Omnibus”</w:t>
        </w:r>
      </w:hyperlink>
      <w:r w:rsidR="00D65C0D">
        <w:rPr>
          <w:sz w:val="22"/>
        </w:rPr>
        <w:t xml:space="preserve">. Przewiduje on zmiany w 4 dyrektywach o: nieuczciwych warunkach w umowach konsumenckich, cenach produktów, nieuczciwych praktykach handlowych oraz prawach konsumenta. Najważniejsze </w:t>
      </w:r>
      <w:r w:rsidR="00823C4E">
        <w:rPr>
          <w:sz w:val="22"/>
        </w:rPr>
        <w:t>propozycje</w:t>
      </w:r>
      <w:r w:rsidR="00D65C0D">
        <w:rPr>
          <w:sz w:val="22"/>
        </w:rPr>
        <w:t xml:space="preserve"> to:</w:t>
      </w:r>
    </w:p>
    <w:p w:rsidR="003B3640" w:rsidRDefault="00D65C0D" w:rsidP="00D65C0D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 w:rsidRPr="003B3640">
        <w:rPr>
          <w:b/>
          <w:sz w:val="22"/>
        </w:rPr>
        <w:t xml:space="preserve">większa przejrzystość zakupów </w:t>
      </w:r>
      <w:r w:rsidR="003B3640" w:rsidRPr="003B3640">
        <w:rPr>
          <w:b/>
          <w:sz w:val="22"/>
        </w:rPr>
        <w:t>w sieci.</w:t>
      </w:r>
      <w:r w:rsidR="003B3640">
        <w:rPr>
          <w:sz w:val="22"/>
        </w:rPr>
        <w:t xml:space="preserve"> Konsument dowie się przed zawarciem umowy</w:t>
      </w:r>
      <w:r w:rsidR="00E74182">
        <w:rPr>
          <w:sz w:val="22"/>
        </w:rPr>
        <w:t xml:space="preserve"> na internetowej platformie handlowej</w:t>
      </w:r>
      <w:r w:rsidR="003B3640">
        <w:rPr>
          <w:sz w:val="22"/>
        </w:rPr>
        <w:t>, czy kupuje od przedsiębiorcy, czy od osoby prywatnej. W tym drugim przypadku nie mają zastosowania przepisy chroniące konsumentów, o czym p</w:t>
      </w:r>
      <w:r w:rsidR="002722CB">
        <w:rPr>
          <w:sz w:val="22"/>
        </w:rPr>
        <w:t>ortal</w:t>
      </w:r>
      <w:r w:rsidR="00F913FD">
        <w:rPr>
          <w:sz w:val="22"/>
        </w:rPr>
        <w:t xml:space="preserve"> będzie musi</w:t>
      </w:r>
      <w:r w:rsidR="002722CB">
        <w:rPr>
          <w:sz w:val="22"/>
        </w:rPr>
        <w:t>ał</w:t>
      </w:r>
      <w:r w:rsidR="00F913FD">
        <w:rPr>
          <w:sz w:val="22"/>
        </w:rPr>
        <w:t xml:space="preserve"> powiadomić. </w:t>
      </w:r>
      <w:r w:rsidR="002722CB">
        <w:rPr>
          <w:sz w:val="22"/>
        </w:rPr>
        <w:t>Musi też</w:t>
      </w:r>
      <w:r w:rsidR="00F913FD">
        <w:rPr>
          <w:sz w:val="22"/>
        </w:rPr>
        <w:t xml:space="preserve"> informowa</w:t>
      </w:r>
      <w:r w:rsidR="002722CB">
        <w:rPr>
          <w:sz w:val="22"/>
        </w:rPr>
        <w:t>ć</w:t>
      </w:r>
      <w:r w:rsidR="00F913FD">
        <w:rPr>
          <w:sz w:val="22"/>
        </w:rPr>
        <w:t xml:space="preserve"> o kryteriach pozycjonowania ofert, np. </w:t>
      </w:r>
      <w:r w:rsidR="008F68F0">
        <w:rPr>
          <w:sz w:val="22"/>
        </w:rPr>
        <w:t xml:space="preserve">o tym, </w:t>
      </w:r>
      <w:r w:rsidR="002722CB">
        <w:rPr>
          <w:sz w:val="22"/>
        </w:rPr>
        <w:t xml:space="preserve">że przedsiębiorca zapłacił za </w:t>
      </w:r>
      <w:r w:rsidR="00F913FD">
        <w:rPr>
          <w:sz w:val="22"/>
        </w:rPr>
        <w:t xml:space="preserve">lepsze miejsce w wynikach wyszukiwania,  </w:t>
      </w:r>
    </w:p>
    <w:p w:rsidR="00F913FD" w:rsidRDefault="003B3640" w:rsidP="00D65C0D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 w:rsidRPr="003B3640">
        <w:rPr>
          <w:b/>
          <w:sz w:val="22"/>
        </w:rPr>
        <w:t xml:space="preserve">ułatwienia w </w:t>
      </w:r>
      <w:r w:rsidR="00E95AE8" w:rsidRPr="003B3640">
        <w:rPr>
          <w:b/>
          <w:sz w:val="22"/>
        </w:rPr>
        <w:t>indywidualny</w:t>
      </w:r>
      <w:r w:rsidR="00E95AE8">
        <w:rPr>
          <w:b/>
          <w:sz w:val="22"/>
        </w:rPr>
        <w:t>m</w:t>
      </w:r>
      <w:r w:rsidR="00E95AE8" w:rsidRPr="003B3640">
        <w:rPr>
          <w:b/>
          <w:sz w:val="22"/>
        </w:rPr>
        <w:t xml:space="preserve"> </w:t>
      </w:r>
      <w:r w:rsidRPr="003B3640">
        <w:rPr>
          <w:b/>
          <w:sz w:val="22"/>
        </w:rPr>
        <w:t>dochodzeniu roszczeń</w:t>
      </w:r>
      <w:r>
        <w:rPr>
          <w:sz w:val="22"/>
        </w:rPr>
        <w:t>.</w:t>
      </w:r>
      <w:r w:rsidRPr="003B3640">
        <w:rPr>
          <w:sz w:val="22"/>
        </w:rPr>
        <w:t xml:space="preserve"> Jeśli </w:t>
      </w:r>
      <w:r w:rsidR="00F913FD">
        <w:rPr>
          <w:sz w:val="22"/>
        </w:rPr>
        <w:t>konsument dozna uszczerbku w wyniku nieuczciwych praktyk handlowych, np. agresywnego marketingu, będzie mógł rozwiązać umowę i domagać się odszkodowania,</w:t>
      </w:r>
    </w:p>
    <w:p w:rsidR="00E95AE8" w:rsidRDefault="00F913FD" w:rsidP="00E95AE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 w:rsidRPr="00F913FD">
        <w:rPr>
          <w:b/>
          <w:sz w:val="22"/>
        </w:rPr>
        <w:t>ochrona przy „bezpłatnych” usługach cyfrowych.</w:t>
      </w:r>
      <w:r>
        <w:rPr>
          <w:sz w:val="22"/>
        </w:rPr>
        <w:t xml:space="preserve"> Konsumenci w zamian za korzystanie z </w:t>
      </w:r>
      <w:r w:rsidR="00E95AE8">
        <w:rPr>
          <w:sz w:val="22"/>
        </w:rPr>
        <w:t>nich</w:t>
      </w:r>
      <w:r>
        <w:rPr>
          <w:sz w:val="22"/>
        </w:rPr>
        <w:t xml:space="preserve"> </w:t>
      </w:r>
      <w:r w:rsidR="00E95AE8">
        <w:rPr>
          <w:sz w:val="22"/>
        </w:rPr>
        <w:t xml:space="preserve">dostarczają swoje dane osobowe. Po zmianach zyskają takie same prawa jak w przypadku płatnych umów zawieranych przez </w:t>
      </w:r>
      <w:proofErr w:type="spellStart"/>
      <w:r w:rsidR="00E95AE8">
        <w:rPr>
          <w:sz w:val="22"/>
        </w:rPr>
        <w:t>internet</w:t>
      </w:r>
      <w:proofErr w:type="spellEnd"/>
      <w:r w:rsidR="00E95AE8">
        <w:rPr>
          <w:sz w:val="22"/>
        </w:rPr>
        <w:t>, np. będą mogli w ciągu 14 dni odstąpić od umowy,</w:t>
      </w:r>
      <w:r>
        <w:rPr>
          <w:sz w:val="22"/>
        </w:rPr>
        <w:t xml:space="preserve"> </w:t>
      </w:r>
      <w:r w:rsidR="003B3640" w:rsidRPr="003B3640">
        <w:rPr>
          <w:sz w:val="22"/>
        </w:rPr>
        <w:t xml:space="preserve">  </w:t>
      </w:r>
      <w:r w:rsidR="00D65C0D" w:rsidRPr="003B3640">
        <w:rPr>
          <w:sz w:val="22"/>
        </w:rPr>
        <w:t xml:space="preserve"> </w:t>
      </w:r>
    </w:p>
    <w:p w:rsidR="00781B61" w:rsidRDefault="00E95AE8" w:rsidP="00E95AE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sprzedaż na pokazach i w domach konsumentów.</w:t>
      </w:r>
      <w:r>
        <w:rPr>
          <w:sz w:val="22"/>
        </w:rPr>
        <w:t xml:space="preserve"> W wielu państwach, także w Polsce, dochodzi przy tej okazji do stosowania agresywnego marketingu i nieuczciwych praktyk handlowych. Nowe unijne przepisy dadzą władzom krajowym możliwość wprowadzenia ograniczeń</w:t>
      </w:r>
      <w:r w:rsidR="00781B61">
        <w:rPr>
          <w:sz w:val="22"/>
        </w:rPr>
        <w:t xml:space="preserve">. W Polsce trwają już prace nad </w:t>
      </w:r>
      <w:hyperlink r:id="rId9" w:history="1">
        <w:r w:rsidR="00781B61" w:rsidRPr="00781B61">
          <w:rPr>
            <w:rStyle w:val="Hipercze"/>
            <w:sz w:val="22"/>
          </w:rPr>
          <w:t>propozycjami UOKiK</w:t>
        </w:r>
      </w:hyperlink>
      <w:r w:rsidR="00781B61">
        <w:rPr>
          <w:sz w:val="22"/>
        </w:rPr>
        <w:t>,</w:t>
      </w:r>
    </w:p>
    <w:p w:rsidR="00E95AE8" w:rsidRPr="00E95AE8" w:rsidRDefault="00781B61" w:rsidP="00E95AE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 w:rsidRPr="00781B61">
        <w:rPr>
          <w:b/>
          <w:sz w:val="22"/>
        </w:rPr>
        <w:t xml:space="preserve">walka z </w:t>
      </w:r>
      <w:hyperlink r:id="rId10" w:history="1">
        <w:r w:rsidRPr="002722CB">
          <w:rPr>
            <w:rStyle w:val="Hipercze"/>
            <w:b/>
            <w:sz w:val="22"/>
          </w:rPr>
          <w:t>podwójnymi standardami produktów</w:t>
        </w:r>
      </w:hyperlink>
      <w:r>
        <w:rPr>
          <w:sz w:val="22"/>
        </w:rPr>
        <w:t>. Wprowadzenie na rynek towaru jako identycznego z tym, który jest sprzedawany w kilku innych państwach UE, podczas gdy istotnie różni się od niego np. składem, będzie uznawane za wprowadzanie klientów w błąd</w:t>
      </w:r>
      <w:r w:rsidR="002722CB">
        <w:rPr>
          <w:sz w:val="22"/>
        </w:rPr>
        <w:t>.</w:t>
      </w:r>
      <w:r>
        <w:rPr>
          <w:sz w:val="22"/>
        </w:rPr>
        <w:t xml:space="preserve"> </w:t>
      </w:r>
      <w:r w:rsidR="00E95AE8">
        <w:rPr>
          <w:sz w:val="22"/>
        </w:rPr>
        <w:t xml:space="preserve">  </w:t>
      </w:r>
    </w:p>
    <w:p w:rsidR="002722CB" w:rsidRPr="002722CB" w:rsidRDefault="002722CB" w:rsidP="00A13244">
      <w:pPr>
        <w:spacing w:after="100" w:afterAutospacing="1" w:line="372" w:lineRule="auto"/>
        <w:jc w:val="both"/>
        <w:rPr>
          <w:b/>
          <w:sz w:val="22"/>
        </w:rPr>
      </w:pPr>
      <w:r w:rsidRPr="002722CB">
        <w:rPr>
          <w:b/>
          <w:sz w:val="22"/>
        </w:rPr>
        <w:t>Obywatelski dialog konsumencki</w:t>
      </w:r>
    </w:p>
    <w:p w:rsidR="00887D26" w:rsidRDefault="00887D26" w:rsidP="00887D26">
      <w:pPr>
        <w:spacing w:after="240" w:line="360" w:lineRule="auto"/>
        <w:jc w:val="both"/>
        <w:rPr>
          <w:sz w:val="22"/>
        </w:rPr>
      </w:pPr>
      <w:r w:rsidRPr="00887D26">
        <w:rPr>
          <w:sz w:val="22"/>
        </w:rPr>
        <w:t>Obecnie nad oboma projektami trwają równolegle prace w grupach roboczych w Radzie oraz w Parlamencie Europejskim. Na tym etapie państwa członkowskie zgłaszają swoje uwagi do propozycji Komisji Europejskiej.</w:t>
      </w:r>
    </w:p>
    <w:p w:rsidR="006A4A7A" w:rsidRDefault="002722CB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lastRenderedPageBreak/>
        <w:t>O zmianach dyskutują dziś w warszawskim Centrum Nauki Kopernik przedstawiciele K</w:t>
      </w:r>
      <w:r w:rsidR="00887D26">
        <w:rPr>
          <w:sz w:val="22"/>
        </w:rPr>
        <w:t>E</w:t>
      </w:r>
      <w:r>
        <w:rPr>
          <w:sz w:val="22"/>
        </w:rPr>
        <w:t>, Urzędu Ochrony Konkurencji i Konkurentów, organizacje konsumenckie, eksperci i konsumenci. Celem obywatelskiego dialogu jest wyjaśnienie propozycji K</w:t>
      </w:r>
      <w:r w:rsidR="00887D26">
        <w:rPr>
          <w:sz w:val="22"/>
        </w:rPr>
        <w:t>omisji</w:t>
      </w:r>
      <w:r>
        <w:rPr>
          <w:sz w:val="22"/>
        </w:rPr>
        <w:t xml:space="preserve"> oraz wysłuchanie opinii na ich temat.</w:t>
      </w:r>
      <w:r w:rsidR="00A13244">
        <w:rPr>
          <w:rFonts w:cs="Tahoma"/>
          <w:sz w:val="22"/>
          <w:lang w:eastAsia="pl-PL"/>
        </w:rPr>
        <w:t xml:space="preserve"> </w:t>
      </w:r>
    </w:p>
    <w:p w:rsidR="004E48D9" w:rsidRDefault="009F2518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Oglądaj transmisję na żywo dziś (18 października) w godz. 10.00 - 15.45: </w:t>
      </w:r>
    </w:p>
    <w:p w:rsidR="004E48D9" w:rsidRDefault="004E48D9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noProof/>
          <w:sz w:val="22"/>
          <w:lang w:eastAsia="pl-PL"/>
        </w:rPr>
        <w:drawing>
          <wp:inline distT="0" distB="0" distL="0" distR="0">
            <wp:extent cx="2743205" cy="1060706"/>
            <wp:effectExtent l="0" t="0" r="0" b="0"/>
            <wp:docPr id="8" name="Obraz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:rsidR="00641522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13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4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5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</w:t>
      </w:r>
      <w:proofErr w:type="spellStart"/>
      <w:r>
        <w:rPr>
          <w:rFonts w:ascii="Trebuchet MS" w:hAnsi="Trebuchet MS"/>
          <w:sz w:val="18"/>
          <w:szCs w:val="18"/>
        </w:rPr>
        <w:t>Twoim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6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proofErr w:type="spellStart"/>
      <w:r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641522" w:rsidSect="006439FA">
      <w:headerReference w:type="default" r:id="rId17"/>
      <w:footerReference w:type="default" r:id="rId18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AE" w:rsidRDefault="00DA36AE">
      <w:r>
        <w:separator/>
      </w:r>
    </w:p>
  </w:endnote>
  <w:endnote w:type="continuationSeparator" w:id="0">
    <w:p w:rsidR="00DA36AE" w:rsidRDefault="00DA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CE120E" w:rsidP="004470CD">
    <w:pPr>
      <w:pStyle w:val="Stopka"/>
    </w:pPr>
  </w:p>
  <w:p w:rsidR="0059016B" w:rsidRDefault="00CE120E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AE" w:rsidRDefault="00DA36AE">
      <w:r>
        <w:separator/>
      </w:r>
    </w:p>
  </w:footnote>
  <w:footnote w:type="continuationSeparator" w:id="0">
    <w:p w:rsidR="00DA36AE" w:rsidRDefault="00DA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CE120E" w:rsidP="0041396E">
    <w:pPr>
      <w:pStyle w:val="Nagwek"/>
      <w:tabs>
        <w:tab w:val="clear" w:pos="9072"/>
      </w:tabs>
    </w:pPr>
  </w:p>
  <w:p w:rsidR="0059016B" w:rsidRDefault="00CE120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14B"/>
    <w:multiLevelType w:val="hybridMultilevel"/>
    <w:tmpl w:val="CD14EF5C"/>
    <w:lvl w:ilvl="0" w:tplc="6104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62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A6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2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E3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6B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6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A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6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8298A"/>
    <w:multiLevelType w:val="hybridMultilevel"/>
    <w:tmpl w:val="89A2A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2652"/>
    <w:multiLevelType w:val="hybridMultilevel"/>
    <w:tmpl w:val="C826E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A63F2"/>
    <w:multiLevelType w:val="hybridMultilevel"/>
    <w:tmpl w:val="224E6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174D5"/>
    <w:rsid w:val="00057C5F"/>
    <w:rsid w:val="00073AA7"/>
    <w:rsid w:val="000A778C"/>
    <w:rsid w:val="000B1AC5"/>
    <w:rsid w:val="00120FBD"/>
    <w:rsid w:val="0012424D"/>
    <w:rsid w:val="00190D5A"/>
    <w:rsid w:val="00193680"/>
    <w:rsid w:val="001979B5"/>
    <w:rsid w:val="001A5F7C"/>
    <w:rsid w:val="001C1FAD"/>
    <w:rsid w:val="00205580"/>
    <w:rsid w:val="00223376"/>
    <w:rsid w:val="002565C5"/>
    <w:rsid w:val="00256A03"/>
    <w:rsid w:val="00260382"/>
    <w:rsid w:val="00266CB4"/>
    <w:rsid w:val="002722CB"/>
    <w:rsid w:val="00295B34"/>
    <w:rsid w:val="002A5D69"/>
    <w:rsid w:val="002C0D5D"/>
    <w:rsid w:val="002C6ABE"/>
    <w:rsid w:val="00360248"/>
    <w:rsid w:val="00366A46"/>
    <w:rsid w:val="003B3640"/>
    <w:rsid w:val="003C115C"/>
    <w:rsid w:val="003E3F9D"/>
    <w:rsid w:val="004349BA"/>
    <w:rsid w:val="004365C7"/>
    <w:rsid w:val="00436CD2"/>
    <w:rsid w:val="00486DB1"/>
    <w:rsid w:val="00493E10"/>
    <w:rsid w:val="004A137B"/>
    <w:rsid w:val="004E48D9"/>
    <w:rsid w:val="005003F9"/>
    <w:rsid w:val="00523E0D"/>
    <w:rsid w:val="0052710E"/>
    <w:rsid w:val="005442FC"/>
    <w:rsid w:val="00577BAD"/>
    <w:rsid w:val="005973FD"/>
    <w:rsid w:val="00597C68"/>
    <w:rsid w:val="005C12CD"/>
    <w:rsid w:val="005E616C"/>
    <w:rsid w:val="005F1EBD"/>
    <w:rsid w:val="00620B3B"/>
    <w:rsid w:val="00620D94"/>
    <w:rsid w:val="00633D4E"/>
    <w:rsid w:val="0063526F"/>
    <w:rsid w:val="00637E86"/>
    <w:rsid w:val="00641522"/>
    <w:rsid w:val="006439FA"/>
    <w:rsid w:val="00655994"/>
    <w:rsid w:val="006A2CB6"/>
    <w:rsid w:val="006A4A7A"/>
    <w:rsid w:val="006B0848"/>
    <w:rsid w:val="006C34AE"/>
    <w:rsid w:val="007039EC"/>
    <w:rsid w:val="0074489D"/>
    <w:rsid w:val="007514AD"/>
    <w:rsid w:val="00781B61"/>
    <w:rsid w:val="00781FFF"/>
    <w:rsid w:val="00792083"/>
    <w:rsid w:val="007A472F"/>
    <w:rsid w:val="007F5CA8"/>
    <w:rsid w:val="0081753E"/>
    <w:rsid w:val="00823C4E"/>
    <w:rsid w:val="0085010E"/>
    <w:rsid w:val="00887D26"/>
    <w:rsid w:val="00896985"/>
    <w:rsid w:val="008C16B3"/>
    <w:rsid w:val="008C3A5F"/>
    <w:rsid w:val="008D5771"/>
    <w:rsid w:val="008F68F0"/>
    <w:rsid w:val="009305C5"/>
    <w:rsid w:val="00940E8F"/>
    <w:rsid w:val="009652F2"/>
    <w:rsid w:val="00997528"/>
    <w:rsid w:val="009F2518"/>
    <w:rsid w:val="00A0359E"/>
    <w:rsid w:val="00A13244"/>
    <w:rsid w:val="00A239AA"/>
    <w:rsid w:val="00A439E8"/>
    <w:rsid w:val="00A67634"/>
    <w:rsid w:val="00A73A4F"/>
    <w:rsid w:val="00A757AF"/>
    <w:rsid w:val="00A77DA2"/>
    <w:rsid w:val="00AA2E3F"/>
    <w:rsid w:val="00AE2923"/>
    <w:rsid w:val="00B40CFD"/>
    <w:rsid w:val="00B41502"/>
    <w:rsid w:val="00B51024"/>
    <w:rsid w:val="00B60F9C"/>
    <w:rsid w:val="00B6769E"/>
    <w:rsid w:val="00BA26F7"/>
    <w:rsid w:val="00BB53F1"/>
    <w:rsid w:val="00BD0481"/>
    <w:rsid w:val="00BE2623"/>
    <w:rsid w:val="00BE68EE"/>
    <w:rsid w:val="00BF4AE4"/>
    <w:rsid w:val="00C27366"/>
    <w:rsid w:val="00C63AA8"/>
    <w:rsid w:val="00C7783C"/>
    <w:rsid w:val="00CA7A96"/>
    <w:rsid w:val="00CB1AE6"/>
    <w:rsid w:val="00CB3ED4"/>
    <w:rsid w:val="00CE120E"/>
    <w:rsid w:val="00D07AAB"/>
    <w:rsid w:val="00D1323F"/>
    <w:rsid w:val="00D47CCF"/>
    <w:rsid w:val="00D6457B"/>
    <w:rsid w:val="00D65C0D"/>
    <w:rsid w:val="00D71A41"/>
    <w:rsid w:val="00D93260"/>
    <w:rsid w:val="00DA36AE"/>
    <w:rsid w:val="00DD34A3"/>
    <w:rsid w:val="00DF782B"/>
    <w:rsid w:val="00E03AEF"/>
    <w:rsid w:val="00E42093"/>
    <w:rsid w:val="00E64103"/>
    <w:rsid w:val="00E74182"/>
    <w:rsid w:val="00E95AE8"/>
    <w:rsid w:val="00EB1EAC"/>
    <w:rsid w:val="00EC62BC"/>
    <w:rsid w:val="00F10446"/>
    <w:rsid w:val="00F21EAC"/>
    <w:rsid w:val="00F913FD"/>
    <w:rsid w:val="00F960CF"/>
    <w:rsid w:val="00FC632D"/>
    <w:rsid w:val="00FF00BF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DD26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805">
          <w:marLeft w:val="27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52018PC0185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LL/?uri=COM:2018:184:FIN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lgorzata.cieloch@uokik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er.cdn.tv1.eu/player/macros/eu/warsaw_181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uokik.gov.pl/aktualnosci.php?news_id=148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kik.gov.pl/aktualnosci.php?news_id=14138" TargetMode="External"/><Relationship Id="rId14" Type="http://schemas.openxmlformats.org/officeDocument/2006/relationships/hyperlink" Target="http://www.federacja-konsumentow.org.pl/63,tu-znajdziesz-pomoc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7</cp:revision>
  <cp:lastPrinted>2018-10-17T08:14:00Z</cp:lastPrinted>
  <dcterms:created xsi:type="dcterms:W3CDTF">2018-10-17T09:42:00Z</dcterms:created>
  <dcterms:modified xsi:type="dcterms:W3CDTF">2018-10-18T07:49:00Z</dcterms:modified>
</cp:coreProperties>
</file>