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E956" w14:textId="77777777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sz w:val="32"/>
          <w:szCs w:val="32"/>
          <w:lang w:val="pl-PL"/>
        </w:rPr>
      </w:pPr>
      <w:r w:rsidRPr="00901825">
        <w:rPr>
          <w:rFonts w:ascii="Trebuchet MS" w:hAnsi="Trebuchet MS" w:cs="Times New Roman"/>
          <w:bCs/>
          <w:sz w:val="32"/>
          <w:szCs w:val="32"/>
          <w:lang w:val="pl-PL"/>
        </w:rPr>
        <w:t>UOKIK WYBRAŁ NAJLEPSZE PRACE MAGISTERSKIE I DOKTORSKIE</w:t>
      </w:r>
    </w:p>
    <w:p w14:paraId="7CDF47A1" w14:textId="793C84BC" w:rsidR="002F3B3B" w:rsidRPr="00901825" w:rsidRDefault="002F3B3B" w:rsidP="00901825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901825">
        <w:rPr>
          <w:b/>
          <w:bCs/>
          <w:color w:val="000000"/>
          <w:kern w:val="16"/>
          <w:sz w:val="22"/>
          <w:lang w:eastAsia="pl-PL"/>
        </w:rPr>
        <w:t>Już po raz 9. UOKiK nagrodził najlepszą pracę magisterską dotyczącą ochrony konkurencji. Po raz 7. wybrana została z kolei najlepsza praca magisterska w</w:t>
      </w:r>
      <w:r w:rsidR="00901825">
        <w:rPr>
          <w:b/>
          <w:bCs/>
          <w:color w:val="000000"/>
          <w:kern w:val="16"/>
          <w:sz w:val="22"/>
          <w:lang w:eastAsia="pl-PL"/>
        </w:rPr>
        <w:t> </w:t>
      </w:r>
      <w:r w:rsidRPr="00901825">
        <w:rPr>
          <w:b/>
          <w:bCs/>
          <w:color w:val="000000"/>
          <w:kern w:val="16"/>
          <w:sz w:val="22"/>
          <w:lang w:eastAsia="pl-PL"/>
        </w:rPr>
        <w:t xml:space="preserve">obszarze ochrony konsumentów. </w:t>
      </w:r>
    </w:p>
    <w:p w14:paraId="53F53234" w14:textId="77777777" w:rsidR="005F33A8" w:rsidRPr="00901825" w:rsidRDefault="005F33A8" w:rsidP="00901825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901825">
        <w:rPr>
          <w:b/>
          <w:bCs/>
          <w:color w:val="000000"/>
          <w:kern w:val="16"/>
          <w:sz w:val="22"/>
          <w:lang w:eastAsia="pl-PL"/>
        </w:rPr>
        <w:t xml:space="preserve">Po raz drugi nagrodzono prace doktorskie dotyczące ochrony konkurencji oraz konsumentów. </w:t>
      </w:r>
    </w:p>
    <w:p w14:paraId="1CCBDEF5" w14:textId="6B4673E5" w:rsidR="002F3B3B" w:rsidRPr="00901825" w:rsidRDefault="00BE0EC1" w:rsidP="00901825">
      <w:pPr>
        <w:pStyle w:val="Akapitzlist"/>
        <w:numPr>
          <w:ilvl w:val="0"/>
          <w:numId w:val="10"/>
        </w:numPr>
        <w:tabs>
          <w:tab w:val="left" w:pos="10980"/>
        </w:tabs>
        <w:spacing w:after="240" w:line="360" w:lineRule="auto"/>
        <w:ind w:right="72"/>
        <w:jc w:val="both"/>
        <w:rPr>
          <w:b/>
          <w:bCs/>
          <w:color w:val="000000"/>
          <w:kern w:val="16"/>
          <w:sz w:val="22"/>
          <w:lang w:eastAsia="pl-PL"/>
        </w:rPr>
      </w:pPr>
      <w:r w:rsidRPr="00901825">
        <w:rPr>
          <w:b/>
          <w:bCs/>
          <w:color w:val="000000"/>
          <w:kern w:val="16"/>
          <w:sz w:val="22"/>
          <w:lang w:eastAsia="pl-PL"/>
        </w:rPr>
        <w:t>Pula przyznanyc</w:t>
      </w:r>
      <w:r w:rsidR="005F33A8" w:rsidRPr="00901825">
        <w:rPr>
          <w:b/>
          <w:bCs/>
          <w:color w:val="000000"/>
          <w:kern w:val="16"/>
          <w:sz w:val="22"/>
          <w:lang w:eastAsia="pl-PL"/>
        </w:rPr>
        <w:t>h nagród wynosi 25 tysięcy złotych.</w:t>
      </w:r>
    </w:p>
    <w:p w14:paraId="1241D64F" w14:textId="051D0B37" w:rsidR="002F3B3B" w:rsidRPr="00901825" w:rsidRDefault="002F3B3B" w:rsidP="002F3B3B">
      <w:pPr>
        <w:tabs>
          <w:tab w:val="left" w:pos="10980"/>
        </w:tabs>
        <w:spacing w:after="240" w:line="360" w:lineRule="auto"/>
        <w:ind w:right="72"/>
        <w:jc w:val="both"/>
        <w:rPr>
          <w:color w:val="000000"/>
          <w:kern w:val="16"/>
          <w:sz w:val="22"/>
          <w:lang w:eastAsia="pl-PL"/>
        </w:rPr>
      </w:pPr>
      <w:r w:rsidRPr="00901825">
        <w:rPr>
          <w:b/>
          <w:bCs/>
          <w:color w:val="000000"/>
          <w:sz w:val="22"/>
        </w:rPr>
        <w:t>[Warszawa, 2</w:t>
      </w:r>
      <w:r w:rsidR="00650354">
        <w:rPr>
          <w:b/>
          <w:bCs/>
          <w:color w:val="000000"/>
          <w:sz w:val="22"/>
        </w:rPr>
        <w:t>8</w:t>
      </w:r>
      <w:bookmarkStart w:id="0" w:name="_GoBack"/>
      <w:bookmarkEnd w:id="0"/>
      <w:r w:rsidRPr="00901825">
        <w:rPr>
          <w:b/>
          <w:bCs/>
          <w:color w:val="000000"/>
          <w:sz w:val="22"/>
        </w:rPr>
        <w:t xml:space="preserve"> marca 2019 r.] </w:t>
      </w:r>
      <w:r w:rsidRPr="00901825">
        <w:rPr>
          <w:bCs/>
          <w:color w:val="000000"/>
          <w:kern w:val="16"/>
          <w:sz w:val="22"/>
          <w:lang w:eastAsia="pl-PL"/>
        </w:rPr>
        <w:t>Kapituły konkursowe nagrodziły łącznie pięć prac magisterskich oraz jedną pracę doktorską. Wyróżnione zostały cztery prace magisterskie i</w:t>
      </w:r>
      <w:r w:rsidR="00901825">
        <w:rPr>
          <w:bCs/>
          <w:color w:val="000000"/>
          <w:kern w:val="16"/>
          <w:sz w:val="22"/>
          <w:lang w:eastAsia="pl-PL"/>
        </w:rPr>
        <w:t> </w:t>
      </w:r>
      <w:r w:rsidRPr="00901825">
        <w:rPr>
          <w:bCs/>
          <w:color w:val="000000"/>
          <w:kern w:val="16"/>
          <w:sz w:val="22"/>
          <w:lang w:eastAsia="pl-PL"/>
        </w:rPr>
        <w:t xml:space="preserve">jedna doktorska. Dodatkowo, jak co roku, jedna praca została wyróżniona przez Stowarzyszenie Prawa Konkurencji ― partnera konkursu. </w:t>
      </w:r>
      <w:r w:rsidRPr="00901825">
        <w:rPr>
          <w:color w:val="000000"/>
          <w:kern w:val="16"/>
          <w:sz w:val="22"/>
          <w:lang w:eastAsia="pl-PL"/>
        </w:rPr>
        <w:t>Laureatom serdecznie gratulujemy i życzymy dalszych sukcesów!</w:t>
      </w:r>
    </w:p>
    <w:p w14:paraId="02C7457B" w14:textId="77777777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Nagrodzone prace magisterskie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―</w:t>
      </w: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 konkurencja</w:t>
      </w:r>
    </w:p>
    <w:p w14:paraId="31C13CAD" w14:textId="567022AE" w:rsidR="002F3B3B" w:rsidRPr="00901825" w:rsidRDefault="002F3B3B" w:rsidP="002F3B3B">
      <w:pPr>
        <w:tabs>
          <w:tab w:val="left" w:pos="10980"/>
        </w:tabs>
        <w:spacing w:after="240" w:line="360" w:lineRule="auto"/>
        <w:ind w:right="72"/>
        <w:jc w:val="both"/>
        <w:rPr>
          <w:bCs/>
          <w:color w:val="000000"/>
          <w:sz w:val="22"/>
          <w:lang w:eastAsia="pl-PL"/>
        </w:rPr>
      </w:pPr>
      <w:r w:rsidRPr="00901825">
        <w:rPr>
          <w:b/>
          <w:bCs/>
          <w:color w:val="000000"/>
          <w:sz w:val="22"/>
        </w:rPr>
        <w:t xml:space="preserve">I nagrodę w wysokości </w:t>
      </w:r>
      <w:r w:rsidRPr="00901825">
        <w:rPr>
          <w:b/>
          <w:color w:val="000000"/>
          <w:sz w:val="22"/>
        </w:rPr>
        <w:t>5 tys. zł</w:t>
      </w:r>
      <w:r w:rsidRPr="00901825">
        <w:rPr>
          <w:color w:val="000000"/>
          <w:sz w:val="22"/>
        </w:rPr>
        <w:t xml:space="preserve"> otrzymał </w:t>
      </w:r>
      <w:r w:rsidR="00340E12" w:rsidRPr="00901825">
        <w:rPr>
          <w:color w:val="000000"/>
          <w:sz w:val="22"/>
        </w:rPr>
        <w:t xml:space="preserve">pan </w:t>
      </w:r>
      <w:r w:rsidRPr="00901825">
        <w:rPr>
          <w:b/>
          <w:sz w:val="22"/>
        </w:rPr>
        <w:t>Jakub Emil Sadurski</w:t>
      </w:r>
      <w:r w:rsidRPr="00901825">
        <w:rPr>
          <w:color w:val="000000"/>
          <w:sz w:val="22"/>
        </w:rPr>
        <w:t xml:space="preserve">, </w:t>
      </w:r>
      <w:r w:rsidR="00901825">
        <w:rPr>
          <w:sz w:val="22"/>
        </w:rPr>
        <w:t xml:space="preserve">absolwent Wydziału Prawa </w:t>
      </w:r>
      <w:r w:rsidRPr="00901825">
        <w:rPr>
          <w:sz w:val="22"/>
        </w:rPr>
        <w:t>i</w:t>
      </w:r>
      <w:r w:rsidR="00901825">
        <w:rPr>
          <w:sz w:val="22"/>
        </w:rPr>
        <w:t xml:space="preserve"> </w:t>
      </w:r>
      <w:r w:rsidRPr="00901825">
        <w:rPr>
          <w:sz w:val="22"/>
        </w:rPr>
        <w:t xml:space="preserve">Administracji </w:t>
      </w:r>
      <w:r w:rsidRPr="00901825">
        <w:rPr>
          <w:color w:val="000000"/>
          <w:sz w:val="22"/>
        </w:rPr>
        <w:t xml:space="preserve">Uniwersytetu Warszawskiego, </w:t>
      </w:r>
      <w:r w:rsidRPr="00901825">
        <w:rPr>
          <w:sz w:val="22"/>
        </w:rPr>
        <w:t xml:space="preserve">za pracę </w:t>
      </w:r>
      <w:r w:rsidRPr="00901825">
        <w:rPr>
          <w:i/>
          <w:sz w:val="22"/>
        </w:rPr>
        <w:t>Ograniczenia wertykalne nakładane na sprzedaż internetową w systemach dystrybucji selektywnej</w:t>
      </w:r>
      <w:r w:rsidRPr="00901825">
        <w:rPr>
          <w:color w:val="000000"/>
          <w:sz w:val="22"/>
        </w:rPr>
        <w:t xml:space="preserve">, napisaną pod kierunkiem </w:t>
      </w:r>
      <w:r w:rsidRPr="00901825">
        <w:rPr>
          <w:sz w:val="22"/>
        </w:rPr>
        <w:t>prof. dr</w:t>
      </w:r>
      <w:r w:rsidR="00770BFE" w:rsidRPr="00901825">
        <w:rPr>
          <w:sz w:val="22"/>
        </w:rPr>
        <w:t>.</w:t>
      </w:r>
      <w:r w:rsidRPr="00901825">
        <w:rPr>
          <w:sz w:val="22"/>
        </w:rPr>
        <w:t xml:space="preserve"> hab. Roberta Grzeszczaka</w:t>
      </w:r>
      <w:r w:rsidRPr="00901825">
        <w:rPr>
          <w:color w:val="000000"/>
          <w:sz w:val="22"/>
        </w:rPr>
        <w:t xml:space="preserve">. </w:t>
      </w:r>
      <w:r w:rsidRPr="00901825">
        <w:rPr>
          <w:bCs/>
          <w:color w:val="000000"/>
          <w:sz w:val="22"/>
        </w:rPr>
        <w:t xml:space="preserve">Zdaniem Kapituły autor podjął temat aktualny i ważny w praktyce prawa konkurencji. Zagadnieniom związanym z systemem dystrybucji selektywnej coraz częściej przyglądają się organy ds. ochrony konkurencji. Docenione zostało </w:t>
      </w:r>
      <w:r w:rsidR="00770BFE" w:rsidRPr="00901825">
        <w:rPr>
          <w:bCs/>
          <w:color w:val="000000"/>
          <w:sz w:val="22"/>
        </w:rPr>
        <w:t xml:space="preserve">dojrzałe i ciekawe </w:t>
      </w:r>
      <w:r w:rsidRPr="00901825">
        <w:rPr>
          <w:bCs/>
          <w:color w:val="000000"/>
          <w:sz w:val="22"/>
        </w:rPr>
        <w:t xml:space="preserve">zaprezentowanie przez autora </w:t>
      </w:r>
      <w:r w:rsidR="00770BFE" w:rsidRPr="00901825">
        <w:rPr>
          <w:bCs/>
          <w:color w:val="000000"/>
          <w:sz w:val="22"/>
        </w:rPr>
        <w:t xml:space="preserve">swych </w:t>
      </w:r>
      <w:r w:rsidRPr="00901825">
        <w:rPr>
          <w:bCs/>
          <w:color w:val="000000"/>
          <w:sz w:val="22"/>
        </w:rPr>
        <w:t>poglądów.</w:t>
      </w:r>
    </w:p>
    <w:p w14:paraId="5D418D25" w14:textId="475FAE8C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color w:val="000000"/>
          <w:kern w:val="0"/>
          <w:sz w:val="22"/>
          <w:szCs w:val="22"/>
          <w:highlight w:val="yellow"/>
          <w:lang w:val="pl-PL" w:eastAsia="en-US"/>
        </w:rPr>
      </w:pP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II nagrodę w wysokości </w:t>
      </w: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>3 tys. zł</w:t>
      </w:r>
      <w:r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otrzymał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pan </w:t>
      </w: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Marcin Kamiński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absolwent Kolegium </w:t>
      </w:r>
      <w:proofErr w:type="spellStart"/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Międzyobszarowych</w:t>
      </w:r>
      <w:proofErr w:type="spellEnd"/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Indywidualnych Studiów Humanistycznych i Społecznych Uniwersytetu Warszawskiego, za pracę </w:t>
      </w:r>
      <w:r w:rsidRPr="00901825">
        <w:rPr>
          <w:rFonts w:ascii="Trebuchet MS" w:hAnsi="Trebuchet MS" w:cs="Times New Roman"/>
          <w:i/>
          <w:kern w:val="0"/>
          <w:sz w:val="22"/>
          <w:szCs w:val="22"/>
          <w:lang w:val="pl-PL" w:eastAsia="en-US"/>
        </w:rPr>
        <w:t>Nadużywanie pozycji dominującej w sektorze energetycznym w</w:t>
      </w:r>
      <w:r w:rsidR="00901825">
        <w:rPr>
          <w:rFonts w:ascii="Trebuchet MS" w:hAnsi="Trebuchet MS" w:cs="Times New Roman"/>
          <w:i/>
          <w:kern w:val="0"/>
          <w:sz w:val="22"/>
          <w:szCs w:val="22"/>
          <w:lang w:val="pl-PL" w:eastAsia="en-US"/>
        </w:rPr>
        <w:t> </w:t>
      </w:r>
      <w:r w:rsidRPr="00901825">
        <w:rPr>
          <w:rFonts w:ascii="Trebuchet MS" w:hAnsi="Trebuchet MS" w:cs="Times New Roman"/>
          <w:i/>
          <w:kern w:val="0"/>
          <w:sz w:val="22"/>
          <w:szCs w:val="22"/>
          <w:lang w:val="pl-PL" w:eastAsia="en-US"/>
        </w:rPr>
        <w:t>Unii Europejskiej</w:t>
      </w:r>
      <w:r w:rsidRPr="00901825" w:rsidDel="0075265B">
        <w:rPr>
          <w:rFonts w:ascii="Trebuchet MS" w:hAnsi="Trebuchet MS" w:cs="Times New Roman"/>
          <w:i/>
          <w:kern w:val="0"/>
          <w:sz w:val="22"/>
          <w:szCs w:val="22"/>
          <w:lang w:val="pl-PL" w:eastAsia="en-US"/>
        </w:rPr>
        <w:t xml:space="preserve">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―</w:t>
      </w:r>
      <w:r w:rsidRPr="00901825">
        <w:rPr>
          <w:rFonts w:ascii="Trebuchet MS" w:hAnsi="Trebuchet MS" w:cs="Times New Roman"/>
          <w:bCs/>
          <w:i/>
          <w:color w:val="000000"/>
          <w:sz w:val="22"/>
          <w:szCs w:val="22"/>
          <w:lang w:val="pl-PL"/>
        </w:rPr>
        <w:t xml:space="preserve"> zagadnienia wybrane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 której promotorem jest dr hab. Anna Zawidzka</w:t>
      </w:r>
      <w:r w:rsid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-Łojek. </w:t>
      </w:r>
      <w:r w:rsidRPr="00901825">
        <w:rPr>
          <w:rFonts w:ascii="Trebuchet MS" w:hAnsi="Trebuchet MS" w:cs="Times New Roman"/>
          <w:color w:val="000000"/>
          <w:kern w:val="0"/>
          <w:sz w:val="22"/>
          <w:szCs w:val="22"/>
          <w:lang w:val="pl-PL" w:eastAsia="en-US"/>
        </w:rPr>
        <w:t>Kapituła doceniła szerokie wykorzystanie orzecznictwa oraz literatury przedmiotu, jak również dogłębne zrozumienie tytułowego zagadnienia. Istotne problemy tematu pracy zostały zaprezentowane w sposób uporządkowany i profesjonalny.</w:t>
      </w:r>
    </w:p>
    <w:p w14:paraId="36D09C2F" w14:textId="020BABC0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lastRenderedPageBreak/>
        <w:t>III nagrodę w wysokości 2 tys. zł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przyznano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pani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Michalinie Nadolnej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z Wydziału Prawa i Administracji Uniwersytetu im. Adama Mickiewicza w Poznaniu</w:t>
      </w:r>
      <w:r w:rsidRPr="00901825" w:rsidDel="00D43694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za pracę 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>Test upadającego przedsiębiorstwa w</w:t>
      </w:r>
      <w:r w:rsidR="00F030C1" w:rsidRPr="00901825">
        <w:rPr>
          <w:rFonts w:ascii="Trebuchet MS" w:hAnsi="Trebuchet MS" w:cs="Times New Roman"/>
          <w:i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>kontroli koncentracji o wymiarze unijnym oraz krajowym – teoria, praktyka i postulaty na przyszłość</w:t>
      </w:r>
      <w:r w:rsidRPr="00901825">
        <w:rPr>
          <w:rFonts w:ascii="Trebuchet MS" w:hAnsi="Trebuchet MS" w:cs="Times New Roman"/>
          <w:bCs/>
          <w:i/>
          <w:color w:val="000000"/>
          <w:sz w:val="22"/>
          <w:szCs w:val="22"/>
          <w:lang w:val="pl-PL"/>
        </w:rPr>
        <w:t>,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napisaną pod kierunkiem prof. dr</w:t>
      </w:r>
      <w:r w:rsidR="00770BFE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hab. Macieja Mataczyńskiego. Pani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Michalina Nadolna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otrzymała również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Wyróżnienie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Stowarzyszenia Prawa Konkurencji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 Uznanie Kapituły zdobyła w</w:t>
      </w:r>
      <w:r w:rsidR="00F030C1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szczególności oryginalność pracy oraz wnikliwość analiz i wnioskowania. Autorka poruszyła rzadko w Polsce podejmowany temat współzależności między następstwami upadłości przedsiębiorstw a</w:t>
      </w:r>
      <w:r w:rsidR="00F030C1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przestrzeganiem zasad konkurencji i koncentracji rynkowej.</w:t>
      </w:r>
    </w:p>
    <w:p w14:paraId="7C048572" w14:textId="4C419DAA" w:rsidR="002F3B3B" w:rsidRPr="00901825" w:rsidRDefault="00770BFE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Ponadto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</w:t>
      </w:r>
      <w:r w:rsidR="002F3B3B"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yróżniono</w:t>
      </w:r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dwie uczestniczki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k</w:t>
      </w:r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onkursu –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panią </w:t>
      </w:r>
      <w:r w:rsidR="002F3B3B"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Magdalenę Karolak</w:t>
      </w:r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absolwentkę Wydziału Prawa i Administracji Uniwersytetu Mikołaja Kopernika w Toruniu, za pracę </w:t>
      </w:r>
      <w:r w:rsidR="002F3B3B" w:rsidRPr="00901825">
        <w:rPr>
          <w:rFonts w:ascii="Trebuchet MS" w:hAnsi="Trebuchet MS" w:cs="Times New Roman"/>
          <w:i/>
          <w:sz w:val="22"/>
          <w:szCs w:val="22"/>
          <w:lang w:val="pl-PL"/>
        </w:rPr>
        <w:t>Reklama w prawie nieuczciwej konkurencji</w:t>
      </w:r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(napisaną pod kierunkiem dr hab. Moniki </w:t>
      </w:r>
      <w:proofErr w:type="spellStart"/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Wałachowskiej</w:t>
      </w:r>
      <w:proofErr w:type="spellEnd"/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) oraz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panią </w:t>
      </w:r>
      <w:r w:rsidR="002F3B3B"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Agnieszkę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Annę </w:t>
      </w:r>
      <w:proofErr w:type="spellStart"/>
      <w:r w:rsidR="002F3B3B"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Chorzempę</w:t>
      </w:r>
      <w:proofErr w:type="spellEnd"/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absolwentkę Wydziału Prawa Uniwersytetu w Białymstoku za pracę </w:t>
      </w:r>
      <w:r w:rsidR="002F3B3B" w:rsidRPr="00901825">
        <w:rPr>
          <w:rFonts w:ascii="Trebuchet MS" w:hAnsi="Trebuchet MS" w:cs="Times New Roman"/>
          <w:bCs/>
          <w:i/>
          <w:color w:val="000000"/>
          <w:sz w:val="22"/>
          <w:szCs w:val="22"/>
          <w:lang w:val="pl-PL"/>
        </w:rPr>
        <w:t xml:space="preserve">Nienazwane czyny nieuczciwej konkurencji </w:t>
      </w:r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(napisaną pod kierunkiem prof. dr hab. Joanny </w:t>
      </w:r>
      <w:proofErr w:type="spellStart"/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Sieńczyło-Chlabicz</w:t>
      </w:r>
      <w:proofErr w:type="spellEnd"/>
      <w:r w:rsidR="002F3B3B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). 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>Praca pani Magdaleny Karolak wykazuje bardzo wysoki poziom zrozumienia i wglądu w</w:t>
      </w:r>
      <w:r w:rsidR="00F030C1" w:rsidRPr="00901825">
        <w:rPr>
          <w:rFonts w:ascii="Trebuchet MS" w:hAnsi="Trebuchet MS" w:cs="Times New Roman"/>
          <w:sz w:val="22"/>
          <w:szCs w:val="22"/>
          <w:lang w:val="pl-PL"/>
        </w:rPr>
        <w:t> 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>tematykę dotyczącą reklamy w</w:t>
      </w:r>
      <w:r w:rsidR="00901825">
        <w:rPr>
          <w:rFonts w:ascii="Trebuchet MS" w:hAnsi="Trebuchet MS" w:cs="Times New Roman"/>
          <w:sz w:val="22"/>
          <w:szCs w:val="22"/>
          <w:lang w:val="pl-PL"/>
        </w:rPr>
        <w:t> 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>prawie nieuczciwej konkurencji. Autorka przedstawiła zagadnienie w sposób kompleksowy i uporządkowany, co nada</w:t>
      </w:r>
      <w:r w:rsidR="00340E12" w:rsidRPr="00901825">
        <w:rPr>
          <w:rFonts w:ascii="Trebuchet MS" w:hAnsi="Trebuchet MS" w:cs="Times New Roman"/>
          <w:sz w:val="22"/>
          <w:szCs w:val="22"/>
          <w:lang w:val="pl-PL"/>
        </w:rPr>
        <w:t>ło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 xml:space="preserve"> pracy szczególny walor praktyczny. </w:t>
      </w:r>
      <w:r w:rsidR="00340E12" w:rsidRPr="00901825">
        <w:rPr>
          <w:rFonts w:ascii="Trebuchet MS" w:hAnsi="Trebuchet MS" w:cs="Times New Roman"/>
          <w:sz w:val="22"/>
          <w:szCs w:val="22"/>
          <w:lang w:val="pl-PL"/>
        </w:rPr>
        <w:t>Z kolei p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 xml:space="preserve">raca </w:t>
      </w:r>
      <w:r w:rsidR="00340E12" w:rsidRPr="00901825">
        <w:rPr>
          <w:rFonts w:ascii="Trebuchet MS" w:hAnsi="Trebuchet MS" w:cs="Times New Roman"/>
          <w:sz w:val="22"/>
          <w:szCs w:val="22"/>
          <w:lang w:val="pl-PL"/>
        </w:rPr>
        <w:t xml:space="preserve">pani 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 xml:space="preserve">Agnieszki </w:t>
      </w:r>
      <w:proofErr w:type="spellStart"/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>Chorzempy</w:t>
      </w:r>
      <w:proofErr w:type="spellEnd"/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 xml:space="preserve"> dotyczy jednego z</w:t>
      </w:r>
      <w:r w:rsidR="00340E12" w:rsidRPr="00901825">
        <w:rPr>
          <w:rFonts w:ascii="Trebuchet MS" w:hAnsi="Trebuchet MS" w:cs="Times New Roman"/>
          <w:sz w:val="22"/>
          <w:szCs w:val="22"/>
          <w:lang w:val="pl-PL"/>
        </w:rPr>
        <w:t xml:space="preserve"> </w:t>
      </w:r>
      <w:r w:rsidR="002F3B3B" w:rsidRPr="00901825">
        <w:rPr>
          <w:rFonts w:ascii="Trebuchet MS" w:hAnsi="Trebuchet MS" w:cs="Times New Roman"/>
          <w:sz w:val="22"/>
          <w:szCs w:val="22"/>
          <w:lang w:val="pl-PL"/>
        </w:rPr>
        <w:t>kluczowych obecnie problemów narastania zjawiska nieuczciwej konkurencji poprzez wykorzystywanie różnego rodzaju technik internetowych.</w:t>
      </w:r>
    </w:p>
    <w:p w14:paraId="54806677" w14:textId="77777777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Nagrodzone prace magisterskie ― konsumenci </w:t>
      </w:r>
    </w:p>
    <w:p w14:paraId="5CE7CD67" w14:textId="7977521D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I nagrodę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 wysokości 5 tys. zł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otrzymała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pani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Anita Kucharska</w:t>
      </w:r>
      <w:r w:rsidR="00261929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absolwentka Wydziału Prawa i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Administracji Uniwersytetu Warszawskiego za pracę </w:t>
      </w:r>
      <w:r w:rsidRPr="00901825">
        <w:rPr>
          <w:rFonts w:ascii="Trebuchet MS" w:hAnsi="Trebuchet MS" w:cs="Times New Roman"/>
          <w:bCs/>
          <w:i/>
          <w:color w:val="000000"/>
          <w:sz w:val="22"/>
          <w:szCs w:val="22"/>
          <w:lang w:val="pl-PL"/>
        </w:rPr>
        <w:t>Ochrona konsumenta w</w:t>
      </w:r>
      <w:r w:rsidR="00901825">
        <w:rPr>
          <w:rFonts w:ascii="Trebuchet MS" w:hAnsi="Trebuchet MS" w:cs="Times New Roman"/>
          <w:bCs/>
          <w:i/>
          <w:color w:val="000000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bCs/>
          <w:i/>
          <w:color w:val="000000"/>
          <w:sz w:val="22"/>
          <w:szCs w:val="22"/>
          <w:lang w:val="pl-PL"/>
        </w:rPr>
        <w:t>gospodarce współpracy w prawie Unii Europejskiej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 napisaną pod kierunkiem</w:t>
      </w:r>
      <w:r w:rsidRPr="00650354">
        <w:rPr>
          <w:rFonts w:ascii="Trebuchet MS" w:hAnsi="Trebuchet MS" w:cs="Times New Roman"/>
          <w:sz w:val="22"/>
          <w:szCs w:val="22"/>
          <w:lang w:val="pl-PL"/>
        </w:rPr>
        <w:t xml:space="preserve"> 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dr</w:t>
      </w:r>
      <w:r w:rsidR="00340E12"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.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 xml:space="preserve"> hab. Roberta Grzeszczaka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. W ocenie Kapituły jest to </w:t>
      </w:r>
      <w:r w:rsidR="00673315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znakomita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praca. Autorka poruszyła temat aktualny, jednak nie opracowany kompleksowo w literaturze przedmiotu. </w:t>
      </w:r>
    </w:p>
    <w:p w14:paraId="43BFD105" w14:textId="062CED2C" w:rsidR="002F3B3B" w:rsidRPr="00901825" w:rsidRDefault="002F3B3B" w:rsidP="002F3B3B">
      <w:pPr>
        <w:spacing w:after="240" w:line="360" w:lineRule="auto"/>
        <w:jc w:val="both"/>
        <w:rPr>
          <w:bCs/>
          <w:color w:val="000000"/>
          <w:kern w:val="16"/>
          <w:sz w:val="22"/>
          <w:lang w:eastAsia="pl-PL"/>
        </w:rPr>
      </w:pPr>
      <w:r w:rsidRPr="00901825">
        <w:rPr>
          <w:b/>
          <w:bCs/>
          <w:color w:val="000000"/>
          <w:kern w:val="16"/>
          <w:sz w:val="22"/>
          <w:lang w:eastAsia="pl-PL"/>
        </w:rPr>
        <w:t>III nagrodę</w:t>
      </w:r>
      <w:r w:rsidRPr="00901825">
        <w:rPr>
          <w:bCs/>
          <w:color w:val="000000"/>
          <w:kern w:val="16"/>
          <w:sz w:val="22"/>
          <w:lang w:eastAsia="pl-PL"/>
        </w:rPr>
        <w:t xml:space="preserve"> </w:t>
      </w:r>
      <w:r w:rsidRPr="00901825">
        <w:rPr>
          <w:b/>
          <w:bCs/>
          <w:color w:val="000000"/>
          <w:kern w:val="16"/>
          <w:sz w:val="22"/>
          <w:lang w:eastAsia="pl-PL"/>
        </w:rPr>
        <w:t>w wysokości 2 tys. zł</w:t>
      </w:r>
      <w:r w:rsidRPr="00901825">
        <w:rPr>
          <w:bCs/>
          <w:color w:val="000000"/>
          <w:kern w:val="16"/>
          <w:sz w:val="22"/>
          <w:lang w:eastAsia="pl-PL"/>
        </w:rPr>
        <w:t xml:space="preserve"> przyznano </w:t>
      </w:r>
      <w:r w:rsidR="00340E12" w:rsidRPr="00901825">
        <w:rPr>
          <w:bCs/>
          <w:color w:val="000000"/>
          <w:kern w:val="16"/>
          <w:sz w:val="22"/>
          <w:lang w:eastAsia="pl-PL"/>
        </w:rPr>
        <w:t xml:space="preserve">pani </w:t>
      </w:r>
      <w:r w:rsidRPr="00901825">
        <w:rPr>
          <w:b/>
          <w:bCs/>
          <w:color w:val="000000"/>
          <w:kern w:val="16"/>
          <w:sz w:val="22"/>
          <w:lang w:eastAsia="pl-PL"/>
        </w:rPr>
        <w:t>Anicie Szymonik</w:t>
      </w:r>
      <w:r w:rsidRPr="00901825">
        <w:rPr>
          <w:bCs/>
          <w:color w:val="000000"/>
          <w:kern w:val="16"/>
          <w:sz w:val="22"/>
          <w:lang w:eastAsia="pl-PL"/>
        </w:rPr>
        <w:t xml:space="preserve">, absolwentce Wydziału Prawa, Administracji i Ekonomii Uniwersytetu Wrocławskiego za pracę </w:t>
      </w:r>
      <w:r w:rsidRPr="00901825">
        <w:rPr>
          <w:bCs/>
          <w:i/>
          <w:color w:val="000000"/>
          <w:kern w:val="16"/>
          <w:sz w:val="22"/>
          <w:lang w:eastAsia="pl-PL"/>
        </w:rPr>
        <w:t>Reklama usług bankowych a zachowania rynkowe konsumentów w świetle badania ankietowego</w:t>
      </w:r>
      <w:r w:rsidRPr="00901825">
        <w:rPr>
          <w:bCs/>
          <w:color w:val="000000"/>
          <w:kern w:val="16"/>
          <w:sz w:val="22"/>
          <w:lang w:eastAsia="pl-PL"/>
        </w:rPr>
        <w:t xml:space="preserve">, której </w:t>
      </w:r>
      <w:r w:rsidRPr="00901825">
        <w:rPr>
          <w:bCs/>
          <w:color w:val="000000"/>
          <w:kern w:val="16"/>
          <w:sz w:val="22"/>
          <w:lang w:eastAsia="pl-PL"/>
        </w:rPr>
        <w:lastRenderedPageBreak/>
        <w:t xml:space="preserve">promotorem była dr hab. Edyta Rutkowska-Tomaszewska. Zdaniem Kapituły to ciekawa praca, przy pisaniu której autorka wykazała się własną inicjatywą. </w:t>
      </w:r>
      <w:r w:rsidR="00340E12" w:rsidRPr="00901825">
        <w:rPr>
          <w:bCs/>
          <w:color w:val="000000"/>
          <w:kern w:val="16"/>
          <w:sz w:val="22"/>
          <w:lang w:eastAsia="pl-PL"/>
        </w:rPr>
        <w:t>Szczególnie doceniono przeprowadzone badanie internetowe.</w:t>
      </w:r>
    </w:p>
    <w:p w14:paraId="30C2762C" w14:textId="3F095A70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Kapituła postanowiła przyznać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dwa </w:t>
      </w:r>
      <w:r w:rsidR="00340E12"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yróżnienia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 Otrzymał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je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pani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Sonia Ross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absolwentka Wydziału Prawa i Administracji Uniwersytetu 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im. Adama Mickiewicza w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 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Poznaniu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za pracę 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>Ochrona konsumenta będącego stroną umow</w:t>
      </w:r>
      <w:r w:rsidR="000C37F6" w:rsidRPr="00901825">
        <w:rPr>
          <w:rFonts w:ascii="Trebuchet MS" w:hAnsi="Trebuchet MS" w:cs="Times New Roman"/>
          <w:i/>
          <w:sz w:val="22"/>
          <w:szCs w:val="22"/>
          <w:lang w:val="pl-PL"/>
        </w:rPr>
        <w:t>y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 xml:space="preserve"> kredytu z walutową klauzulą przeliczeniową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której promotorem był 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 xml:space="preserve">prof. dr hab. Marcin </w:t>
      </w:r>
      <w:proofErr w:type="spellStart"/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Walasik</w:t>
      </w:r>
      <w:proofErr w:type="spellEnd"/>
      <w:r w:rsidR="00340E12"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.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Wyróżnienie otrzymała również pani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Agata Sucharska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, z</w:t>
      </w:r>
      <w:r w:rsidR="00261929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Wydziału Prawa, Administracji i Ekonomii Uniwersytetu Wrocławskiego za pracę 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>Niedozwolone postanowienia umowne na przykładzie umów kredytowych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, napisaną pod kierunkiem 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prof. dr</w:t>
      </w:r>
      <w:r w:rsidR="00340E12"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>.</w:t>
      </w:r>
      <w:r w:rsidRPr="00901825">
        <w:rPr>
          <w:rFonts w:ascii="Trebuchet MS" w:eastAsia="Times New Roman" w:hAnsi="Trebuchet MS" w:cs="Times New Roman"/>
          <w:bCs/>
          <w:color w:val="000000"/>
          <w:sz w:val="22"/>
          <w:szCs w:val="22"/>
          <w:lang w:val="pl-PL"/>
        </w:rPr>
        <w:t xml:space="preserve"> hab. Piotra Machnikowskiego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. W</w:t>
      </w:r>
      <w:r w:rsid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 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pierwszej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pracy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autorka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w kompleksowy sposób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omówiła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klauzule przeliczeniowe, dzięki czemu </w:t>
      </w:r>
      <w:r w:rsidR="00340E12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opracowanie 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stanowi kompendium wiedzy </w:t>
      </w:r>
      <w:r w:rsidR="00BE0EC1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na ten temat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. </w:t>
      </w:r>
      <w:r w:rsidR="00BE0EC1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W drugiej z kolei autorka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powołała się na bogat</w:t>
      </w:r>
      <w:r w:rsidR="00EC2B5C"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>e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i zróżnicowane orzecznictwo.</w:t>
      </w:r>
    </w:p>
    <w:p w14:paraId="2F3C4928" w14:textId="77777777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Nagrodzone prace doktorskie ― konkurencja </w:t>
      </w:r>
    </w:p>
    <w:p w14:paraId="36CF4ED6" w14:textId="218DE78A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I nagrodę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 xml:space="preserve">w wysokości </w:t>
      </w: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>8 tys. zł</w:t>
      </w:r>
      <w:r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 otrzymał </w:t>
      </w:r>
      <w:r w:rsidR="00BE0E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pan </w:t>
      </w: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Kamil Dobosz</w:t>
      </w:r>
      <w:r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, który ukończył swój przewód doktorski na Wydziale Prawa i Administracji Uniwersytetu Jagiellońskiego, za pracę 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>Jednolitość stosowania prawa konkurencji Unii Europejskiej przez organy i sądy Państw Członkowskich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pod kierunkiem prof. dr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>.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 hab. Sławomira Dudzika. Kapituła doceniła przede wszystkim bogactwo i wielowątkowość treści merytorycznych. Wykorzystana została w</w:t>
      </w:r>
      <w:r w:rsidR="00901825">
        <w:rPr>
          <w:rFonts w:ascii="Trebuchet MS" w:hAnsi="Trebuchet MS" w:cs="Times New Roman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szerokim zakresie literatura i orzecznictwo. Co ważne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>,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 xml:space="preserve">poruszona 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problematyka nie stanowiła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 xml:space="preserve">dotychczas 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przedmiotu tego rodzaju opracowań.</w:t>
      </w:r>
    </w:p>
    <w:p w14:paraId="4A103046" w14:textId="77777777" w:rsidR="002F3B3B" w:rsidRPr="00901825" w:rsidRDefault="002F3B3B" w:rsidP="002F3B3B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b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color w:val="000000"/>
          <w:sz w:val="22"/>
          <w:szCs w:val="22"/>
          <w:lang w:val="pl-PL"/>
        </w:rPr>
        <w:t xml:space="preserve">Nagrodzone prace doktorskie ― konsumenci </w:t>
      </w:r>
    </w:p>
    <w:p w14:paraId="6B02BD41" w14:textId="45589CE4" w:rsidR="00F030C1" w:rsidRPr="00901825" w:rsidRDefault="002F3B3B" w:rsidP="00F030C1">
      <w:pPr>
        <w:pStyle w:val="TEKSTKOMUNIKATU"/>
        <w:tabs>
          <w:tab w:val="left" w:pos="10980"/>
        </w:tabs>
        <w:ind w:right="72"/>
        <w:rPr>
          <w:rFonts w:ascii="Trebuchet MS" w:hAnsi="Trebuchet MS" w:cs="Times New Roman"/>
          <w:color w:val="000000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bCs/>
          <w:color w:val="000000"/>
          <w:sz w:val="22"/>
          <w:szCs w:val="22"/>
          <w:lang w:val="pl-PL"/>
        </w:rPr>
        <w:t>Wyróżnienie</w:t>
      </w:r>
      <w:r w:rsidRPr="00901825">
        <w:rPr>
          <w:rFonts w:ascii="Trebuchet MS" w:hAnsi="Trebuchet MS" w:cs="Times New Roman"/>
          <w:bCs/>
          <w:color w:val="000000"/>
          <w:sz w:val="22"/>
          <w:szCs w:val="22"/>
          <w:lang w:val="pl-PL"/>
        </w:rPr>
        <w:t xml:space="preserve"> w konkursie prac doktorskich</w:t>
      </w:r>
      <w:r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 otrzymał </w:t>
      </w:r>
      <w:r w:rsidR="00BE0E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pan </w:t>
      </w: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Jan Marek Szczygieł</w:t>
      </w:r>
      <w:r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>, który ukończył swój prze</w:t>
      </w:r>
      <w:r w:rsidR="00261929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wód doktorski na Wydziale Prawa i </w:t>
      </w:r>
      <w:r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Administracji Uniwersytetu Śląskiego, za pracę </w:t>
      </w:r>
      <w:r w:rsidRPr="00901825">
        <w:rPr>
          <w:rFonts w:ascii="Trebuchet MS" w:hAnsi="Trebuchet MS" w:cs="Times New Roman"/>
          <w:i/>
          <w:sz w:val="22"/>
          <w:szCs w:val="22"/>
          <w:lang w:val="pl-PL"/>
        </w:rPr>
        <w:t>Niedozwolone postanowienia umowne we wzorcach umów kompleksowych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, pod kierunkiem </w:t>
      </w:r>
      <w:r w:rsidRPr="00901825">
        <w:rPr>
          <w:rFonts w:ascii="Trebuchet MS" w:eastAsia="Times New Roman" w:hAnsi="Trebuchet MS" w:cs="Times New Roman"/>
          <w:sz w:val="22"/>
          <w:szCs w:val="22"/>
          <w:lang w:val="pl-PL"/>
        </w:rPr>
        <w:t>prof. dr hab. Moniki Jagielskiej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.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 xml:space="preserve">Autor </w:t>
      </w:r>
      <w:r w:rsidR="00BE0E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w </w:t>
      </w:r>
      <w:r w:rsidR="00AC177A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swojej rozprawie udowodnił, </w:t>
      </w:r>
      <w:r w:rsidR="00F030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że instrumenty administracyjnoprawne </w:t>
      </w:r>
      <w:r w:rsidR="00673315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>o </w:t>
      </w:r>
      <w:r w:rsidR="00F030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>charakterze nadzorczym leżące w gestii Prezesa Urzędu Regulacji Energetyki i Prezesa UOKiK pozwalają na przerzucenie ciężaru dbałości o</w:t>
      </w:r>
      <w:r w:rsid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> </w:t>
      </w:r>
      <w:r w:rsidR="00F030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interesy odbiorców w gospodarstwach domowych </w:t>
      </w:r>
      <w:r w:rsidR="00673315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>z </w:t>
      </w:r>
      <w:r w:rsidR="00F030C1" w:rsidRPr="00901825">
        <w:rPr>
          <w:rFonts w:ascii="Trebuchet MS" w:hAnsi="Trebuchet MS" w:cs="Times New Roman"/>
          <w:color w:val="000000"/>
          <w:sz w:val="22"/>
          <w:szCs w:val="22"/>
          <w:lang w:val="pl-PL"/>
        </w:rPr>
        <w:t xml:space="preserve">konsumentów na organy administracji publicznej w zakresie weryfikacji niedozwolonych postanowień umownych. </w:t>
      </w:r>
    </w:p>
    <w:p w14:paraId="0BAD8CAD" w14:textId="77777777" w:rsidR="002F3B3B" w:rsidRPr="00901825" w:rsidRDefault="002F3B3B" w:rsidP="00901825">
      <w:pPr>
        <w:pStyle w:val="TEKSTKOMUNIKATU"/>
        <w:rPr>
          <w:rFonts w:ascii="Trebuchet MS" w:hAnsi="Trebuchet MS" w:cs="Times New Roman"/>
          <w:b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lastRenderedPageBreak/>
        <w:t>Skład Kapituły oceniającej prace z zakresu ochrony konkurencji:</w:t>
      </w:r>
    </w:p>
    <w:p w14:paraId="1BFA761B" w14:textId="77777777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 xml:space="preserve">Michał </w:t>
      </w:r>
      <w:proofErr w:type="spellStart"/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Holeksa</w:t>
      </w:r>
      <w:proofErr w:type="spellEnd"/>
      <w:r w:rsidRPr="00901825">
        <w:rPr>
          <w:rFonts w:ascii="Trebuchet MS" w:hAnsi="Trebuchet MS" w:cs="Times New Roman"/>
          <w:sz w:val="22"/>
          <w:szCs w:val="22"/>
          <w:lang w:val="pl-PL"/>
        </w:rPr>
        <w:t>, Wiceprezes Urzędu Ochrony Konkurencji i Konsumentów, przewodniczący Kapituły</w:t>
      </w:r>
    </w:p>
    <w:p w14:paraId="7291B88E" w14:textId="77777777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prof. Łukasz Grzybowski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, Wydział Ekonomii i Nauk Społecznych Telecom </w:t>
      </w:r>
      <w:proofErr w:type="spellStart"/>
      <w:r w:rsidRPr="00901825">
        <w:rPr>
          <w:rFonts w:ascii="Trebuchet MS" w:hAnsi="Trebuchet MS" w:cs="Times New Roman"/>
          <w:sz w:val="22"/>
          <w:szCs w:val="22"/>
          <w:lang w:val="pl-PL"/>
        </w:rPr>
        <w:t>ParisTech</w:t>
      </w:r>
      <w:proofErr w:type="spellEnd"/>
    </w:p>
    <w:p w14:paraId="5B621C1E" w14:textId="77777777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prof. dr hab. Elżbieta Mączyńska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Prezes Polskiego Towarzystwa Ekonomicznego, profesor w Szkole Głównej Handlowej w Warszawie</w:t>
      </w:r>
    </w:p>
    <w:p w14:paraId="5DDD808A" w14:textId="77777777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 xml:space="preserve">dr Rudolf </w:t>
      </w:r>
      <w:proofErr w:type="spellStart"/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Ostrihansky</w:t>
      </w:r>
      <w:proofErr w:type="spellEnd"/>
      <w:r w:rsidRPr="00901825">
        <w:rPr>
          <w:rFonts w:ascii="Trebuchet MS" w:hAnsi="Trebuchet MS" w:cs="Times New Roman"/>
          <w:sz w:val="22"/>
          <w:szCs w:val="22"/>
          <w:lang w:val="pl-PL"/>
        </w:rPr>
        <w:t>, senior partner i radca prawny w kancelarii Sołtysiński Kawecki &amp; Szlęzak</w:t>
      </w:r>
    </w:p>
    <w:p w14:paraId="15991F94" w14:textId="77777777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 xml:space="preserve">dr Marta </w:t>
      </w:r>
      <w:proofErr w:type="spellStart"/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Sendrowicz</w:t>
      </w:r>
      <w:proofErr w:type="spellEnd"/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, członek zarządu Stowarzyszenia Prawa Konkurencji, partner w kancelarii Allen &amp; </w:t>
      </w:r>
      <w:proofErr w:type="spellStart"/>
      <w:r w:rsidRPr="00901825">
        <w:rPr>
          <w:rFonts w:ascii="Trebuchet MS" w:hAnsi="Trebuchet MS" w:cs="Times New Roman"/>
          <w:sz w:val="22"/>
          <w:szCs w:val="22"/>
          <w:lang w:val="pl-PL"/>
        </w:rPr>
        <w:t>Overy</w:t>
      </w:r>
      <w:proofErr w:type="spellEnd"/>
    </w:p>
    <w:p w14:paraId="2E5D2465" w14:textId="77777777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dr Dariusz Szafrański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wykładowca akademicki na Wydziale Prawa i Administracji Uniwersytetu Warszawskiego</w:t>
      </w:r>
    </w:p>
    <w:p w14:paraId="4649EFF0" w14:textId="78FC1783" w:rsidR="002F3B3B" w:rsidRPr="00901825" w:rsidRDefault="002F3B3B" w:rsidP="002F3B3B">
      <w:pPr>
        <w:pStyle w:val="TEKSTKOMUNIKATU"/>
        <w:numPr>
          <w:ilvl w:val="0"/>
          <w:numId w:val="8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Małgorzata Szwaj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członek zarządu Stowarzyszen</w:t>
      </w:r>
      <w:r w:rsidR="00AC177A" w:rsidRPr="00901825">
        <w:rPr>
          <w:rFonts w:ascii="Trebuchet MS" w:hAnsi="Trebuchet MS" w:cs="Times New Roman"/>
          <w:sz w:val="22"/>
          <w:szCs w:val="22"/>
          <w:lang w:val="pl-PL"/>
        </w:rPr>
        <w:t xml:space="preserve">ia Prawa Konkurencji,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>p</w:t>
      </w:r>
      <w:r w:rsidR="00AC177A" w:rsidRPr="00901825">
        <w:rPr>
          <w:rFonts w:ascii="Trebuchet MS" w:hAnsi="Trebuchet MS" w:cs="Times New Roman"/>
          <w:sz w:val="22"/>
          <w:szCs w:val="22"/>
          <w:lang w:val="pl-PL"/>
        </w:rPr>
        <w:t>artner i</w:t>
      </w:r>
      <w:r w:rsidR="00901825">
        <w:rPr>
          <w:rFonts w:ascii="Trebuchet MS" w:hAnsi="Trebuchet MS" w:cs="Times New Roman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radca prawny w kancelarii </w:t>
      </w:r>
      <w:proofErr w:type="spellStart"/>
      <w:r w:rsidRPr="00901825">
        <w:rPr>
          <w:rFonts w:ascii="Trebuchet MS" w:hAnsi="Trebuchet MS" w:cs="Times New Roman"/>
          <w:sz w:val="22"/>
          <w:szCs w:val="22"/>
          <w:lang w:val="pl-PL"/>
        </w:rPr>
        <w:t>Linklaters</w:t>
      </w:r>
      <w:proofErr w:type="spellEnd"/>
    </w:p>
    <w:p w14:paraId="1D869B56" w14:textId="77777777" w:rsidR="002F3B3B" w:rsidRPr="00901825" w:rsidRDefault="002F3B3B" w:rsidP="00901825">
      <w:pPr>
        <w:pStyle w:val="TEKSTKOMUNIKATU"/>
        <w:spacing w:before="240"/>
        <w:rPr>
          <w:rFonts w:ascii="Trebuchet MS" w:hAnsi="Trebuchet MS" w:cs="Times New Roman"/>
          <w:b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Skład Kapituły oceniającej prace z zakresu ochrony konsumentów:</w:t>
      </w:r>
    </w:p>
    <w:p w14:paraId="50020137" w14:textId="77777777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Dorota Karczewska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Wiceprezes Urzędu Ochrony Konkurencji i Konsumentów, przewodnicząca Kapituły</w:t>
      </w:r>
    </w:p>
    <w:p w14:paraId="77F5860D" w14:textId="77777777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dr hab. prof. UŚ Monika Jagielska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wykładowca akademicki na Wydziale Prawa i Administracji Uniwersytetu Śląskiego w Katowicach</w:t>
      </w:r>
    </w:p>
    <w:p w14:paraId="21249038" w14:textId="06677B81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 xml:space="preserve">Norbert </w:t>
      </w:r>
      <w:proofErr w:type="spellStart"/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Jeziolowicz</w:t>
      </w:r>
      <w:proofErr w:type="spellEnd"/>
      <w:r w:rsidRPr="00901825">
        <w:rPr>
          <w:rFonts w:ascii="Trebuchet MS" w:hAnsi="Trebuchet MS" w:cs="Times New Roman"/>
          <w:sz w:val="22"/>
          <w:szCs w:val="22"/>
          <w:lang w:val="pl-PL"/>
        </w:rPr>
        <w:t>, Dyrektor Zespołu Bankowości Detalicznej i Rynków Finansowych w</w:t>
      </w:r>
      <w:r w:rsidR="00AC177A" w:rsidRPr="00901825">
        <w:rPr>
          <w:rFonts w:ascii="Trebuchet MS" w:hAnsi="Trebuchet MS" w:cs="Times New Roman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Związku Banków Polskich</w:t>
      </w:r>
    </w:p>
    <w:p w14:paraId="12BD729D" w14:textId="0226DB45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dr Katarzyna Karasiewicz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, wykładowca akademicki na Wydziale Prawa i Administracji Uniwersytetu Warszawskiego,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>p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artner </w:t>
      </w:r>
      <w:proofErr w:type="spellStart"/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>a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ssociate</w:t>
      </w:r>
      <w:proofErr w:type="spellEnd"/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 i radca prawny w kancelarii Deloitte </w:t>
      </w:r>
      <w:proofErr w:type="spellStart"/>
      <w:r w:rsidRPr="00901825">
        <w:rPr>
          <w:rFonts w:ascii="Trebuchet MS" w:hAnsi="Trebuchet MS" w:cs="Times New Roman"/>
          <w:sz w:val="22"/>
          <w:szCs w:val="22"/>
          <w:lang w:val="pl-PL"/>
        </w:rPr>
        <w:t>Legal</w:t>
      </w:r>
      <w:proofErr w:type="spellEnd"/>
    </w:p>
    <w:p w14:paraId="08E2A257" w14:textId="6A73E555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dr hab. prof. UŁ Monika Namysłowska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, profesor nadzwyczajny na Wydziale Prawa i Administracji Uniwersytetu Łódzkiego, wspólnik w kancelarii Radców Prawnych Lubasz i</w:t>
      </w:r>
      <w:r w:rsidR="00AC177A" w:rsidRPr="00901825">
        <w:rPr>
          <w:rFonts w:ascii="Trebuchet MS" w:hAnsi="Trebuchet MS" w:cs="Times New Roman"/>
          <w:sz w:val="22"/>
          <w:szCs w:val="22"/>
          <w:lang w:val="pl-PL"/>
        </w:rPr>
        <w:t> 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Wspólnicy </w:t>
      </w:r>
    </w:p>
    <w:p w14:paraId="797AAB02" w14:textId="77777777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 xml:space="preserve">prof. dr hab. Jerzy </w:t>
      </w:r>
      <w:proofErr w:type="spellStart"/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Pisuliński</w:t>
      </w:r>
      <w:proofErr w:type="spellEnd"/>
      <w:r w:rsidRPr="00901825">
        <w:rPr>
          <w:rFonts w:ascii="Trebuchet MS" w:hAnsi="Trebuchet MS" w:cs="Times New Roman"/>
          <w:sz w:val="22"/>
          <w:szCs w:val="22"/>
          <w:lang w:val="pl-PL"/>
        </w:rPr>
        <w:t>, Dziekan Wydziału Prawa i Administracji Uniwersytetu Jagiellońskiego</w:t>
      </w:r>
    </w:p>
    <w:p w14:paraId="71FF6FE6" w14:textId="27B68A09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lastRenderedPageBreak/>
        <w:t>dr hab. Edyta Rutkowska-Tomaszewska,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 wykładowca akademicki na Wydziale Prawa, Administracji i Ekonomii Uniwersytetu Wrocławskiego</w:t>
      </w:r>
    </w:p>
    <w:p w14:paraId="6F74B447" w14:textId="77777777" w:rsidR="002F3B3B" w:rsidRPr="00901825" w:rsidRDefault="002F3B3B" w:rsidP="002F3B3B">
      <w:pPr>
        <w:pStyle w:val="TEKSTKOMUNIKATU"/>
        <w:numPr>
          <w:ilvl w:val="0"/>
          <w:numId w:val="9"/>
        </w:numPr>
        <w:spacing w:after="0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b/>
          <w:sz w:val="22"/>
          <w:szCs w:val="22"/>
          <w:lang w:val="pl-PL"/>
        </w:rPr>
        <w:t>prof. dr hab. Fryderyk Zoll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, wykładowca akademicki na Wydziale Prawa i Administracji Uniwersytetu Jagiellońskiego oraz na Uniwersytecie w </w:t>
      </w:r>
      <w:proofErr w:type="spellStart"/>
      <w:r w:rsidRPr="00901825">
        <w:rPr>
          <w:rFonts w:ascii="Trebuchet MS" w:hAnsi="Trebuchet MS" w:cs="Times New Roman"/>
          <w:sz w:val="22"/>
          <w:szCs w:val="22"/>
          <w:lang w:val="pl-PL"/>
        </w:rPr>
        <w:t>Osnabrück</w:t>
      </w:r>
      <w:proofErr w:type="spellEnd"/>
    </w:p>
    <w:p w14:paraId="6B34ED05" w14:textId="77777777" w:rsidR="002F3B3B" w:rsidRPr="00901825" w:rsidRDefault="002F3B3B" w:rsidP="002F3B3B">
      <w:pPr>
        <w:pStyle w:val="TEKSTKOMUNIKATU"/>
        <w:rPr>
          <w:rFonts w:ascii="Trebuchet MS" w:hAnsi="Trebuchet MS" w:cs="Times New Roman"/>
          <w:sz w:val="22"/>
          <w:szCs w:val="22"/>
          <w:lang w:val="pl-PL"/>
        </w:rPr>
      </w:pPr>
    </w:p>
    <w:p w14:paraId="089E0E66" w14:textId="6E5431A5" w:rsidR="002F3B3B" w:rsidRPr="00901825" w:rsidRDefault="002F3B3B" w:rsidP="002F3B3B">
      <w:pPr>
        <w:pStyle w:val="TEKSTKOMUNIKATU"/>
        <w:rPr>
          <w:rFonts w:ascii="Trebuchet MS" w:hAnsi="Trebuchet MS" w:cs="Times New Roman"/>
          <w:sz w:val="22"/>
          <w:szCs w:val="22"/>
          <w:lang w:val="pl-PL"/>
        </w:rPr>
      </w:pP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Studentów ostatniego roku kierunków prawnych i ekonomicznych już teraz zachęcamy do udziału w kolejnej odsłonie konkursu na najlepszą pracę magisterską ― szczegóły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>kolejnej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 edycji, 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 xml:space="preserve">w tym 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>regulaminy i</w:t>
      </w:r>
      <w:r w:rsidR="00BE0EC1" w:rsidRPr="00901825">
        <w:rPr>
          <w:rFonts w:ascii="Trebuchet MS" w:hAnsi="Trebuchet MS" w:cs="Times New Roman"/>
          <w:sz w:val="22"/>
          <w:szCs w:val="22"/>
          <w:lang w:val="pl-PL"/>
        </w:rPr>
        <w:t xml:space="preserve"> </w:t>
      </w:r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wzory formularzy już wkrótce na stronie: </w:t>
      </w:r>
      <w:hyperlink r:id="rId8" w:history="1">
        <w:r w:rsidRPr="00901825">
          <w:rPr>
            <w:rStyle w:val="Hipercze"/>
            <w:rFonts w:ascii="Trebuchet MS" w:eastAsia="Arial Unicode MS" w:hAnsi="Trebuchet MS" w:cs="Times New Roman"/>
            <w:sz w:val="22"/>
            <w:szCs w:val="22"/>
            <w:lang w:val="pl-PL"/>
          </w:rPr>
          <w:t>https://uokik.gov.pl/konkurs_dla_studentow.php</w:t>
        </w:r>
      </w:hyperlink>
      <w:r w:rsidRPr="00901825">
        <w:rPr>
          <w:rFonts w:ascii="Trebuchet MS" w:hAnsi="Trebuchet MS" w:cs="Times New Roman"/>
          <w:sz w:val="22"/>
          <w:szCs w:val="22"/>
          <w:lang w:val="pl-PL"/>
        </w:rPr>
        <w:t xml:space="preserve">. </w:t>
      </w:r>
    </w:p>
    <w:p w14:paraId="329B1C59" w14:textId="77777777" w:rsidR="002F3B3B" w:rsidRPr="005A4F61" w:rsidRDefault="002F3B3B" w:rsidP="002F3B3B">
      <w:pPr>
        <w:pStyle w:val="NormalnyWeb"/>
        <w:spacing w:after="240" w:afterAutospacing="0" w:line="360" w:lineRule="auto"/>
        <w:rPr>
          <w:rFonts w:eastAsia="Arial Unicode MS"/>
          <w:kern w:val="16"/>
          <w:sz w:val="22"/>
          <w:szCs w:val="22"/>
        </w:rPr>
      </w:pPr>
    </w:p>
    <w:p w14:paraId="039B4C24" w14:textId="77777777" w:rsidR="002F3B3B" w:rsidRPr="00901825" w:rsidRDefault="002F3B3B" w:rsidP="002F3B3B">
      <w:pPr>
        <w:pStyle w:val="NormalnyWeb"/>
        <w:spacing w:after="240" w:afterAutospacing="0" w:line="360" w:lineRule="auto"/>
        <w:rPr>
          <w:rFonts w:ascii="Trebuchet MS" w:hAnsi="Trebuchet MS"/>
          <w:color w:val="3C4147"/>
          <w:sz w:val="18"/>
          <w:szCs w:val="18"/>
        </w:rPr>
      </w:pPr>
      <w:r w:rsidRPr="00901825">
        <w:rPr>
          <w:rStyle w:val="Pogrubienie"/>
          <w:rFonts w:ascii="Trebuchet MS" w:hAnsi="Trebuchet MS"/>
          <w:sz w:val="18"/>
          <w:szCs w:val="18"/>
        </w:rPr>
        <w:t>Dodatkowe informacje:</w:t>
      </w:r>
      <w:r w:rsidRPr="00901825">
        <w:rPr>
          <w:rFonts w:ascii="Trebuchet MS" w:hAnsi="Trebuchet MS"/>
          <w:sz w:val="18"/>
          <w:szCs w:val="18"/>
        </w:rPr>
        <w:br/>
      </w:r>
      <w:r w:rsidRPr="00901825">
        <w:rPr>
          <w:rFonts w:ascii="Trebuchet MS" w:hAnsi="Trebuchet MS"/>
          <w:kern w:val="16"/>
          <w:sz w:val="18"/>
          <w:szCs w:val="18"/>
        </w:rPr>
        <w:t>Urząd Ochrony Konkurencji i Konsumentów</w:t>
      </w:r>
      <w:r w:rsidRPr="00901825">
        <w:rPr>
          <w:rFonts w:ascii="Trebuchet MS" w:hAnsi="Trebuchet MS"/>
          <w:kern w:val="16"/>
          <w:sz w:val="18"/>
          <w:szCs w:val="18"/>
        </w:rPr>
        <w:br/>
        <w:t>Katarzyna Mizerska</w:t>
      </w:r>
      <w:r w:rsidRPr="00901825">
        <w:rPr>
          <w:rFonts w:ascii="Trebuchet MS" w:hAnsi="Trebuchet MS"/>
          <w:sz w:val="18"/>
          <w:szCs w:val="18"/>
        </w:rPr>
        <w:br/>
      </w:r>
      <w:r w:rsidRPr="00901825">
        <w:rPr>
          <w:rFonts w:ascii="Trebuchet MS" w:hAnsi="Trebuchet MS"/>
          <w:kern w:val="16"/>
          <w:sz w:val="18"/>
          <w:szCs w:val="18"/>
        </w:rPr>
        <w:t>tel. 22 55 60 502</w:t>
      </w:r>
      <w:r w:rsidRPr="00901825">
        <w:rPr>
          <w:rFonts w:ascii="Trebuchet MS" w:hAnsi="Trebuchet MS"/>
          <w:sz w:val="18"/>
          <w:szCs w:val="18"/>
        </w:rPr>
        <w:br/>
        <w:t>e-mail:</w:t>
      </w:r>
      <w:r w:rsidRPr="00901825">
        <w:rPr>
          <w:rFonts w:ascii="Trebuchet MS" w:hAnsi="Trebuchet MS"/>
          <w:color w:val="3C4147"/>
          <w:sz w:val="18"/>
          <w:szCs w:val="18"/>
        </w:rPr>
        <w:t xml:space="preserve"> </w:t>
      </w:r>
      <w:hyperlink r:id="rId9" w:history="1">
        <w:r w:rsidRPr="00901825">
          <w:rPr>
            <w:rStyle w:val="Hipercze"/>
            <w:rFonts w:ascii="Trebuchet MS" w:hAnsi="Trebuchet MS"/>
            <w:sz w:val="18"/>
            <w:szCs w:val="18"/>
          </w:rPr>
          <w:t>katarzyna.mizerska@uokik.gov.pl</w:t>
        </w:r>
      </w:hyperlink>
    </w:p>
    <w:p w14:paraId="294D1289" w14:textId="301BD3C5" w:rsidR="004F2CDB" w:rsidRPr="002F3B3B" w:rsidRDefault="004F2CDB" w:rsidP="002F3B3B"/>
    <w:sectPr w:rsidR="004F2CDB" w:rsidRPr="002F3B3B" w:rsidSect="008D527A">
      <w:headerReference w:type="default" r:id="rId10"/>
      <w:footerReference w:type="default" r:id="rId11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B7909" w14:textId="77777777" w:rsidR="003E403B" w:rsidRDefault="003E403B">
      <w:r>
        <w:separator/>
      </w:r>
    </w:p>
  </w:endnote>
  <w:endnote w:type="continuationSeparator" w:id="0">
    <w:p w14:paraId="06CFB03A" w14:textId="77777777" w:rsidR="003E403B" w:rsidRDefault="003E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C10D" w14:textId="069315A8" w:rsidR="0059016B" w:rsidRPr="00924ABC" w:rsidRDefault="002F3B3B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BB0AA48" wp14:editId="454F1986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3816672" wp14:editId="3643F889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73918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381667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14:paraId="7C273918" w14:textId="77777777"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2606E" wp14:editId="385A52C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7234FC24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7FE6" w14:textId="77777777" w:rsidR="003E403B" w:rsidRDefault="003E403B">
      <w:r>
        <w:separator/>
      </w:r>
    </w:p>
  </w:footnote>
  <w:footnote w:type="continuationSeparator" w:id="0">
    <w:p w14:paraId="06E1CFE3" w14:textId="77777777" w:rsidR="003E403B" w:rsidRDefault="003E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89244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5B51BD83" wp14:editId="69E0447F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782FFAEA" w14:textId="77777777" w:rsidR="0059016B" w:rsidRDefault="003E403B" w:rsidP="0041396E">
    <w:pPr>
      <w:pStyle w:val="Nagwek"/>
      <w:tabs>
        <w:tab w:val="clear" w:pos="9072"/>
      </w:tabs>
    </w:pPr>
  </w:p>
  <w:p w14:paraId="63B9D666" w14:textId="77777777" w:rsidR="0059016B" w:rsidRDefault="003E403B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7E3D"/>
    <w:multiLevelType w:val="hybridMultilevel"/>
    <w:tmpl w:val="953C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F7E4C"/>
    <w:multiLevelType w:val="hybridMultilevel"/>
    <w:tmpl w:val="FF482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C7B4A"/>
    <w:multiLevelType w:val="hybridMultilevel"/>
    <w:tmpl w:val="2160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932DC"/>
    <w:multiLevelType w:val="hybridMultilevel"/>
    <w:tmpl w:val="CB2E3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76A58"/>
    <w:rsid w:val="000A74FA"/>
    <w:rsid w:val="000B149D"/>
    <w:rsid w:val="000B1AC5"/>
    <w:rsid w:val="000B7247"/>
    <w:rsid w:val="000C37F6"/>
    <w:rsid w:val="00102E1F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1345"/>
    <w:rsid w:val="0016315C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C36CC"/>
    <w:rsid w:val="001E188E"/>
    <w:rsid w:val="001E4F92"/>
    <w:rsid w:val="001F4A36"/>
    <w:rsid w:val="001F4A73"/>
    <w:rsid w:val="00205580"/>
    <w:rsid w:val="002157BB"/>
    <w:rsid w:val="002262B5"/>
    <w:rsid w:val="0023138D"/>
    <w:rsid w:val="00233D63"/>
    <w:rsid w:val="00237E4F"/>
    <w:rsid w:val="0024118E"/>
    <w:rsid w:val="00241BAC"/>
    <w:rsid w:val="00260382"/>
    <w:rsid w:val="00261929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3B3B"/>
    <w:rsid w:val="002F4D43"/>
    <w:rsid w:val="003056C6"/>
    <w:rsid w:val="00311B14"/>
    <w:rsid w:val="00324306"/>
    <w:rsid w:val="003278D6"/>
    <w:rsid w:val="00327ECA"/>
    <w:rsid w:val="003303F0"/>
    <w:rsid w:val="00335E86"/>
    <w:rsid w:val="0034059B"/>
    <w:rsid w:val="00340E12"/>
    <w:rsid w:val="0035019C"/>
    <w:rsid w:val="00360248"/>
    <w:rsid w:val="00366A46"/>
    <w:rsid w:val="003708D1"/>
    <w:rsid w:val="00377A0D"/>
    <w:rsid w:val="0038677D"/>
    <w:rsid w:val="003907A6"/>
    <w:rsid w:val="003B6FD2"/>
    <w:rsid w:val="003C2896"/>
    <w:rsid w:val="003D3FF4"/>
    <w:rsid w:val="003D7161"/>
    <w:rsid w:val="003E3F9D"/>
    <w:rsid w:val="003E403B"/>
    <w:rsid w:val="003E69E5"/>
    <w:rsid w:val="0040748E"/>
    <w:rsid w:val="00412206"/>
    <w:rsid w:val="00413634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2CDB"/>
    <w:rsid w:val="004F7E99"/>
    <w:rsid w:val="005003F9"/>
    <w:rsid w:val="0050417B"/>
    <w:rsid w:val="005133CE"/>
    <w:rsid w:val="00521BA3"/>
    <w:rsid w:val="00523E0D"/>
    <w:rsid w:val="00525588"/>
    <w:rsid w:val="0052710E"/>
    <w:rsid w:val="005442FC"/>
    <w:rsid w:val="0055631D"/>
    <w:rsid w:val="00593935"/>
    <w:rsid w:val="005973FD"/>
    <w:rsid w:val="00597C68"/>
    <w:rsid w:val="005A382B"/>
    <w:rsid w:val="005A4047"/>
    <w:rsid w:val="005C0D39"/>
    <w:rsid w:val="005C6232"/>
    <w:rsid w:val="005D6F7A"/>
    <w:rsid w:val="005E78EE"/>
    <w:rsid w:val="005F139F"/>
    <w:rsid w:val="005F1EBD"/>
    <w:rsid w:val="005F33A8"/>
    <w:rsid w:val="005F5568"/>
    <w:rsid w:val="006063D0"/>
    <w:rsid w:val="00613C45"/>
    <w:rsid w:val="00621D65"/>
    <w:rsid w:val="00633D4E"/>
    <w:rsid w:val="0063526F"/>
    <w:rsid w:val="00637E86"/>
    <w:rsid w:val="006422DE"/>
    <w:rsid w:val="006439FA"/>
    <w:rsid w:val="00650354"/>
    <w:rsid w:val="00673315"/>
    <w:rsid w:val="0067485D"/>
    <w:rsid w:val="00692A9C"/>
    <w:rsid w:val="00697165"/>
    <w:rsid w:val="006A2065"/>
    <w:rsid w:val="006A3D88"/>
    <w:rsid w:val="006A4A7A"/>
    <w:rsid w:val="006B0848"/>
    <w:rsid w:val="006B733D"/>
    <w:rsid w:val="006C34AE"/>
    <w:rsid w:val="006C3565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70BFE"/>
    <w:rsid w:val="00776C4F"/>
    <w:rsid w:val="007838E4"/>
    <w:rsid w:val="007A19D8"/>
    <w:rsid w:val="007E36E4"/>
    <w:rsid w:val="007F0ACE"/>
    <w:rsid w:val="00804024"/>
    <w:rsid w:val="0081753E"/>
    <w:rsid w:val="008457C5"/>
    <w:rsid w:val="0085010E"/>
    <w:rsid w:val="0085454F"/>
    <w:rsid w:val="0087354F"/>
    <w:rsid w:val="0088770D"/>
    <w:rsid w:val="00896985"/>
    <w:rsid w:val="008C1458"/>
    <w:rsid w:val="008C53D0"/>
    <w:rsid w:val="008D527A"/>
    <w:rsid w:val="008D56DA"/>
    <w:rsid w:val="008D5771"/>
    <w:rsid w:val="008E51D0"/>
    <w:rsid w:val="008F472E"/>
    <w:rsid w:val="00901825"/>
    <w:rsid w:val="00902556"/>
    <w:rsid w:val="0090338C"/>
    <w:rsid w:val="0091048E"/>
    <w:rsid w:val="00924ABC"/>
    <w:rsid w:val="00940E8F"/>
    <w:rsid w:val="0095309C"/>
    <w:rsid w:val="00953D92"/>
    <w:rsid w:val="009652F2"/>
    <w:rsid w:val="009719ED"/>
    <w:rsid w:val="00986C37"/>
    <w:rsid w:val="009905EB"/>
    <w:rsid w:val="00993813"/>
    <w:rsid w:val="00997528"/>
    <w:rsid w:val="0099796A"/>
    <w:rsid w:val="009C1346"/>
    <w:rsid w:val="009D05C8"/>
    <w:rsid w:val="009E3C0B"/>
    <w:rsid w:val="009F2593"/>
    <w:rsid w:val="00A102C3"/>
    <w:rsid w:val="00A13244"/>
    <w:rsid w:val="00A239AA"/>
    <w:rsid w:val="00A439E8"/>
    <w:rsid w:val="00A45753"/>
    <w:rsid w:val="00A53423"/>
    <w:rsid w:val="00A62659"/>
    <w:rsid w:val="00A65F20"/>
    <w:rsid w:val="00A70720"/>
    <w:rsid w:val="00A76293"/>
    <w:rsid w:val="00A77DA2"/>
    <w:rsid w:val="00A8228D"/>
    <w:rsid w:val="00A85D9D"/>
    <w:rsid w:val="00A92C4C"/>
    <w:rsid w:val="00AA602D"/>
    <w:rsid w:val="00AB572D"/>
    <w:rsid w:val="00AC177A"/>
    <w:rsid w:val="00AD37B0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9F0"/>
    <w:rsid w:val="00BB5068"/>
    <w:rsid w:val="00BB7648"/>
    <w:rsid w:val="00BB7AE8"/>
    <w:rsid w:val="00BD0481"/>
    <w:rsid w:val="00BD4447"/>
    <w:rsid w:val="00BE0EC1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50DB5"/>
    <w:rsid w:val="00C63AA8"/>
    <w:rsid w:val="00C7783C"/>
    <w:rsid w:val="00C80778"/>
    <w:rsid w:val="00CA6B58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5691C"/>
    <w:rsid w:val="00D6457B"/>
    <w:rsid w:val="00D66DEC"/>
    <w:rsid w:val="00D71A41"/>
    <w:rsid w:val="00D768A4"/>
    <w:rsid w:val="00D92F52"/>
    <w:rsid w:val="00DA753F"/>
    <w:rsid w:val="00DC5754"/>
    <w:rsid w:val="00DD34A3"/>
    <w:rsid w:val="00DD419A"/>
    <w:rsid w:val="00DD6056"/>
    <w:rsid w:val="00DE7C6A"/>
    <w:rsid w:val="00DF2857"/>
    <w:rsid w:val="00DF782B"/>
    <w:rsid w:val="00E03AEF"/>
    <w:rsid w:val="00E102DE"/>
    <w:rsid w:val="00E42093"/>
    <w:rsid w:val="00E522AD"/>
    <w:rsid w:val="00E64103"/>
    <w:rsid w:val="00E76CD1"/>
    <w:rsid w:val="00E86E04"/>
    <w:rsid w:val="00EC2B5C"/>
    <w:rsid w:val="00EE4AD8"/>
    <w:rsid w:val="00F030C1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F7495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6E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6E04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6E04"/>
    <w:rPr>
      <w:vertAlign w:val="superscript"/>
    </w:rPr>
  </w:style>
  <w:style w:type="paragraph" w:styleId="NormalnyWeb">
    <w:name w:val="Normal (Web)"/>
    <w:basedOn w:val="Normalny"/>
    <w:uiPriority w:val="99"/>
    <w:rsid w:val="002F3B3B"/>
    <w:pPr>
      <w:spacing w:after="100" w:afterAutospacing="1" w:line="372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ik.gov.pl/konkurs_dla_studentow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mizerska@uokik.gov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9262A-D71F-447F-A0CF-484B02E1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1293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Nastulak</cp:lastModifiedBy>
  <cp:revision>6</cp:revision>
  <cp:lastPrinted>2019-03-08T12:40:00Z</cp:lastPrinted>
  <dcterms:created xsi:type="dcterms:W3CDTF">2019-03-26T12:54:00Z</dcterms:created>
  <dcterms:modified xsi:type="dcterms:W3CDTF">2019-03-28T11:45:00Z</dcterms:modified>
</cp:coreProperties>
</file>