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F" w:rsidRDefault="00501C6F" w:rsidP="00501C6F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501C6F">
        <w:rPr>
          <w:color w:val="000000" w:themeColor="text1"/>
          <w:sz w:val="32"/>
          <w:szCs w:val="32"/>
        </w:rPr>
        <w:t>ZGODA NA KONCEN</w:t>
      </w:r>
      <w:bookmarkStart w:id="0" w:name="_GoBack"/>
      <w:bookmarkEnd w:id="0"/>
      <w:r w:rsidRPr="00501C6F">
        <w:rPr>
          <w:color w:val="000000" w:themeColor="text1"/>
          <w:sz w:val="32"/>
          <w:szCs w:val="32"/>
        </w:rPr>
        <w:t xml:space="preserve">TRACJĘ. PAŃSTWOWE PORTY LOTNICZE </w:t>
      </w:r>
      <w:r>
        <w:rPr>
          <w:color w:val="000000" w:themeColor="text1"/>
          <w:sz w:val="32"/>
          <w:szCs w:val="32"/>
        </w:rPr>
        <w:t>–</w:t>
      </w:r>
      <w:r w:rsidRPr="00501C6F">
        <w:rPr>
          <w:color w:val="000000" w:themeColor="text1"/>
          <w:sz w:val="32"/>
          <w:szCs w:val="32"/>
        </w:rPr>
        <w:t xml:space="preserve"> BALTONA</w:t>
      </w:r>
    </w:p>
    <w:p w:rsidR="00601A3D" w:rsidRPr="00501C6F" w:rsidRDefault="00B761DF" w:rsidP="00501C6F">
      <w:pPr>
        <w:pStyle w:val="Akapitzlist"/>
        <w:numPr>
          <w:ilvl w:val="0"/>
          <w:numId w:val="8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01C6F">
        <w:rPr>
          <w:rFonts w:cs="Tahoma"/>
          <w:b/>
          <w:bCs/>
          <w:color w:val="000000" w:themeColor="text1"/>
          <w:sz w:val="22"/>
          <w:lang w:eastAsia="en-GB"/>
        </w:rPr>
        <w:t xml:space="preserve">Tomasz </w:t>
      </w:r>
      <w:proofErr w:type="spellStart"/>
      <w:r w:rsidRPr="00501C6F"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Pr="00501C6F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601A3D" w:rsidRPr="00501C6F">
        <w:rPr>
          <w:rFonts w:cs="Tahoma"/>
          <w:b/>
          <w:bCs/>
          <w:color w:val="000000" w:themeColor="text1"/>
          <w:sz w:val="22"/>
          <w:lang w:eastAsia="en-GB"/>
        </w:rPr>
        <w:t>Prezes UOKiK</w:t>
      </w:r>
      <w:r w:rsidR="00601A3D" w:rsidRPr="00501C6F">
        <w:rPr>
          <w:b/>
          <w:color w:val="000000" w:themeColor="text1"/>
          <w:sz w:val="22"/>
        </w:rPr>
        <w:t xml:space="preserve"> wydał zgodę na przejęcie przez Przedsiębiorstwo Państwowe Porty Lotnicze kontroli nad PHZ Baltona</w:t>
      </w:r>
      <w:r w:rsidR="0028406A" w:rsidRPr="00501C6F">
        <w:rPr>
          <w:b/>
          <w:color w:val="000000" w:themeColor="text1"/>
          <w:sz w:val="22"/>
        </w:rPr>
        <w:t>.</w:t>
      </w:r>
    </w:p>
    <w:p w:rsidR="00C63F40" w:rsidRPr="0028406A" w:rsidRDefault="00601A3D" w:rsidP="00501C6F">
      <w:pPr>
        <w:pStyle w:val="Akapitzlist"/>
        <w:numPr>
          <w:ilvl w:val="0"/>
          <w:numId w:val="8"/>
        </w:numPr>
        <w:jc w:val="both"/>
        <w:rPr>
          <w:b/>
          <w:color w:val="000000" w:themeColor="text1"/>
          <w:sz w:val="22"/>
        </w:rPr>
      </w:pPr>
      <w:r w:rsidRPr="0028406A">
        <w:rPr>
          <w:b/>
          <w:color w:val="000000" w:themeColor="text1"/>
          <w:sz w:val="22"/>
        </w:rPr>
        <w:t>Transakcja nie doprowadzi do ograniczenia konkurencji</w:t>
      </w:r>
      <w:r w:rsidR="0028406A">
        <w:rPr>
          <w:b/>
          <w:color w:val="000000" w:themeColor="text1"/>
          <w:sz w:val="22"/>
        </w:rPr>
        <w:t>.</w:t>
      </w:r>
    </w:p>
    <w:p w:rsidR="00601A3D" w:rsidRPr="00BD7198" w:rsidRDefault="00601A3D" w:rsidP="00601A3D">
      <w:pPr>
        <w:pStyle w:val="Akapitzlist"/>
        <w:jc w:val="both"/>
        <w:rPr>
          <w:color w:val="000000" w:themeColor="text1"/>
          <w:sz w:val="26"/>
          <w:szCs w:val="26"/>
        </w:rPr>
      </w:pPr>
    </w:p>
    <w:p w:rsidR="00601A3D" w:rsidRPr="00BD7198" w:rsidRDefault="007A0A5C" w:rsidP="00601A3D">
      <w:pPr>
        <w:spacing w:after="240" w:line="360" w:lineRule="auto"/>
        <w:jc w:val="both"/>
        <w:rPr>
          <w:color w:val="000000" w:themeColor="text1"/>
          <w:sz w:val="22"/>
        </w:rPr>
      </w:pPr>
      <w:r w:rsidRPr="00BD7198">
        <w:rPr>
          <w:b/>
          <w:color w:val="000000" w:themeColor="text1"/>
          <w:sz w:val="22"/>
        </w:rPr>
        <w:t>[Warszawa,</w:t>
      </w:r>
      <w:r w:rsidR="00136714" w:rsidRPr="00BD7198">
        <w:rPr>
          <w:b/>
          <w:color w:val="000000" w:themeColor="text1"/>
          <w:sz w:val="22"/>
        </w:rPr>
        <w:t xml:space="preserve"> </w:t>
      </w:r>
      <w:r w:rsidR="0082305A">
        <w:rPr>
          <w:b/>
          <w:color w:val="000000" w:themeColor="text1"/>
          <w:sz w:val="22"/>
        </w:rPr>
        <w:t>25</w:t>
      </w:r>
      <w:r w:rsidR="00601A3D" w:rsidRPr="00BD7198">
        <w:rPr>
          <w:b/>
          <w:color w:val="000000" w:themeColor="text1"/>
          <w:sz w:val="22"/>
        </w:rPr>
        <w:t xml:space="preserve"> </w:t>
      </w:r>
      <w:r w:rsidR="00DD5900" w:rsidRPr="00BD7198">
        <w:rPr>
          <w:b/>
          <w:color w:val="000000" w:themeColor="text1"/>
          <w:sz w:val="22"/>
        </w:rPr>
        <w:t>lutego</w:t>
      </w:r>
      <w:r w:rsidRPr="00BD7198">
        <w:rPr>
          <w:b/>
          <w:color w:val="000000" w:themeColor="text1"/>
          <w:sz w:val="22"/>
        </w:rPr>
        <w:t xml:space="preserve"> </w:t>
      </w:r>
      <w:r w:rsidR="00DD5900" w:rsidRPr="00BD7198">
        <w:rPr>
          <w:b/>
          <w:color w:val="000000" w:themeColor="text1"/>
          <w:sz w:val="22"/>
        </w:rPr>
        <w:t>2020</w:t>
      </w:r>
      <w:r w:rsidR="0069527B" w:rsidRPr="00BD7198">
        <w:rPr>
          <w:b/>
          <w:color w:val="000000" w:themeColor="text1"/>
          <w:sz w:val="22"/>
        </w:rPr>
        <w:t xml:space="preserve"> r.] </w:t>
      </w:r>
      <w:r w:rsidR="0028406A">
        <w:rPr>
          <w:color w:val="000000" w:themeColor="text1"/>
          <w:sz w:val="22"/>
        </w:rPr>
        <w:t>Przedsiębiorstwo</w:t>
      </w:r>
      <w:r w:rsidR="00601A3D" w:rsidRPr="00BD7198">
        <w:rPr>
          <w:color w:val="000000" w:themeColor="text1"/>
          <w:sz w:val="22"/>
        </w:rPr>
        <w:t xml:space="preserve"> Państwowe Porty Lotnicze (PPL)</w:t>
      </w:r>
      <w:r w:rsidR="0028406A">
        <w:rPr>
          <w:color w:val="000000" w:themeColor="text1"/>
          <w:sz w:val="22"/>
        </w:rPr>
        <w:t xml:space="preserve"> zarządza lub </w:t>
      </w:r>
      <w:proofErr w:type="spellStart"/>
      <w:r w:rsidR="0028406A">
        <w:rPr>
          <w:color w:val="000000" w:themeColor="text1"/>
          <w:sz w:val="22"/>
        </w:rPr>
        <w:t>współk</w:t>
      </w:r>
      <w:r w:rsidR="00601A3D" w:rsidRPr="00BD7198">
        <w:rPr>
          <w:color w:val="000000" w:themeColor="text1"/>
          <w:sz w:val="22"/>
        </w:rPr>
        <w:t>ontrol</w:t>
      </w:r>
      <w:r w:rsidR="0028406A">
        <w:rPr>
          <w:color w:val="000000" w:themeColor="text1"/>
          <w:sz w:val="22"/>
        </w:rPr>
        <w:t>uje</w:t>
      </w:r>
      <w:proofErr w:type="spellEnd"/>
      <w:r w:rsidR="00601A3D" w:rsidRPr="00BD7198">
        <w:rPr>
          <w:color w:val="000000" w:themeColor="text1"/>
          <w:sz w:val="22"/>
        </w:rPr>
        <w:t xml:space="preserve"> 7 lotnisk w Polsce. Ponadto jego spółki zależne świadczą m.in. usługi  w zakresie obsługi </w:t>
      </w:r>
      <w:r w:rsidR="0003174F">
        <w:rPr>
          <w:color w:val="000000" w:themeColor="text1"/>
          <w:sz w:val="22"/>
        </w:rPr>
        <w:t>naziemnej</w:t>
      </w:r>
      <w:r w:rsidR="00601A3D" w:rsidRPr="00BD7198">
        <w:rPr>
          <w:color w:val="000000" w:themeColor="text1"/>
          <w:sz w:val="22"/>
        </w:rPr>
        <w:t>, czy kontroli bezpi</w:t>
      </w:r>
      <w:r w:rsidR="0003174F">
        <w:rPr>
          <w:color w:val="000000" w:themeColor="text1"/>
          <w:sz w:val="22"/>
        </w:rPr>
        <w:t>eczeństwa podróżnych i bagaży</w:t>
      </w:r>
      <w:r w:rsidR="00601A3D" w:rsidRPr="00BD7198">
        <w:rPr>
          <w:color w:val="000000" w:themeColor="text1"/>
          <w:sz w:val="22"/>
        </w:rPr>
        <w:t>.</w:t>
      </w:r>
      <w:r w:rsidR="0028406A">
        <w:rPr>
          <w:color w:val="000000" w:themeColor="text1"/>
          <w:sz w:val="22"/>
        </w:rPr>
        <w:t xml:space="preserve"> </w:t>
      </w:r>
      <w:r w:rsidR="00601A3D" w:rsidRPr="00BD7198">
        <w:rPr>
          <w:color w:val="000000" w:themeColor="text1"/>
          <w:sz w:val="22"/>
        </w:rPr>
        <w:t>Baltona zajmuje się przede wszystkim wynajmem i prowadzeniem sklepów i restauracji w portach lotniczych</w:t>
      </w:r>
      <w:r w:rsidR="0028406A">
        <w:rPr>
          <w:color w:val="000000" w:themeColor="text1"/>
          <w:sz w:val="22"/>
        </w:rPr>
        <w:t>.</w:t>
      </w:r>
    </w:p>
    <w:p w:rsidR="00601A3D" w:rsidRPr="00BD7198" w:rsidRDefault="00601A3D" w:rsidP="00601A3D">
      <w:pPr>
        <w:spacing w:after="240" w:line="360" w:lineRule="auto"/>
        <w:jc w:val="both"/>
        <w:rPr>
          <w:color w:val="000000" w:themeColor="text1"/>
          <w:sz w:val="22"/>
        </w:rPr>
      </w:pPr>
      <w:r w:rsidRPr="00BD7198">
        <w:rPr>
          <w:color w:val="000000" w:themeColor="text1"/>
          <w:sz w:val="22"/>
        </w:rPr>
        <w:t xml:space="preserve">Pomiędzy przedsiębiorcami zachodzą </w:t>
      </w:r>
      <w:r w:rsidR="0028406A">
        <w:rPr>
          <w:color w:val="000000" w:themeColor="text1"/>
          <w:sz w:val="22"/>
        </w:rPr>
        <w:t>powią</w:t>
      </w:r>
      <w:r w:rsidRPr="00BD7198">
        <w:rPr>
          <w:color w:val="000000" w:themeColor="text1"/>
          <w:sz w:val="22"/>
        </w:rPr>
        <w:t xml:space="preserve">zania wertykalne. PPL wynajmuje </w:t>
      </w:r>
      <w:r w:rsidR="0028406A">
        <w:rPr>
          <w:color w:val="000000" w:themeColor="text1"/>
          <w:sz w:val="22"/>
        </w:rPr>
        <w:t>Baltonie powierzchnię</w:t>
      </w:r>
      <w:r w:rsidRPr="00BD7198">
        <w:rPr>
          <w:color w:val="000000" w:themeColor="text1"/>
          <w:sz w:val="22"/>
        </w:rPr>
        <w:t xml:space="preserve"> handlową na lotniskach. Przeprowadzone pos</w:t>
      </w:r>
      <w:r w:rsidR="0028406A">
        <w:rPr>
          <w:color w:val="000000" w:themeColor="text1"/>
          <w:sz w:val="22"/>
        </w:rPr>
        <w:t>tę</w:t>
      </w:r>
      <w:r w:rsidRPr="00BD7198">
        <w:rPr>
          <w:color w:val="000000" w:themeColor="text1"/>
          <w:sz w:val="22"/>
        </w:rPr>
        <w:t xml:space="preserve">powanie wykazało, że nie stanowi to zagrożenia dla konkurencji. Rynki, na których działają przedsiębiorcy – udostępniania i najmu powierzchni handlowej </w:t>
      </w:r>
      <w:r w:rsidR="0028406A">
        <w:rPr>
          <w:color w:val="000000" w:themeColor="text1"/>
          <w:sz w:val="22"/>
        </w:rPr>
        <w:t xml:space="preserve">- </w:t>
      </w:r>
      <w:r w:rsidRPr="00BD7198">
        <w:rPr>
          <w:color w:val="000000" w:themeColor="text1"/>
          <w:sz w:val="22"/>
        </w:rPr>
        <w:t xml:space="preserve">mają wymiar </w:t>
      </w:r>
      <w:r w:rsidRPr="00BD7198">
        <w:rPr>
          <w:b/>
          <w:color w:val="000000" w:themeColor="text1"/>
          <w:sz w:val="22"/>
        </w:rPr>
        <w:t>co najmniej</w:t>
      </w:r>
      <w:r w:rsidRPr="00BD7198">
        <w:rPr>
          <w:color w:val="000000" w:themeColor="text1"/>
          <w:sz w:val="22"/>
        </w:rPr>
        <w:t xml:space="preserve"> europejski.  Wynika to m.in. z faktu, że operatorzy  sklepów czy restauracji w portach lotniczych konkurują ze sobą w skali</w:t>
      </w:r>
      <w:r w:rsidR="0028406A">
        <w:rPr>
          <w:color w:val="000000" w:themeColor="text1"/>
          <w:sz w:val="22"/>
        </w:rPr>
        <w:t xml:space="preserve"> globalnej</w:t>
      </w:r>
      <w:r w:rsidRPr="00BD7198">
        <w:rPr>
          <w:color w:val="000000" w:themeColor="text1"/>
          <w:sz w:val="22"/>
        </w:rPr>
        <w:t xml:space="preserve">, ubiegając się o wynajem powierzchni handlowej w różnych krajach. Podobnie lotniska podpisując umowy z najemcami sklepów nie ograniczają się do przedsiębiorców z jednego państwa. Oznacza to, że po dokonaniu transakcji PPL nadal będzie rywalizował o najemców z innymi portami lotniczymi w Europie lub na świecie. </w:t>
      </w:r>
      <w:r w:rsidR="0028406A">
        <w:rPr>
          <w:color w:val="000000" w:themeColor="text1"/>
          <w:sz w:val="22"/>
        </w:rPr>
        <w:t>Udziały rynkowe Baltony również nie są na tyle wysokie</w:t>
      </w:r>
      <w:r w:rsidR="00C3523F">
        <w:rPr>
          <w:color w:val="000000" w:themeColor="text1"/>
          <w:sz w:val="22"/>
        </w:rPr>
        <w:t>,</w:t>
      </w:r>
      <w:r w:rsidR="0028406A">
        <w:rPr>
          <w:color w:val="000000" w:themeColor="text1"/>
          <w:sz w:val="22"/>
        </w:rPr>
        <w:t xml:space="preserve"> żeby koncentracja ograniczyła rywalizację najemców sklepów i restauracji na lotniskach. </w:t>
      </w:r>
    </w:p>
    <w:p w:rsidR="00601A3D" w:rsidRPr="00BD7198" w:rsidRDefault="00601A3D" w:rsidP="00601A3D">
      <w:pPr>
        <w:spacing w:after="240" w:line="360" w:lineRule="auto"/>
        <w:jc w:val="both"/>
        <w:rPr>
          <w:color w:val="000000" w:themeColor="text1"/>
          <w:sz w:val="22"/>
        </w:rPr>
      </w:pPr>
      <w:r w:rsidRPr="00BD7198">
        <w:rPr>
          <w:rFonts w:cs="Tahoma"/>
          <w:color w:val="000000" w:themeColor="text1"/>
          <w:sz w:val="22"/>
          <w:shd w:val="clear" w:color="auto" w:fill="FFFFFF"/>
        </w:rPr>
        <w:t>Zgodnie z ustawą o ochronie konkurencji i konsumentów, transakcja podlega zgłoszeniu do urzędu antymonopolowego, jeżeli biorą w niej udział przedsiębiorcy, których łączny obrót w roku poprzedzającym przekroczył 1 mld euro na świecie lub 50 mln euro w Polsce. </w:t>
      </w:r>
    </w:p>
    <w:p w:rsidR="00501C6F" w:rsidRPr="00501C6F" w:rsidRDefault="00AE3410" w:rsidP="00882D34">
      <w:pPr>
        <w:spacing w:after="100" w:afterAutospacing="1" w:line="372" w:lineRule="auto"/>
        <w:jc w:val="both"/>
        <w:rPr>
          <w:rFonts w:cs="Tahoma"/>
          <w:color w:val="000000" w:themeColor="text1"/>
          <w:sz w:val="22"/>
          <w:u w:val="single"/>
          <w:lang w:eastAsia="pl-PL"/>
        </w:rPr>
      </w:pPr>
      <w:hyperlink r:id="rId7" w:history="1">
        <w:r w:rsidR="003F3C31" w:rsidRPr="00BD7198">
          <w:rPr>
            <w:rStyle w:val="Hipercze"/>
            <w:rFonts w:cs="Tahoma"/>
            <w:color w:val="000000" w:themeColor="text1"/>
            <w:sz w:val="22"/>
            <w:lang w:eastAsia="pl-PL"/>
          </w:rPr>
          <w:t>Na stronie internetowej UOKiK </w:t>
        </w:r>
      </w:hyperlink>
      <w:r w:rsidR="003F3C31" w:rsidRPr="00BD7198">
        <w:rPr>
          <w:rFonts w:cs="Tahoma"/>
          <w:color w:val="000000" w:themeColor="text1"/>
          <w:sz w:val="22"/>
          <w:lang w:eastAsia="pl-PL"/>
        </w:rPr>
        <w:t xml:space="preserve"> zamieszczane są informacje na temat wszystkich prowadzonych przez urząd postępowań antymonopolowych w sprawach koncentracji. Więcej informacji o zasadach koncentracji przedsiębiorców w </w:t>
      </w:r>
      <w:hyperlink r:id="rId8" w:history="1">
        <w:r w:rsidR="003F3C31" w:rsidRPr="00BD7198">
          <w:rPr>
            <w:rStyle w:val="Hipercze"/>
            <w:rFonts w:cs="Tahoma"/>
            <w:color w:val="000000" w:themeColor="text1"/>
            <w:sz w:val="22"/>
            <w:lang w:eastAsia="pl-PL"/>
          </w:rPr>
          <w:t>przygotowanym specjalnie opracowaniu.</w:t>
        </w:r>
      </w:hyperlink>
    </w:p>
    <w:sectPr w:rsidR="00501C6F" w:rsidRPr="00501C6F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10" w:rsidRDefault="00AE3410">
      <w:r>
        <w:separator/>
      </w:r>
    </w:p>
  </w:endnote>
  <w:endnote w:type="continuationSeparator" w:id="0">
    <w:p w:rsidR="00AE3410" w:rsidRDefault="00AE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1BCA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10" w:rsidRDefault="00AE3410">
      <w:r>
        <w:separator/>
      </w:r>
    </w:p>
  </w:footnote>
  <w:footnote w:type="continuationSeparator" w:id="0">
    <w:p w:rsidR="00AE3410" w:rsidRDefault="00AE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AE3410" w:rsidP="0041396E">
    <w:pPr>
      <w:pStyle w:val="Nagwek"/>
      <w:tabs>
        <w:tab w:val="clear" w:pos="9072"/>
      </w:tabs>
    </w:pPr>
  </w:p>
  <w:p w:rsidR="0059016B" w:rsidRDefault="00AE341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1499C"/>
    <w:multiLevelType w:val="hybridMultilevel"/>
    <w:tmpl w:val="2F7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AB2"/>
    <w:rsid w:val="0000713A"/>
    <w:rsid w:val="00007E00"/>
    <w:rsid w:val="00011AF2"/>
    <w:rsid w:val="00012F43"/>
    <w:rsid w:val="00023634"/>
    <w:rsid w:val="000312ED"/>
    <w:rsid w:val="0003174F"/>
    <w:rsid w:val="00042F96"/>
    <w:rsid w:val="0005050A"/>
    <w:rsid w:val="00056F0F"/>
    <w:rsid w:val="000651E9"/>
    <w:rsid w:val="00067CAC"/>
    <w:rsid w:val="000715E6"/>
    <w:rsid w:val="00073AA7"/>
    <w:rsid w:val="000912B4"/>
    <w:rsid w:val="000A6313"/>
    <w:rsid w:val="000A6E8D"/>
    <w:rsid w:val="000A74FA"/>
    <w:rsid w:val="000B149D"/>
    <w:rsid w:val="000B1AC5"/>
    <w:rsid w:val="000B709F"/>
    <w:rsid w:val="000B7247"/>
    <w:rsid w:val="000C7A51"/>
    <w:rsid w:val="000D1D47"/>
    <w:rsid w:val="000D318A"/>
    <w:rsid w:val="000D6647"/>
    <w:rsid w:val="000D6BC4"/>
    <w:rsid w:val="000E6F07"/>
    <w:rsid w:val="0010475A"/>
    <w:rsid w:val="0010559C"/>
    <w:rsid w:val="00107844"/>
    <w:rsid w:val="001129AD"/>
    <w:rsid w:val="00113708"/>
    <w:rsid w:val="00120FBD"/>
    <w:rsid w:val="0012424D"/>
    <w:rsid w:val="0013159A"/>
    <w:rsid w:val="00131D51"/>
    <w:rsid w:val="00134D9E"/>
    <w:rsid w:val="00135455"/>
    <w:rsid w:val="00136166"/>
    <w:rsid w:val="00136714"/>
    <w:rsid w:val="00136DD2"/>
    <w:rsid w:val="00143310"/>
    <w:rsid w:val="00143E5A"/>
    <w:rsid w:val="00144E9C"/>
    <w:rsid w:val="0014568F"/>
    <w:rsid w:val="00150780"/>
    <w:rsid w:val="00161094"/>
    <w:rsid w:val="00163DF9"/>
    <w:rsid w:val="001666D6"/>
    <w:rsid w:val="00166B5D"/>
    <w:rsid w:val="001675EF"/>
    <w:rsid w:val="0017028A"/>
    <w:rsid w:val="00177F38"/>
    <w:rsid w:val="00190040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34193"/>
    <w:rsid w:val="0024118E"/>
    <w:rsid w:val="00241BAC"/>
    <w:rsid w:val="00260382"/>
    <w:rsid w:val="00266CB4"/>
    <w:rsid w:val="00267DD1"/>
    <w:rsid w:val="002801AA"/>
    <w:rsid w:val="00282485"/>
    <w:rsid w:val="0028406A"/>
    <w:rsid w:val="0029292E"/>
    <w:rsid w:val="00295B34"/>
    <w:rsid w:val="00295B55"/>
    <w:rsid w:val="002A2EEA"/>
    <w:rsid w:val="002A5D69"/>
    <w:rsid w:val="002B1DBF"/>
    <w:rsid w:val="002C0D5D"/>
    <w:rsid w:val="002C692D"/>
    <w:rsid w:val="002C6ABE"/>
    <w:rsid w:val="002E388C"/>
    <w:rsid w:val="002F1BF3"/>
    <w:rsid w:val="002F2118"/>
    <w:rsid w:val="002F4D43"/>
    <w:rsid w:val="00302A12"/>
    <w:rsid w:val="003056C6"/>
    <w:rsid w:val="00311B14"/>
    <w:rsid w:val="00312A88"/>
    <w:rsid w:val="00324306"/>
    <w:rsid w:val="003278D6"/>
    <w:rsid w:val="003303F0"/>
    <w:rsid w:val="0033125F"/>
    <w:rsid w:val="0034059B"/>
    <w:rsid w:val="00343094"/>
    <w:rsid w:val="00344D94"/>
    <w:rsid w:val="0035019C"/>
    <w:rsid w:val="00360248"/>
    <w:rsid w:val="00366A46"/>
    <w:rsid w:val="00377A0D"/>
    <w:rsid w:val="0038677D"/>
    <w:rsid w:val="00387452"/>
    <w:rsid w:val="003A11D2"/>
    <w:rsid w:val="003A4A69"/>
    <w:rsid w:val="003D3FF4"/>
    <w:rsid w:val="003D61F2"/>
    <w:rsid w:val="003D7161"/>
    <w:rsid w:val="003E3F9D"/>
    <w:rsid w:val="003E69E5"/>
    <w:rsid w:val="003F3C31"/>
    <w:rsid w:val="0040748E"/>
    <w:rsid w:val="00412206"/>
    <w:rsid w:val="00423F92"/>
    <w:rsid w:val="00427E08"/>
    <w:rsid w:val="004349BA"/>
    <w:rsid w:val="0043575C"/>
    <w:rsid w:val="004365C7"/>
    <w:rsid w:val="00437609"/>
    <w:rsid w:val="004425B7"/>
    <w:rsid w:val="00444A85"/>
    <w:rsid w:val="00455955"/>
    <w:rsid w:val="00462CFA"/>
    <w:rsid w:val="00467D51"/>
    <w:rsid w:val="0047315F"/>
    <w:rsid w:val="00486DB1"/>
    <w:rsid w:val="00493E10"/>
    <w:rsid w:val="004972E8"/>
    <w:rsid w:val="004C0F9E"/>
    <w:rsid w:val="004C1243"/>
    <w:rsid w:val="004C4C4D"/>
    <w:rsid w:val="004C57FC"/>
    <w:rsid w:val="004C5C26"/>
    <w:rsid w:val="004D214B"/>
    <w:rsid w:val="004F7E99"/>
    <w:rsid w:val="005003F9"/>
    <w:rsid w:val="00501C6F"/>
    <w:rsid w:val="0050417B"/>
    <w:rsid w:val="005133CE"/>
    <w:rsid w:val="00521BA3"/>
    <w:rsid w:val="00523E0D"/>
    <w:rsid w:val="00523E7E"/>
    <w:rsid w:val="00524E5E"/>
    <w:rsid w:val="00525588"/>
    <w:rsid w:val="0052710E"/>
    <w:rsid w:val="00533152"/>
    <w:rsid w:val="0054237C"/>
    <w:rsid w:val="00544100"/>
    <w:rsid w:val="005442FC"/>
    <w:rsid w:val="0055631D"/>
    <w:rsid w:val="00561219"/>
    <w:rsid w:val="00583276"/>
    <w:rsid w:val="00593935"/>
    <w:rsid w:val="00595636"/>
    <w:rsid w:val="005973FD"/>
    <w:rsid w:val="00597C68"/>
    <w:rsid w:val="005A382B"/>
    <w:rsid w:val="005A4047"/>
    <w:rsid w:val="005C0D39"/>
    <w:rsid w:val="005C6232"/>
    <w:rsid w:val="005C6A39"/>
    <w:rsid w:val="005D6F7A"/>
    <w:rsid w:val="005D71EB"/>
    <w:rsid w:val="005E78EE"/>
    <w:rsid w:val="005F139F"/>
    <w:rsid w:val="005F1EBD"/>
    <w:rsid w:val="00601A3D"/>
    <w:rsid w:val="006063D0"/>
    <w:rsid w:val="00613BD2"/>
    <w:rsid w:val="00613C45"/>
    <w:rsid w:val="0062000D"/>
    <w:rsid w:val="00633D4E"/>
    <w:rsid w:val="0063526F"/>
    <w:rsid w:val="00637E19"/>
    <w:rsid w:val="00637E86"/>
    <w:rsid w:val="006422DE"/>
    <w:rsid w:val="006439FA"/>
    <w:rsid w:val="00657F20"/>
    <w:rsid w:val="00664F57"/>
    <w:rsid w:val="0067485D"/>
    <w:rsid w:val="0069527B"/>
    <w:rsid w:val="006A2065"/>
    <w:rsid w:val="006A3D88"/>
    <w:rsid w:val="006A4A7A"/>
    <w:rsid w:val="006B0848"/>
    <w:rsid w:val="006B628A"/>
    <w:rsid w:val="006B733D"/>
    <w:rsid w:val="006C34AE"/>
    <w:rsid w:val="006C67AF"/>
    <w:rsid w:val="006D3DC5"/>
    <w:rsid w:val="006F143B"/>
    <w:rsid w:val="007039EC"/>
    <w:rsid w:val="007043F3"/>
    <w:rsid w:val="0071572D"/>
    <w:rsid w:val="007157BA"/>
    <w:rsid w:val="007169F9"/>
    <w:rsid w:val="007174A6"/>
    <w:rsid w:val="007224B3"/>
    <w:rsid w:val="00722B4A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0A5C"/>
    <w:rsid w:val="007A19D8"/>
    <w:rsid w:val="007A1DA1"/>
    <w:rsid w:val="007B309F"/>
    <w:rsid w:val="007B44E6"/>
    <w:rsid w:val="007B7A18"/>
    <w:rsid w:val="007E36E4"/>
    <w:rsid w:val="007F0ACE"/>
    <w:rsid w:val="007F7BEF"/>
    <w:rsid w:val="00801679"/>
    <w:rsid w:val="00801F54"/>
    <w:rsid w:val="00804024"/>
    <w:rsid w:val="0081753E"/>
    <w:rsid w:val="008204B7"/>
    <w:rsid w:val="0082305A"/>
    <w:rsid w:val="0084239D"/>
    <w:rsid w:val="0085010E"/>
    <w:rsid w:val="0085454F"/>
    <w:rsid w:val="0086198B"/>
    <w:rsid w:val="00861D95"/>
    <w:rsid w:val="00862BA9"/>
    <w:rsid w:val="008713FC"/>
    <w:rsid w:val="0087354F"/>
    <w:rsid w:val="00874A84"/>
    <w:rsid w:val="00882D34"/>
    <w:rsid w:val="0089603B"/>
    <w:rsid w:val="00896985"/>
    <w:rsid w:val="008A4361"/>
    <w:rsid w:val="008C53D0"/>
    <w:rsid w:val="008C5D7A"/>
    <w:rsid w:val="008D527A"/>
    <w:rsid w:val="008D56DA"/>
    <w:rsid w:val="008D5771"/>
    <w:rsid w:val="008E7FC6"/>
    <w:rsid w:val="008F472E"/>
    <w:rsid w:val="00902556"/>
    <w:rsid w:val="0090338C"/>
    <w:rsid w:val="0091048E"/>
    <w:rsid w:val="00913E83"/>
    <w:rsid w:val="00924ABC"/>
    <w:rsid w:val="009340B9"/>
    <w:rsid w:val="00940E8F"/>
    <w:rsid w:val="00943AB8"/>
    <w:rsid w:val="0095309C"/>
    <w:rsid w:val="00955BAA"/>
    <w:rsid w:val="009652F2"/>
    <w:rsid w:val="009719ED"/>
    <w:rsid w:val="00986C37"/>
    <w:rsid w:val="0099220A"/>
    <w:rsid w:val="009935C9"/>
    <w:rsid w:val="00997528"/>
    <w:rsid w:val="0099796A"/>
    <w:rsid w:val="009B1C15"/>
    <w:rsid w:val="009C1346"/>
    <w:rsid w:val="009D05C8"/>
    <w:rsid w:val="009D3938"/>
    <w:rsid w:val="009D50EC"/>
    <w:rsid w:val="009D6444"/>
    <w:rsid w:val="009D6620"/>
    <w:rsid w:val="009E3C0B"/>
    <w:rsid w:val="009F1362"/>
    <w:rsid w:val="00A11C0D"/>
    <w:rsid w:val="00A13244"/>
    <w:rsid w:val="00A132A4"/>
    <w:rsid w:val="00A134F9"/>
    <w:rsid w:val="00A239AA"/>
    <w:rsid w:val="00A25C11"/>
    <w:rsid w:val="00A439E8"/>
    <w:rsid w:val="00A45753"/>
    <w:rsid w:val="00A53423"/>
    <w:rsid w:val="00A62659"/>
    <w:rsid w:val="00A65F20"/>
    <w:rsid w:val="00A70598"/>
    <w:rsid w:val="00A76293"/>
    <w:rsid w:val="00A76CFA"/>
    <w:rsid w:val="00A77DA2"/>
    <w:rsid w:val="00A85D9D"/>
    <w:rsid w:val="00A90C6B"/>
    <w:rsid w:val="00A92C4C"/>
    <w:rsid w:val="00AA602D"/>
    <w:rsid w:val="00AB572D"/>
    <w:rsid w:val="00AD5C6D"/>
    <w:rsid w:val="00AE2923"/>
    <w:rsid w:val="00AE3410"/>
    <w:rsid w:val="00AE7F9D"/>
    <w:rsid w:val="00B028F7"/>
    <w:rsid w:val="00B077B8"/>
    <w:rsid w:val="00B22863"/>
    <w:rsid w:val="00B24C99"/>
    <w:rsid w:val="00B41502"/>
    <w:rsid w:val="00B51024"/>
    <w:rsid w:val="00B60CD8"/>
    <w:rsid w:val="00B60F9C"/>
    <w:rsid w:val="00B6769E"/>
    <w:rsid w:val="00B73F22"/>
    <w:rsid w:val="00B74599"/>
    <w:rsid w:val="00B761DF"/>
    <w:rsid w:val="00B76F9A"/>
    <w:rsid w:val="00B810B2"/>
    <w:rsid w:val="00BA26F7"/>
    <w:rsid w:val="00BA79F0"/>
    <w:rsid w:val="00BB5068"/>
    <w:rsid w:val="00BB7AE8"/>
    <w:rsid w:val="00BD0481"/>
    <w:rsid w:val="00BD4447"/>
    <w:rsid w:val="00BD7198"/>
    <w:rsid w:val="00BE2623"/>
    <w:rsid w:val="00BE3923"/>
    <w:rsid w:val="00BE4BF0"/>
    <w:rsid w:val="00BE5EE5"/>
    <w:rsid w:val="00BE68EE"/>
    <w:rsid w:val="00BE7F63"/>
    <w:rsid w:val="00BF45FB"/>
    <w:rsid w:val="00C03289"/>
    <w:rsid w:val="00C0525B"/>
    <w:rsid w:val="00C123B1"/>
    <w:rsid w:val="00C21071"/>
    <w:rsid w:val="00C2398C"/>
    <w:rsid w:val="00C25569"/>
    <w:rsid w:val="00C27366"/>
    <w:rsid w:val="00C3523F"/>
    <w:rsid w:val="00C41B51"/>
    <w:rsid w:val="00C43D2A"/>
    <w:rsid w:val="00C63AA8"/>
    <w:rsid w:val="00C63F40"/>
    <w:rsid w:val="00C65EF4"/>
    <w:rsid w:val="00C67D30"/>
    <w:rsid w:val="00C7783C"/>
    <w:rsid w:val="00CA6B58"/>
    <w:rsid w:val="00CB1AE6"/>
    <w:rsid w:val="00CB3ED4"/>
    <w:rsid w:val="00CB3F86"/>
    <w:rsid w:val="00CD34F0"/>
    <w:rsid w:val="00CD3C16"/>
    <w:rsid w:val="00CD5FE7"/>
    <w:rsid w:val="00CE0954"/>
    <w:rsid w:val="00CF11F7"/>
    <w:rsid w:val="00D05112"/>
    <w:rsid w:val="00D06D52"/>
    <w:rsid w:val="00D13212"/>
    <w:rsid w:val="00D1323F"/>
    <w:rsid w:val="00D202BA"/>
    <w:rsid w:val="00D251AC"/>
    <w:rsid w:val="00D3402A"/>
    <w:rsid w:val="00D42AC3"/>
    <w:rsid w:val="00D43766"/>
    <w:rsid w:val="00D47CCF"/>
    <w:rsid w:val="00D56103"/>
    <w:rsid w:val="00D6457B"/>
    <w:rsid w:val="00D66DEC"/>
    <w:rsid w:val="00D71A41"/>
    <w:rsid w:val="00D768A4"/>
    <w:rsid w:val="00D91E49"/>
    <w:rsid w:val="00D92F52"/>
    <w:rsid w:val="00D93242"/>
    <w:rsid w:val="00DA612E"/>
    <w:rsid w:val="00DA753F"/>
    <w:rsid w:val="00DC182C"/>
    <w:rsid w:val="00DC241B"/>
    <w:rsid w:val="00DC5754"/>
    <w:rsid w:val="00DD34A3"/>
    <w:rsid w:val="00DD5900"/>
    <w:rsid w:val="00DD6056"/>
    <w:rsid w:val="00DE7C6A"/>
    <w:rsid w:val="00DF1BA2"/>
    <w:rsid w:val="00DF2857"/>
    <w:rsid w:val="00DF6EFD"/>
    <w:rsid w:val="00DF782B"/>
    <w:rsid w:val="00E03AEF"/>
    <w:rsid w:val="00E102DE"/>
    <w:rsid w:val="00E20DB1"/>
    <w:rsid w:val="00E24825"/>
    <w:rsid w:val="00E42093"/>
    <w:rsid w:val="00E4729A"/>
    <w:rsid w:val="00E522AD"/>
    <w:rsid w:val="00E64103"/>
    <w:rsid w:val="00E76CD1"/>
    <w:rsid w:val="00E9358E"/>
    <w:rsid w:val="00E94F07"/>
    <w:rsid w:val="00EA20EC"/>
    <w:rsid w:val="00EA36D7"/>
    <w:rsid w:val="00EB18B9"/>
    <w:rsid w:val="00ED1DDF"/>
    <w:rsid w:val="00ED339B"/>
    <w:rsid w:val="00EE4AD8"/>
    <w:rsid w:val="00EF24C9"/>
    <w:rsid w:val="00F139AC"/>
    <w:rsid w:val="00F15827"/>
    <w:rsid w:val="00F16785"/>
    <w:rsid w:val="00F21EAC"/>
    <w:rsid w:val="00F3243D"/>
    <w:rsid w:val="00F46D0D"/>
    <w:rsid w:val="00F71063"/>
    <w:rsid w:val="00F90470"/>
    <w:rsid w:val="00F92B59"/>
    <w:rsid w:val="00F948BC"/>
    <w:rsid w:val="00F94B66"/>
    <w:rsid w:val="00F960CF"/>
    <w:rsid w:val="00FA10A3"/>
    <w:rsid w:val="00FA1226"/>
    <w:rsid w:val="00FA1824"/>
    <w:rsid w:val="00FB5A8E"/>
    <w:rsid w:val="00FD09D8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BEB2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1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kik.gov.pl/koncentracj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2020-02-21T11:52:00Z</cp:lastPrinted>
  <dcterms:created xsi:type="dcterms:W3CDTF">2020-02-24T18:07:00Z</dcterms:created>
  <dcterms:modified xsi:type="dcterms:W3CDTF">2020-02-25T08:34:00Z</dcterms:modified>
</cp:coreProperties>
</file>