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A600" w14:textId="6134FB5A" w:rsidR="00F14901" w:rsidRDefault="007531BF" w:rsidP="00F14901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СЕВЕРНЫЙ ПОТОК-2 </w:t>
      </w:r>
      <w:r w:rsidR="005D20DE">
        <w:rPr>
          <w:sz w:val="32"/>
          <w:szCs w:val="32"/>
          <w:lang w:val="ru"/>
        </w:rPr>
        <w:t>-</w:t>
      </w:r>
      <w:r>
        <w:rPr>
          <w:sz w:val="32"/>
          <w:szCs w:val="32"/>
        </w:rPr>
        <w:t xml:space="preserve"> </w:t>
      </w:r>
      <w:r w:rsidR="005D20DE">
        <w:rPr>
          <w:sz w:val="32"/>
          <w:szCs w:val="32"/>
          <w:lang w:val="ru"/>
        </w:rPr>
        <w:t xml:space="preserve">ПРЕДСЕДАТЕЛЬ </w:t>
      </w:r>
      <w:r>
        <w:rPr>
          <w:sz w:val="32"/>
          <w:szCs w:val="32"/>
        </w:rPr>
        <w:t xml:space="preserve">UOKIK </w:t>
      </w:r>
      <w:r w:rsidR="005D20DE">
        <w:rPr>
          <w:sz w:val="32"/>
          <w:szCs w:val="32"/>
          <w:lang w:val="ru"/>
        </w:rPr>
        <w:t xml:space="preserve">НАЛАГАЕТ ШТРАФ НА </w:t>
      </w:r>
      <w:r w:rsidRPr="00391F90">
        <w:rPr>
          <w:caps/>
          <w:sz w:val="32"/>
          <w:szCs w:val="32"/>
          <w:lang w:val="ru-RU"/>
        </w:rPr>
        <w:t>ГАЗПРОМ</w:t>
      </w:r>
    </w:p>
    <w:p w14:paraId="34201ABE" w14:textId="60BD9B77" w:rsidR="00F14901" w:rsidRPr="00A725AF" w:rsidRDefault="00714D86" w:rsidP="00B9248C">
      <w:pPr>
        <w:numPr>
          <w:ilvl w:val="0"/>
          <w:numId w:val="8"/>
        </w:numPr>
        <w:spacing w:after="240" w:line="360" w:lineRule="auto"/>
        <w:jc w:val="both"/>
        <w:rPr>
          <w:b/>
          <w:color w:val="000000" w:themeColor="text1"/>
          <w:sz w:val="22"/>
        </w:rPr>
      </w:pPr>
      <w:r w:rsidRPr="007531BF">
        <w:rPr>
          <w:b/>
          <w:bCs/>
          <w:color w:val="000000" w:themeColor="text1"/>
          <w:sz w:val="22"/>
          <w:lang w:val="ru"/>
        </w:rPr>
        <w:t xml:space="preserve">Председатель </w:t>
      </w:r>
      <w:r w:rsidR="007531BF" w:rsidRPr="007531BF">
        <w:rPr>
          <w:b/>
          <w:sz w:val="22"/>
          <w:lang w:val="ru"/>
        </w:rPr>
        <w:t xml:space="preserve">Управления по Защите Конкуренции и Защите Прав Потребителей Республики Польша </w:t>
      </w:r>
      <w:r w:rsidR="007531BF" w:rsidRPr="007531BF">
        <w:rPr>
          <w:b/>
          <w:sz w:val="22"/>
        </w:rPr>
        <w:t>(</w:t>
      </w:r>
      <w:r w:rsidRPr="007531BF">
        <w:rPr>
          <w:b/>
          <w:bCs/>
          <w:color w:val="000000" w:themeColor="text1"/>
          <w:sz w:val="22"/>
          <w:lang w:val="ru"/>
        </w:rPr>
        <w:t>UOKiK</w:t>
      </w:r>
      <w:r w:rsidR="007531BF" w:rsidRPr="007531BF">
        <w:rPr>
          <w:b/>
          <w:bCs/>
          <w:color w:val="000000" w:themeColor="text1"/>
          <w:sz w:val="22"/>
        </w:rPr>
        <w:t>)</w:t>
      </w:r>
      <w:r>
        <w:rPr>
          <w:b/>
          <w:bCs/>
          <w:color w:val="000000" w:themeColor="text1"/>
          <w:sz w:val="22"/>
          <w:lang w:val="ru"/>
        </w:rPr>
        <w:t xml:space="preserve"> Томаш Хрустны наложил штраф в размере </w:t>
      </w:r>
      <w:r w:rsidR="003A6371" w:rsidRPr="003A6371">
        <w:rPr>
          <w:b/>
          <w:bCs/>
          <w:color w:val="000000" w:themeColor="text1"/>
          <w:sz w:val="22"/>
          <w:lang w:val="ru"/>
        </w:rPr>
        <w:t xml:space="preserve">почти </w:t>
      </w:r>
      <w:r w:rsidR="007531BF">
        <w:rPr>
          <w:b/>
          <w:bCs/>
          <w:color w:val="000000" w:themeColor="text1"/>
          <w:sz w:val="22"/>
        </w:rPr>
        <w:t>21</w:t>
      </w:r>
      <w:r w:rsidR="003A6371">
        <w:rPr>
          <w:b/>
          <w:bCs/>
          <w:color w:val="000000" w:themeColor="text1"/>
          <w:sz w:val="22"/>
        </w:rPr>
        <w:t>3</w:t>
      </w:r>
      <w:r>
        <w:rPr>
          <w:b/>
          <w:bCs/>
          <w:color w:val="000000" w:themeColor="text1"/>
          <w:sz w:val="22"/>
          <w:lang w:val="ru"/>
        </w:rPr>
        <w:t xml:space="preserve"> </w:t>
      </w:r>
      <w:r w:rsidR="003A6371" w:rsidRPr="00192639">
        <w:rPr>
          <w:b/>
          <w:sz w:val="22"/>
          <w:lang w:val="ru-RU"/>
        </w:rPr>
        <w:t>миллионов</w:t>
      </w:r>
      <w:r w:rsidR="003A6371">
        <w:rPr>
          <w:b/>
          <w:bCs/>
          <w:color w:val="000000" w:themeColor="text1"/>
          <w:sz w:val="22"/>
          <w:lang w:val="ru"/>
        </w:rPr>
        <w:t xml:space="preserve"> </w:t>
      </w:r>
      <w:r>
        <w:rPr>
          <w:b/>
          <w:bCs/>
          <w:color w:val="000000" w:themeColor="text1"/>
          <w:sz w:val="22"/>
          <w:lang w:val="ru"/>
        </w:rPr>
        <w:t xml:space="preserve">злотых на </w:t>
      </w:r>
      <w:r w:rsidR="003A6371" w:rsidRPr="00391F90">
        <w:rPr>
          <w:b/>
          <w:color w:val="000000"/>
          <w:sz w:val="22"/>
          <w:lang w:val="ru-RU"/>
        </w:rPr>
        <w:t>Газпром</w:t>
      </w:r>
      <w:r>
        <w:rPr>
          <w:b/>
          <w:bCs/>
          <w:color w:val="000000" w:themeColor="text1"/>
          <w:sz w:val="22"/>
          <w:lang w:val="ru"/>
        </w:rPr>
        <w:t xml:space="preserve"> - </w:t>
      </w:r>
      <w:r>
        <w:rPr>
          <w:rStyle w:val="Pogrubienie"/>
          <w:color w:val="000000" w:themeColor="text1"/>
          <w:sz w:val="22"/>
          <w:lang w:val="ru"/>
        </w:rPr>
        <w:t xml:space="preserve"> это результат отсутствия сотрудничества в расследовании, проводимом в связи со строительством </w:t>
      </w:r>
      <w:r w:rsidR="00B9248C" w:rsidRPr="00B9248C">
        <w:rPr>
          <w:rStyle w:val="Pogrubienie"/>
          <w:color w:val="000000" w:themeColor="text1"/>
          <w:sz w:val="22"/>
          <w:lang w:val="ru"/>
        </w:rPr>
        <w:t>газопровода Северный поток-2</w:t>
      </w:r>
      <w:r>
        <w:rPr>
          <w:rStyle w:val="Pogrubienie"/>
          <w:color w:val="000000" w:themeColor="text1"/>
          <w:sz w:val="22"/>
          <w:lang w:val="ru"/>
        </w:rPr>
        <w:t>.</w:t>
      </w:r>
    </w:p>
    <w:p w14:paraId="4EAEC8D5" w14:textId="65021A04" w:rsidR="008E6F97" w:rsidRPr="008E6F97" w:rsidRDefault="008E6F97" w:rsidP="00C3045D">
      <w:pPr>
        <w:numPr>
          <w:ilvl w:val="0"/>
          <w:numId w:val="8"/>
        </w:numPr>
        <w:spacing w:after="240" w:line="360" w:lineRule="auto"/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lang w:val="ru"/>
        </w:rPr>
        <w:t>Такая обязанность вытекает из европейских законов, на которых базируется польский закон О защите конкуренции и потребителей</w:t>
      </w:r>
      <w:r w:rsidR="00B9248C">
        <w:rPr>
          <w:b/>
          <w:bCs/>
          <w:color w:val="000000" w:themeColor="text1"/>
          <w:sz w:val="22"/>
        </w:rPr>
        <w:t>.</w:t>
      </w:r>
      <w:r>
        <w:rPr>
          <w:b/>
          <w:bCs/>
          <w:color w:val="000000" w:themeColor="text1"/>
          <w:sz w:val="22"/>
          <w:lang w:val="ru"/>
        </w:rPr>
        <w:t xml:space="preserve"> </w:t>
      </w:r>
    </w:p>
    <w:p w14:paraId="2ADB339A" w14:textId="1C98F9FF" w:rsidR="004D587B" w:rsidRPr="00C807AD" w:rsidRDefault="00F14901" w:rsidP="00F14901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lang w:val="ru"/>
        </w:rPr>
        <w:t xml:space="preserve">[Варшава, </w:t>
      </w:r>
      <w:r w:rsidR="003A6371">
        <w:rPr>
          <w:b/>
          <w:bCs/>
          <w:color w:val="000000" w:themeColor="text1"/>
          <w:sz w:val="22"/>
        </w:rPr>
        <w:t>3</w:t>
      </w:r>
      <w:r>
        <w:rPr>
          <w:b/>
          <w:bCs/>
          <w:color w:val="000000" w:themeColor="text1"/>
          <w:sz w:val="22"/>
          <w:lang w:val="ru"/>
        </w:rPr>
        <w:t xml:space="preserve"> августа 2020 г.]</w:t>
      </w:r>
      <w:r>
        <w:rPr>
          <w:color w:val="000000" w:themeColor="text1"/>
          <w:sz w:val="22"/>
          <w:lang w:val="ru"/>
        </w:rPr>
        <w:t xml:space="preserve"> Наложение штрафа на </w:t>
      </w:r>
      <w:r w:rsidR="00B9248C" w:rsidRPr="00B9248C">
        <w:rPr>
          <w:color w:val="000000"/>
          <w:sz w:val="22"/>
          <w:lang w:val="ru-RU"/>
        </w:rPr>
        <w:t>Газпром</w:t>
      </w:r>
      <w:r>
        <w:rPr>
          <w:color w:val="000000" w:themeColor="text1"/>
          <w:sz w:val="22"/>
          <w:lang w:val="ru"/>
        </w:rPr>
        <w:t xml:space="preserve"> связано с </w:t>
      </w:r>
      <w:r w:rsidR="00B9248C">
        <w:rPr>
          <w:sz w:val="22"/>
          <w:lang w:val="ru"/>
        </w:rPr>
        <w:fldChar w:fldCharType="begin"/>
      </w:r>
      <w:r w:rsidR="00B9248C">
        <w:rPr>
          <w:sz w:val="22"/>
          <w:lang w:val="ru"/>
        </w:rPr>
        <w:instrText xml:space="preserve"> HYPERLINK "https://www.uokik.gov.pl/download.php?plik=21780" </w:instrText>
      </w:r>
      <w:r w:rsidR="00B9248C">
        <w:rPr>
          <w:sz w:val="22"/>
          <w:lang w:val="ru"/>
        </w:rPr>
        <w:fldChar w:fldCharType="separate"/>
      </w:r>
      <w:r w:rsidRPr="00B9248C">
        <w:rPr>
          <w:rStyle w:val="Hipercze"/>
          <w:sz w:val="22"/>
          <w:lang w:val="ru"/>
        </w:rPr>
        <w:t>проводимым расследованием</w:t>
      </w:r>
      <w:r w:rsidR="00B9248C">
        <w:rPr>
          <w:sz w:val="22"/>
          <w:lang w:val="ru"/>
        </w:rPr>
        <w:fldChar w:fldCharType="end"/>
      </w:r>
      <w:r>
        <w:rPr>
          <w:sz w:val="22"/>
          <w:lang w:val="ru"/>
        </w:rPr>
        <w:t>,</w:t>
      </w:r>
      <w:r>
        <w:rPr>
          <w:color w:val="000000" w:themeColor="text1"/>
          <w:sz w:val="22"/>
          <w:lang w:val="ru"/>
        </w:rPr>
        <w:t xml:space="preserve"> касающимся создания консорциума, финансирующего строительство</w:t>
      </w:r>
      <w:r w:rsidR="00B9248C">
        <w:rPr>
          <w:color w:val="000000" w:themeColor="text1"/>
          <w:sz w:val="22"/>
        </w:rPr>
        <w:t xml:space="preserve"> </w:t>
      </w:r>
      <w:r w:rsidR="00B9248C" w:rsidRPr="00B9248C">
        <w:rPr>
          <w:rStyle w:val="Pogrubienie"/>
          <w:b w:val="0"/>
          <w:color w:val="000000" w:themeColor="text1"/>
          <w:sz w:val="22"/>
          <w:lang w:val="ru"/>
        </w:rPr>
        <w:t>газопровода Северный поток-2</w:t>
      </w:r>
      <w:r w:rsidR="00B9248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  <w:lang w:val="ru"/>
        </w:rPr>
        <w:t xml:space="preserve">без необходимого на то согласия Председателя UOKiK. Председатель UOKiK предъявил обвинения шести компаниям: </w:t>
      </w:r>
      <w:r w:rsidR="00B9248C" w:rsidRPr="00391F90">
        <w:rPr>
          <w:color w:val="000000"/>
          <w:sz w:val="22"/>
          <w:lang w:val="ru-RU"/>
        </w:rPr>
        <w:t xml:space="preserve">Газпром из Российской Федерации, </w:t>
      </w:r>
      <w:proofErr w:type="spellStart"/>
      <w:r w:rsidR="00B9248C">
        <w:rPr>
          <w:color w:val="000000"/>
          <w:sz w:val="22"/>
        </w:rPr>
        <w:t>Engie</w:t>
      </w:r>
      <w:proofErr w:type="spellEnd"/>
      <w:r w:rsidR="00B9248C" w:rsidRPr="003D6786">
        <w:rPr>
          <w:rFonts w:cs="Courier New"/>
          <w:color w:val="222222"/>
          <w:sz w:val="22"/>
          <w:lang w:val="ru-RU" w:eastAsia="en-GB"/>
        </w:rPr>
        <w:t xml:space="preserve"> </w:t>
      </w:r>
      <w:r w:rsidR="00B9248C" w:rsidRPr="00617DDF">
        <w:rPr>
          <w:rFonts w:cs="Courier New"/>
          <w:sz w:val="22"/>
          <w:lang w:val="ru-RU" w:eastAsia="en-GB"/>
        </w:rPr>
        <w:t>из Швейцарии</w:t>
      </w:r>
      <w:r w:rsidR="00B9248C" w:rsidRPr="00391F90">
        <w:rPr>
          <w:color w:val="000000"/>
          <w:sz w:val="22"/>
          <w:lang w:val="ru-RU"/>
        </w:rPr>
        <w:t xml:space="preserve">, а также </w:t>
      </w:r>
      <w:proofErr w:type="spellStart"/>
      <w:r w:rsidR="00B9248C">
        <w:rPr>
          <w:color w:val="000000"/>
          <w:sz w:val="22"/>
        </w:rPr>
        <w:t>Uniper</w:t>
      </w:r>
      <w:proofErr w:type="spellEnd"/>
      <w:r w:rsidR="00B9248C" w:rsidRPr="00391F90">
        <w:rPr>
          <w:color w:val="000000"/>
          <w:sz w:val="22"/>
          <w:lang w:val="ru-RU"/>
        </w:rPr>
        <w:t xml:space="preserve">, </w:t>
      </w:r>
      <w:r w:rsidR="00B9248C">
        <w:rPr>
          <w:color w:val="000000"/>
          <w:sz w:val="22"/>
        </w:rPr>
        <w:t>OMV</w:t>
      </w:r>
      <w:r w:rsidR="00B9248C" w:rsidRPr="00391F90">
        <w:rPr>
          <w:color w:val="000000"/>
          <w:sz w:val="22"/>
          <w:lang w:val="ru-RU"/>
        </w:rPr>
        <w:t xml:space="preserve">, </w:t>
      </w:r>
      <w:r w:rsidR="00B9248C">
        <w:rPr>
          <w:color w:val="000000"/>
          <w:sz w:val="22"/>
        </w:rPr>
        <w:t>Shell</w:t>
      </w:r>
      <w:r w:rsidR="00B9248C" w:rsidRPr="00391F90">
        <w:rPr>
          <w:color w:val="000000"/>
          <w:sz w:val="22"/>
          <w:lang w:val="ru-RU"/>
        </w:rPr>
        <w:t xml:space="preserve"> </w:t>
      </w:r>
      <w:r w:rsidR="00B9248C" w:rsidRPr="0076060C">
        <w:rPr>
          <w:sz w:val="22"/>
          <w:lang w:val="ru-RU"/>
        </w:rPr>
        <w:t>и</w:t>
      </w:r>
      <w:r w:rsidR="00B9248C" w:rsidRPr="00391F90">
        <w:rPr>
          <w:color w:val="000000"/>
          <w:sz w:val="22"/>
          <w:lang w:val="ru-RU"/>
        </w:rPr>
        <w:t xml:space="preserve"> </w:t>
      </w:r>
      <w:proofErr w:type="spellStart"/>
      <w:r w:rsidR="00B9248C">
        <w:rPr>
          <w:color w:val="000000"/>
          <w:sz w:val="22"/>
        </w:rPr>
        <w:t>Wintershall</w:t>
      </w:r>
      <w:proofErr w:type="spellEnd"/>
      <w:r>
        <w:rPr>
          <w:color w:val="000000" w:themeColor="text1"/>
          <w:sz w:val="22"/>
          <w:lang w:val="ru"/>
        </w:rPr>
        <w:t xml:space="preserve"> из Голландии. В ходе этого разбирательства Председатель UOKiK обратился за документами, относящимися к делу также к </w:t>
      </w:r>
      <w:r w:rsidR="00B9248C" w:rsidRPr="00391F90">
        <w:rPr>
          <w:color w:val="000000"/>
          <w:sz w:val="22"/>
          <w:lang w:val="ru-RU"/>
        </w:rPr>
        <w:t>Газпром</w:t>
      </w:r>
      <w:r w:rsidR="00B9248C">
        <w:rPr>
          <w:color w:val="000000" w:themeColor="text1"/>
          <w:sz w:val="22"/>
          <w:lang w:val="ru"/>
        </w:rPr>
        <w:t>у</w:t>
      </w:r>
      <w:r>
        <w:rPr>
          <w:color w:val="000000" w:themeColor="text1"/>
          <w:sz w:val="22"/>
          <w:lang w:val="ru"/>
        </w:rPr>
        <w:t>, однако компания отказалась предоставить информацию, важную для проводимого разбирательства.</w:t>
      </w:r>
    </w:p>
    <w:p w14:paraId="365756AA" w14:textId="6446CAE3" w:rsidR="00A51F7A" w:rsidRPr="008E6F97" w:rsidRDefault="004D587B" w:rsidP="00F14901">
      <w:pPr>
        <w:spacing w:after="240" w:line="360" w:lineRule="auto"/>
        <w:jc w:val="both"/>
        <w:rPr>
          <w:i/>
          <w:iCs/>
          <w:color w:val="000000" w:themeColor="text1"/>
          <w:sz w:val="22"/>
        </w:rPr>
      </w:pPr>
      <w:r>
        <w:rPr>
          <w:i/>
          <w:iCs/>
          <w:color w:val="000000" w:themeColor="text1"/>
          <w:sz w:val="22"/>
          <w:lang w:val="ru"/>
        </w:rPr>
        <w:t>- В соответствии с существующим законодательством мы обратились в начале года</w:t>
      </w:r>
      <w:r w:rsidRPr="00B9248C">
        <w:rPr>
          <w:iCs/>
          <w:color w:val="000000" w:themeColor="text1"/>
          <w:sz w:val="22"/>
          <w:lang w:val="ru"/>
        </w:rPr>
        <w:t xml:space="preserve"> к </w:t>
      </w:r>
      <w:r w:rsidR="00B9248C" w:rsidRPr="00B9248C">
        <w:rPr>
          <w:i/>
          <w:color w:val="000000"/>
          <w:sz w:val="22"/>
          <w:lang w:val="ru-RU"/>
        </w:rPr>
        <w:t>Газпром</w:t>
      </w:r>
      <w:r w:rsidR="00B9248C" w:rsidRPr="00B9248C">
        <w:rPr>
          <w:i/>
          <w:color w:val="000000" w:themeColor="text1"/>
          <w:sz w:val="22"/>
          <w:lang w:val="ru"/>
        </w:rPr>
        <w:t>у</w:t>
      </w:r>
      <w:r>
        <w:rPr>
          <w:i/>
          <w:iCs/>
          <w:color w:val="000000" w:themeColor="text1"/>
          <w:sz w:val="22"/>
          <w:lang w:val="ru"/>
        </w:rPr>
        <w:t xml:space="preserve"> с просьбой предоставить нам контракты, заключенные его дочерней компанией с остальными компаниями, финансирующими строительство </w:t>
      </w:r>
      <w:r w:rsidR="005370B7" w:rsidRPr="005370B7">
        <w:rPr>
          <w:rStyle w:val="Pogrubienie"/>
          <w:b w:val="0"/>
          <w:i/>
          <w:color w:val="000000" w:themeColor="text1"/>
          <w:sz w:val="22"/>
          <w:lang w:val="ru"/>
        </w:rPr>
        <w:t>газопровода Северный поток-2</w:t>
      </w:r>
      <w:r>
        <w:rPr>
          <w:i/>
          <w:iCs/>
          <w:color w:val="000000" w:themeColor="text1"/>
          <w:sz w:val="22"/>
          <w:lang w:val="ru"/>
        </w:rPr>
        <w:t xml:space="preserve">. Несмотря на юридическую обязанность сотрудничать с Председателем UOKiK, компания не предоставила необходимую информацию, также после </w:t>
      </w:r>
      <w:r w:rsidR="005370B7">
        <w:rPr>
          <w:i/>
          <w:iCs/>
          <w:color w:val="000000" w:themeColor="text1"/>
          <w:sz w:val="22"/>
          <w:lang w:val="ru"/>
        </w:rPr>
        <w:fldChar w:fldCharType="begin"/>
      </w:r>
      <w:r w:rsidR="005370B7">
        <w:rPr>
          <w:i/>
          <w:iCs/>
          <w:color w:val="000000" w:themeColor="text1"/>
          <w:sz w:val="22"/>
          <w:lang w:val="ru"/>
        </w:rPr>
        <w:instrText xml:space="preserve"> HYPERLINK "https://www.uokik.gov.pl/download.php?plik=24536" </w:instrText>
      </w:r>
      <w:r w:rsidR="005370B7">
        <w:rPr>
          <w:i/>
          <w:iCs/>
          <w:color w:val="000000" w:themeColor="text1"/>
          <w:sz w:val="22"/>
          <w:lang w:val="ru"/>
        </w:rPr>
        <w:fldChar w:fldCharType="separate"/>
      </w:r>
      <w:r w:rsidRPr="005370B7">
        <w:rPr>
          <w:rStyle w:val="Hipercze"/>
          <w:i/>
          <w:iCs/>
          <w:sz w:val="22"/>
          <w:lang w:val="ru"/>
        </w:rPr>
        <w:t>возбуждения в мае дела в связи с отсутствием сотрудничества</w:t>
      </w:r>
      <w:r w:rsidR="005370B7">
        <w:rPr>
          <w:i/>
          <w:iCs/>
          <w:color w:val="000000" w:themeColor="text1"/>
          <w:sz w:val="22"/>
          <w:lang w:val="ru"/>
        </w:rPr>
        <w:fldChar w:fldCharType="end"/>
      </w:r>
      <w:r>
        <w:rPr>
          <w:i/>
          <w:iCs/>
          <w:color w:val="000000" w:themeColor="text1"/>
          <w:sz w:val="22"/>
          <w:lang w:val="ru"/>
        </w:rPr>
        <w:t xml:space="preserve">, которое должно было стать для компании предупредительным сигналом. Нарушение законодательства Польши – страны-члена Европейского союза, сопряжено с предусмотренными в нем финансовыми санкциями. На мой взгляд, это было умышленное действие, целью которого было помешать проведению разбирательства. В связи с этим было принято решение наложить на </w:t>
      </w:r>
      <w:r w:rsidR="005370B7" w:rsidRPr="00B9248C">
        <w:rPr>
          <w:i/>
          <w:color w:val="000000"/>
          <w:sz w:val="22"/>
          <w:lang w:val="ru-RU"/>
        </w:rPr>
        <w:t>Газпром</w:t>
      </w:r>
      <w:r>
        <w:rPr>
          <w:i/>
          <w:iCs/>
          <w:color w:val="000000" w:themeColor="text1"/>
          <w:sz w:val="22"/>
          <w:lang w:val="ru"/>
        </w:rPr>
        <w:t xml:space="preserve"> штраф в размере</w:t>
      </w:r>
      <w:r w:rsidR="005370B7">
        <w:rPr>
          <w:i/>
          <w:iCs/>
          <w:color w:val="000000" w:themeColor="text1"/>
          <w:sz w:val="22"/>
        </w:rPr>
        <w:t xml:space="preserve"> </w:t>
      </w:r>
      <w:r w:rsidR="005370B7" w:rsidRPr="005370B7">
        <w:rPr>
          <w:bCs/>
          <w:i/>
          <w:color w:val="000000" w:themeColor="text1"/>
          <w:sz w:val="22"/>
          <w:lang w:val="ru"/>
        </w:rPr>
        <w:t xml:space="preserve">почти </w:t>
      </w:r>
      <w:r w:rsidR="005370B7" w:rsidRPr="005370B7">
        <w:rPr>
          <w:bCs/>
          <w:i/>
          <w:color w:val="000000" w:themeColor="text1"/>
          <w:sz w:val="22"/>
        </w:rPr>
        <w:t>213</w:t>
      </w:r>
      <w:r w:rsidR="005370B7" w:rsidRPr="005370B7">
        <w:rPr>
          <w:bCs/>
          <w:i/>
          <w:color w:val="000000" w:themeColor="text1"/>
          <w:sz w:val="22"/>
          <w:lang w:val="ru"/>
        </w:rPr>
        <w:t xml:space="preserve"> </w:t>
      </w:r>
      <w:r w:rsidR="005370B7" w:rsidRPr="005370B7">
        <w:rPr>
          <w:i/>
          <w:sz w:val="22"/>
          <w:lang w:val="ru-RU"/>
        </w:rPr>
        <w:t>миллионов</w:t>
      </w:r>
      <w:r w:rsidR="005370B7" w:rsidRPr="005370B7">
        <w:rPr>
          <w:bCs/>
          <w:i/>
          <w:color w:val="000000" w:themeColor="text1"/>
          <w:sz w:val="22"/>
          <w:lang w:val="ru"/>
        </w:rPr>
        <w:t xml:space="preserve"> </w:t>
      </w:r>
      <w:r>
        <w:rPr>
          <w:i/>
          <w:iCs/>
          <w:color w:val="000000" w:themeColor="text1"/>
          <w:sz w:val="22"/>
          <w:lang w:val="ru"/>
        </w:rPr>
        <w:t xml:space="preserve">золотых. Это максимальная санкция, </w:t>
      </w:r>
      <w:bookmarkStart w:id="0" w:name="_GoBack"/>
      <w:r>
        <w:rPr>
          <w:i/>
          <w:iCs/>
          <w:color w:val="000000" w:themeColor="text1"/>
          <w:sz w:val="22"/>
          <w:lang w:val="ru"/>
        </w:rPr>
        <w:t>предусмо</w:t>
      </w:r>
      <w:r w:rsidR="005370B7">
        <w:rPr>
          <w:i/>
          <w:iCs/>
          <w:color w:val="000000" w:themeColor="text1"/>
          <w:sz w:val="22"/>
          <w:lang w:val="ru"/>
        </w:rPr>
        <w:t>тренная законодательством за не</w:t>
      </w:r>
      <w:r>
        <w:rPr>
          <w:i/>
          <w:iCs/>
          <w:color w:val="000000" w:themeColor="text1"/>
          <w:sz w:val="22"/>
          <w:lang w:val="ru"/>
        </w:rPr>
        <w:t xml:space="preserve">предоставление информации по </w:t>
      </w:r>
      <w:bookmarkEnd w:id="0"/>
      <w:r>
        <w:rPr>
          <w:i/>
          <w:iCs/>
          <w:color w:val="000000" w:themeColor="text1"/>
          <w:sz w:val="22"/>
          <w:lang w:val="ru"/>
        </w:rPr>
        <w:lastRenderedPageBreak/>
        <w:t xml:space="preserve">требованию Председателя UOKiK, что эквивалентно </w:t>
      </w:r>
      <w:r w:rsidR="005370B7">
        <w:rPr>
          <w:i/>
          <w:iCs/>
          <w:color w:val="000000" w:themeColor="text1"/>
          <w:sz w:val="22"/>
        </w:rPr>
        <w:t>50</w:t>
      </w:r>
      <w:r>
        <w:rPr>
          <w:i/>
          <w:iCs/>
          <w:color w:val="000000" w:themeColor="text1"/>
          <w:sz w:val="22"/>
          <w:lang w:val="ru"/>
        </w:rPr>
        <w:t xml:space="preserve"> </w:t>
      </w:r>
      <w:r w:rsidR="005370B7" w:rsidRPr="005370B7">
        <w:rPr>
          <w:i/>
          <w:sz w:val="22"/>
          <w:lang w:val="ru-RU"/>
        </w:rPr>
        <w:t>миллионов</w:t>
      </w:r>
      <w:r w:rsidR="005370B7">
        <w:rPr>
          <w:i/>
          <w:iCs/>
          <w:color w:val="000000" w:themeColor="text1"/>
          <w:sz w:val="22"/>
          <w:lang w:val="ru"/>
        </w:rPr>
        <w:t xml:space="preserve"> </w:t>
      </w:r>
      <w:r>
        <w:rPr>
          <w:i/>
          <w:iCs/>
          <w:color w:val="000000" w:themeColor="text1"/>
          <w:sz w:val="22"/>
          <w:lang w:val="ru"/>
        </w:rPr>
        <w:t>евро</w:t>
      </w:r>
      <w:r>
        <w:rPr>
          <w:color w:val="000000" w:themeColor="text1"/>
          <w:sz w:val="22"/>
          <w:lang w:val="ru"/>
        </w:rPr>
        <w:t>, – объясняет Председатель UOKiK Томаш Хрустны.</w:t>
      </w:r>
    </w:p>
    <w:p w14:paraId="4FA488AE" w14:textId="617625F0" w:rsidR="00C807AD" w:rsidRPr="00C807AD" w:rsidRDefault="00C807AD" w:rsidP="00C807AD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  <w:lang w:val="ru"/>
        </w:rPr>
        <w:t xml:space="preserve">Обязанность получения согласия Председателя UOKiK на концентрацию иностранными компаниями, а также обязанность взаимодействовать с UOKiK и предоставлять запрашиваемую информацию и документы, вытекает из </w:t>
      </w:r>
      <w:r>
        <w:rPr>
          <w:color w:val="000000" w:themeColor="text1"/>
          <w:sz w:val="22"/>
          <w:lang w:val="ru"/>
        </w:rPr>
        <w:t xml:space="preserve">правовых актов Евросоюза, на которых основывается национальное законодательство, а именно польский закон о защите конкуренции и потребителей.  </w:t>
      </w:r>
    </w:p>
    <w:p w14:paraId="38F49A04" w14:textId="486F58EC" w:rsidR="00672113" w:rsidRPr="00E6337E" w:rsidRDefault="00D22919" w:rsidP="00672113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Документы, которые затребовал Председатель UOKiK, это, прежде всего, договоры на передачу, распределение, продажу, поставку и хранение газового топлива. О преднамеренности действий компании свидетельствует хотя бы тот факт, что </w:t>
      </w:r>
      <w:r w:rsidR="00E6337E" w:rsidRPr="00391F90">
        <w:rPr>
          <w:color w:val="000000"/>
          <w:sz w:val="22"/>
          <w:lang w:val="ru-RU"/>
        </w:rPr>
        <w:t>Газпром</w:t>
      </w:r>
      <w:r w:rsidR="00E6337E"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 даже не обратил</w:t>
      </w:r>
      <w:r>
        <w:rPr>
          <w:rFonts w:cs="Tahoma"/>
          <w:color w:val="000000" w:themeColor="text1"/>
          <w:sz w:val="22"/>
          <w:shd w:val="clear" w:color="auto" w:fill="FFFFFF"/>
          <w:lang w:val="ru"/>
        </w:rPr>
        <w:t>с</w:t>
      </w:r>
      <w:r w:rsidR="00E6337E">
        <w:rPr>
          <w:color w:val="000000" w:themeColor="text1"/>
          <w:sz w:val="22"/>
          <w:shd w:val="clear" w:color="auto" w:fill="FFFFFF"/>
          <w:lang w:val="ru"/>
        </w:rPr>
        <w:t>я</w:t>
      </w:r>
      <w:r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 за разрешением на передачу информации в </w:t>
      </w:r>
      <w:r w:rsidR="00E6337E">
        <w:rPr>
          <w:rFonts w:cs="Tahoma"/>
          <w:color w:val="000000" w:themeColor="text1"/>
          <w:sz w:val="22"/>
          <w:shd w:val="clear" w:color="auto" w:fill="FFFFFF"/>
          <w:lang w:val="ru"/>
        </w:rPr>
        <w:t>р</w:t>
      </w:r>
      <w:r w:rsidR="00E6337E" w:rsidRPr="00391F90">
        <w:rPr>
          <w:color w:val="000000"/>
          <w:sz w:val="22"/>
          <w:lang w:val="ru-RU"/>
        </w:rPr>
        <w:t>оссийско</w:t>
      </w:r>
      <w:r w:rsidR="00E6337E">
        <w:rPr>
          <w:rFonts w:cs="Tahoma"/>
          <w:color w:val="000000" w:themeColor="text1"/>
          <w:sz w:val="22"/>
          <w:shd w:val="clear" w:color="auto" w:fill="FFFFFF"/>
          <w:lang w:val="ru"/>
        </w:rPr>
        <w:t>е</w:t>
      </w:r>
      <w:r w:rsidR="00E6337E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Министерство энергетики. Тамошние компании, имеющие стратегическое значение, должны получить такое одобрение, прежде чем передавать информацию, например, иностранным учреждениям. Отсутствие обращения за разрешением свидетельствует о том, что </w:t>
      </w:r>
      <w:r w:rsidR="00E6337E" w:rsidRPr="00391F90">
        <w:rPr>
          <w:color w:val="000000"/>
          <w:sz w:val="22"/>
          <w:lang w:val="ru-RU"/>
        </w:rPr>
        <w:t>Газпром</w:t>
      </w:r>
      <w:r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 вообще не собирал</w:t>
      </w:r>
      <w:r w:rsidR="00E6337E">
        <w:rPr>
          <w:rFonts w:cs="Tahoma"/>
          <w:color w:val="000000" w:themeColor="text1"/>
          <w:sz w:val="22"/>
          <w:shd w:val="clear" w:color="auto" w:fill="FFFFFF"/>
          <w:lang w:val="ru"/>
        </w:rPr>
        <w:t>лс</w:t>
      </w:r>
      <w:r w:rsidR="00E6337E">
        <w:rPr>
          <w:color w:val="000000" w:themeColor="text1"/>
          <w:sz w:val="22"/>
          <w:shd w:val="clear" w:color="auto" w:fill="FFFFFF"/>
          <w:lang w:val="ru"/>
        </w:rPr>
        <w:t>я</w:t>
      </w:r>
      <w:r>
        <w:rPr>
          <w:rFonts w:cs="Tahoma"/>
          <w:color w:val="000000" w:themeColor="text1"/>
          <w:sz w:val="22"/>
          <w:shd w:val="clear" w:color="auto" w:fill="FFFFFF"/>
          <w:lang w:val="ru"/>
        </w:rPr>
        <w:t xml:space="preserve"> отвечать на требования Председателя UOKiK.</w:t>
      </w:r>
      <w:r w:rsidR="00E6337E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14:paraId="1AC5539D" w14:textId="44F163B8" w:rsidR="00C75C22" w:rsidRPr="00C807AD" w:rsidRDefault="00C75C22" w:rsidP="00A51F7A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lang w:val="ru"/>
        </w:rPr>
        <w:t xml:space="preserve">Наказание для </w:t>
      </w:r>
      <w:proofErr w:type="spellStart"/>
      <w:r w:rsidR="00E6337E" w:rsidRPr="00C807AD">
        <w:rPr>
          <w:b/>
          <w:color w:val="000000" w:themeColor="text1"/>
          <w:sz w:val="22"/>
        </w:rPr>
        <w:t>Engie</w:t>
      </w:r>
      <w:proofErr w:type="spellEnd"/>
      <w:r w:rsidR="00E6337E" w:rsidRPr="00C807AD">
        <w:rPr>
          <w:b/>
          <w:color w:val="000000" w:themeColor="text1"/>
          <w:sz w:val="22"/>
        </w:rPr>
        <w:t xml:space="preserve"> Energy</w:t>
      </w:r>
      <w:r>
        <w:rPr>
          <w:b/>
          <w:bCs/>
          <w:color w:val="000000" w:themeColor="text1"/>
          <w:sz w:val="22"/>
          <w:lang w:val="ru"/>
        </w:rPr>
        <w:t xml:space="preserve"> в 2019 г. </w:t>
      </w:r>
    </w:p>
    <w:p w14:paraId="1F255E71" w14:textId="44D2AE46" w:rsidR="00995C7F" w:rsidRPr="00C807AD" w:rsidRDefault="00E55E4F" w:rsidP="00F14901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  <w:lang w:val="ru"/>
        </w:rPr>
        <w:t xml:space="preserve">Отсутствие сотрудничества с Председателем UOKiK в ходе разбирательства, касающегося незаконного создания компании, финансирующей </w:t>
      </w:r>
      <w:r w:rsidR="00E6337E">
        <w:rPr>
          <w:rStyle w:val="Pogrubienie"/>
          <w:b w:val="0"/>
          <w:color w:val="000000" w:themeColor="text1"/>
          <w:sz w:val="22"/>
          <w:lang w:val="ru"/>
        </w:rPr>
        <w:t>газопровод</w:t>
      </w:r>
      <w:r w:rsidR="00E6337E" w:rsidRPr="00B9248C">
        <w:rPr>
          <w:rStyle w:val="Pogrubienie"/>
          <w:b w:val="0"/>
          <w:color w:val="000000" w:themeColor="text1"/>
          <w:sz w:val="22"/>
          <w:lang w:val="ru"/>
        </w:rPr>
        <w:t xml:space="preserve"> Северный поток-2</w:t>
      </w:r>
      <w:r>
        <w:rPr>
          <w:color w:val="000000" w:themeColor="text1"/>
          <w:sz w:val="22"/>
          <w:lang w:val="ru"/>
        </w:rPr>
        <w:t xml:space="preserve"> не является правилом. В прошлом году Председатель UOKiK </w:t>
      </w:r>
      <w:r w:rsidR="00E6337E">
        <w:rPr>
          <w:sz w:val="22"/>
          <w:lang w:val="ru"/>
        </w:rPr>
        <w:fldChar w:fldCharType="begin"/>
      </w:r>
      <w:r w:rsidR="00E6337E">
        <w:rPr>
          <w:sz w:val="22"/>
          <w:lang w:val="ru"/>
        </w:rPr>
        <w:instrText xml:space="preserve"> HYPERLINK "https://www.uokik.gov.pl/download.php?plik=23904" </w:instrText>
      </w:r>
      <w:r w:rsidR="00E6337E">
        <w:rPr>
          <w:sz w:val="22"/>
          <w:lang w:val="ru"/>
        </w:rPr>
        <w:fldChar w:fldCharType="separate"/>
      </w:r>
      <w:r w:rsidRPr="00E6337E">
        <w:rPr>
          <w:rStyle w:val="Hipercze"/>
          <w:sz w:val="22"/>
          <w:lang w:val="ru"/>
        </w:rPr>
        <w:t>наложил штраф в размере</w:t>
      </w:r>
      <w:r w:rsidR="00E6337E" w:rsidRPr="00E6337E">
        <w:rPr>
          <w:rStyle w:val="Hipercze"/>
          <w:sz w:val="22"/>
        </w:rPr>
        <w:t xml:space="preserve"> 172 </w:t>
      </w:r>
      <w:r w:rsidR="00E6337E" w:rsidRPr="00E6337E">
        <w:rPr>
          <w:rStyle w:val="Hipercze"/>
          <w:sz w:val="22"/>
          <w:lang w:val="ru-RU"/>
        </w:rPr>
        <w:t>миллионов</w:t>
      </w:r>
      <w:r w:rsidR="00E6337E" w:rsidRPr="00E6337E">
        <w:rPr>
          <w:rStyle w:val="Hipercze"/>
          <w:sz w:val="22"/>
          <w:lang w:val="ru"/>
        </w:rPr>
        <w:t xml:space="preserve"> </w:t>
      </w:r>
      <w:r w:rsidRPr="00E6337E">
        <w:rPr>
          <w:rStyle w:val="Hipercze"/>
          <w:sz w:val="22"/>
          <w:lang w:val="ru"/>
        </w:rPr>
        <w:t xml:space="preserve">злотых на компанию </w:t>
      </w:r>
      <w:proofErr w:type="spellStart"/>
      <w:r w:rsidR="00E6337E" w:rsidRPr="00E6337E">
        <w:rPr>
          <w:rStyle w:val="Hipercze"/>
          <w:sz w:val="22"/>
        </w:rPr>
        <w:t>Engie</w:t>
      </w:r>
      <w:proofErr w:type="spellEnd"/>
      <w:r w:rsidR="00E6337E" w:rsidRPr="00E6337E">
        <w:rPr>
          <w:rStyle w:val="Hipercze"/>
          <w:sz w:val="22"/>
        </w:rPr>
        <w:t xml:space="preserve"> Energy</w:t>
      </w:r>
      <w:r w:rsidR="00E6337E">
        <w:rPr>
          <w:sz w:val="22"/>
          <w:lang w:val="ru"/>
        </w:rPr>
        <w:fldChar w:fldCharType="end"/>
      </w:r>
      <w:r>
        <w:rPr>
          <w:color w:val="000000" w:themeColor="text1"/>
          <w:sz w:val="22"/>
          <w:lang w:val="ru"/>
        </w:rPr>
        <w:t>, однако остальные четверо предпринимателей сотрудничают и передают документы и информацию, которые запрашивает Председатель UOKiK.</w:t>
      </w:r>
    </w:p>
    <w:p w14:paraId="77A4D590" w14:textId="385CAFF5" w:rsidR="005A0B11" w:rsidRPr="00C807AD" w:rsidRDefault="005A0B11" w:rsidP="00F14901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lang w:val="ru"/>
        </w:rPr>
        <w:t>Дело</w:t>
      </w:r>
      <w:r w:rsidRPr="001A0DA4">
        <w:rPr>
          <w:b/>
          <w:bCs/>
          <w:color w:val="000000" w:themeColor="text1"/>
          <w:sz w:val="22"/>
          <w:lang w:val="ru"/>
        </w:rPr>
        <w:t xml:space="preserve"> </w:t>
      </w:r>
      <w:r w:rsidR="001A0DA4" w:rsidRPr="001A0DA4">
        <w:rPr>
          <w:rStyle w:val="Pogrubienie"/>
          <w:color w:val="000000" w:themeColor="text1"/>
          <w:sz w:val="22"/>
          <w:lang w:val="ru"/>
        </w:rPr>
        <w:t>газопровода Северный поток-2</w:t>
      </w:r>
      <w:r w:rsidRPr="001A0DA4">
        <w:rPr>
          <w:b/>
          <w:bCs/>
          <w:color w:val="000000" w:themeColor="text1"/>
          <w:sz w:val="22"/>
          <w:lang w:val="ru"/>
        </w:rPr>
        <w:t xml:space="preserve"> </w:t>
      </w:r>
      <w:r>
        <w:rPr>
          <w:b/>
          <w:bCs/>
          <w:color w:val="000000" w:themeColor="text1"/>
          <w:sz w:val="22"/>
          <w:lang w:val="ru"/>
        </w:rPr>
        <w:t>в UOKiK - история антимонопольного расследования</w:t>
      </w:r>
    </w:p>
    <w:p w14:paraId="09A1DE37" w14:textId="73E103E9" w:rsidR="005A0B11" w:rsidRPr="00C807AD" w:rsidRDefault="005A0B11" w:rsidP="00F14901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lang w:val="ru"/>
        </w:rPr>
        <w:t>В 2015 г. в UOKiK обратилось шесть компаний с ходатайством о выдаче разрешения на создание совместно</w:t>
      </w:r>
      <w:r w:rsidR="001A0DA4">
        <w:rPr>
          <w:color w:val="000000" w:themeColor="text1"/>
          <w:sz w:val="22"/>
          <w:lang w:val="ru"/>
        </w:rPr>
        <w:t>го субъекта предпринимательства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 xml:space="preserve">, ответственного за строительство и эксплуатацию </w:t>
      </w:r>
      <w:r w:rsidR="001A0DA4" w:rsidRPr="00B9248C">
        <w:rPr>
          <w:rStyle w:val="Pogrubienie"/>
          <w:b w:val="0"/>
          <w:color w:val="000000" w:themeColor="text1"/>
          <w:sz w:val="22"/>
          <w:lang w:val="ru"/>
        </w:rPr>
        <w:t>газопровода Северный поток-2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 xml:space="preserve">. В 2016 году, в своём заключении, UOKiK </w:t>
      </w:r>
      <w:hyperlink r:id="rId8" w:history="1">
        <w:r w:rsidRPr="001A0DA4">
          <w:rPr>
            <w:rStyle w:val="Hipercze"/>
            <w:rFonts w:cs="Tahoma"/>
            <w:sz w:val="22"/>
            <w:shd w:val="clear" w:color="auto" w:fill="FFFFFF"/>
            <w:lang w:val="ru"/>
          </w:rPr>
          <w:t>возразил против концентрации</w:t>
        </w:r>
      </w:hyperlink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>,</w:t>
      </w:r>
      <w:r>
        <w:rPr>
          <w:color w:val="000000" w:themeColor="text1"/>
          <w:sz w:val="22"/>
          <w:lang w:val="ru"/>
        </w:rPr>
        <w:t xml:space="preserve">объясняя свою точку зрения тем, что запланированная сделка </w:t>
      </w:r>
      <w:r>
        <w:rPr>
          <w:sz w:val="22"/>
          <w:lang w:val="ru"/>
        </w:rPr>
        <w:t>может привести к ограничению конкур</w:t>
      </w:r>
      <w:r w:rsidR="001A0DA4">
        <w:rPr>
          <w:sz w:val="22"/>
          <w:lang w:val="ru"/>
        </w:rPr>
        <w:t>енции и высказал свои аргументы</w:t>
      </w:r>
      <w:r>
        <w:rPr>
          <w:rStyle w:val="Hipercze"/>
          <w:color w:val="000000" w:themeColor="text1"/>
          <w:sz w:val="22"/>
          <w:u w:val="none"/>
          <w:lang w:val="ru"/>
        </w:rPr>
        <w:t>.</w:t>
      </w:r>
      <w:r>
        <w:rPr>
          <w:color w:val="000000" w:themeColor="text1"/>
          <w:sz w:val="22"/>
          <w:lang w:val="ru"/>
        </w:rPr>
        <w:t xml:space="preserve"> Предприниматели </w:t>
      </w:r>
      <w:hyperlink r:id="rId9" w:history="1">
        <w:r w:rsidRPr="001A0DA4">
          <w:rPr>
            <w:rStyle w:val="Hipercze"/>
            <w:sz w:val="22"/>
            <w:lang w:val="ru"/>
          </w:rPr>
          <w:t>отозвали запрос</w:t>
        </w:r>
      </w:hyperlink>
      <w:r>
        <w:rPr>
          <w:color w:val="000000" w:themeColor="text1"/>
          <w:sz w:val="22"/>
          <w:lang w:val="ru"/>
        </w:rPr>
        <w:t xml:space="preserve">, что на практике означало </w:t>
      </w:r>
      <w:r>
        <w:rPr>
          <w:lang w:val="ru"/>
        </w:rPr>
        <w:t xml:space="preserve"> </w:t>
      </w:r>
      <w:r>
        <w:rPr>
          <w:sz w:val="22"/>
          <w:lang w:val="ru"/>
        </w:rPr>
        <w:t>запрет на концентрацию</w:t>
      </w:r>
      <w:r>
        <w:rPr>
          <w:color w:val="000000" w:themeColor="text1"/>
          <w:sz w:val="22"/>
          <w:lang w:val="ru"/>
        </w:rPr>
        <w:t>.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 xml:space="preserve"> Однако вскоре после этого в СМИ появилась информация о том, что потенциальные 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lastRenderedPageBreak/>
        <w:t xml:space="preserve">участники сделки подписали соглашение о финансировании </w:t>
      </w:r>
      <w:r w:rsidR="001A0DA4" w:rsidRPr="00B9248C">
        <w:rPr>
          <w:rStyle w:val="Pogrubienie"/>
          <w:b w:val="0"/>
          <w:color w:val="000000" w:themeColor="text1"/>
          <w:sz w:val="22"/>
          <w:lang w:val="ru"/>
        </w:rPr>
        <w:t>газопровода Северный поток-2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 xml:space="preserve">. В связи с этим было возбуждено дело против </w:t>
      </w:r>
      <w:r w:rsidR="001A0DA4" w:rsidRPr="001A0DA4">
        <w:rPr>
          <w:color w:val="000000"/>
          <w:sz w:val="22"/>
          <w:lang w:val="ru-RU"/>
        </w:rPr>
        <w:t>Газпром</w:t>
      </w:r>
      <w:r w:rsidR="001A0DA4"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>а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 xml:space="preserve"> и его пяти контрагентов о совершении сделки без согласия Председателя UOKiK. </w:t>
      </w:r>
    </w:p>
    <w:p w14:paraId="21D6A2D9" w14:textId="46E4E8E5" w:rsidR="00884EAF" w:rsidRPr="00C807AD" w:rsidRDefault="00884EAF" w:rsidP="00F14901">
      <w:pPr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>- Поведение</w:t>
      </w:r>
      <w:r w:rsidRPr="001A0DA4"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 xml:space="preserve"> </w:t>
      </w:r>
      <w:r w:rsidR="001A0DA4" w:rsidRPr="001A0DA4">
        <w:rPr>
          <w:i/>
          <w:color w:val="000000"/>
          <w:sz w:val="22"/>
          <w:lang w:val="ru-RU"/>
        </w:rPr>
        <w:t>Газпром</w:t>
      </w:r>
      <w:r w:rsidR="001A0DA4" w:rsidRPr="001A0DA4">
        <w:rPr>
          <w:rStyle w:val="Pogrubienie"/>
          <w:rFonts w:cs="Tahoma"/>
          <w:b w:val="0"/>
          <w:bCs w:val="0"/>
          <w:i/>
          <w:color w:val="000000" w:themeColor="text1"/>
          <w:sz w:val="22"/>
          <w:shd w:val="clear" w:color="auto" w:fill="FFFFFF"/>
          <w:lang w:val="ru"/>
        </w:rPr>
        <w:t>а</w:t>
      </w:r>
      <w:r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 xml:space="preserve">, несомненно, осложнило наше расследование но </w:t>
      </w:r>
      <w:r w:rsidR="00C10BD3" w:rsidRPr="00C10BD3">
        <w:rPr>
          <w:rFonts w:cs="Tahoma"/>
          <w:i/>
          <w:color w:val="000000" w:themeColor="text1"/>
          <w:sz w:val="22"/>
          <w:shd w:val="clear" w:color="auto" w:fill="FFFFFF"/>
          <w:lang w:val="ru"/>
        </w:rPr>
        <w:t>р</w:t>
      </w:r>
      <w:r w:rsidR="00C10BD3" w:rsidRPr="00C10BD3">
        <w:rPr>
          <w:i/>
          <w:color w:val="000000"/>
          <w:sz w:val="22"/>
          <w:lang w:val="ru-RU"/>
        </w:rPr>
        <w:t>оссийско</w:t>
      </w:r>
      <w:r w:rsidR="00C10BD3" w:rsidRPr="00C10BD3">
        <w:rPr>
          <w:rStyle w:val="Pogrubienie"/>
          <w:b w:val="0"/>
          <w:i/>
          <w:color w:val="000000" w:themeColor="text1"/>
          <w:sz w:val="22"/>
          <w:lang w:val="ru"/>
        </w:rPr>
        <w:t>й</w:t>
      </w:r>
      <w:r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 xml:space="preserve"> компании не удалось его заблокировать. У нас достаточно доказательств и мы завершаем их анализ. Это означает, что мы всё ближе и ближе к завершению прецедентного разбирательства по делу создания консорциума, ответственного за финансирование</w:t>
      </w:r>
      <w:r w:rsidRPr="00C10BD3"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 xml:space="preserve"> </w:t>
      </w:r>
      <w:r w:rsidR="00C10BD3" w:rsidRPr="00C10BD3">
        <w:rPr>
          <w:rStyle w:val="Pogrubienie"/>
          <w:b w:val="0"/>
          <w:i/>
          <w:color w:val="000000" w:themeColor="text1"/>
          <w:sz w:val="22"/>
          <w:lang w:val="ru"/>
        </w:rPr>
        <w:t>газопровода Северный поток-2</w:t>
      </w:r>
      <w:r>
        <w:rPr>
          <w:rStyle w:val="Pogrubienie"/>
          <w:rFonts w:cs="Tahoma"/>
          <w:b w:val="0"/>
          <w:bCs w:val="0"/>
          <w:i/>
          <w:iCs/>
          <w:color w:val="000000" w:themeColor="text1"/>
          <w:sz w:val="22"/>
          <w:shd w:val="clear" w:color="auto" w:fill="FFFFFF"/>
          <w:lang w:val="ru"/>
        </w:rPr>
        <w:t xml:space="preserve"> без согласия Председателя UOKiK</w:t>
      </w:r>
      <w:r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  <w:lang w:val="ru"/>
        </w:rPr>
        <w:t>, - рассказывает Председатель Управления Томаш Хрустны.</w:t>
      </w:r>
    </w:p>
    <w:p w14:paraId="42322185" w14:textId="77777777" w:rsidR="00B73F22" w:rsidRPr="00C807AD" w:rsidRDefault="008C06AD" w:rsidP="005A3BA7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rFonts w:cs="Tahoma"/>
          <w:color w:val="000000" w:themeColor="text1"/>
          <w:sz w:val="22"/>
          <w:shd w:val="clear" w:color="auto" w:fill="FFFFFF"/>
          <w:lang w:val="ru"/>
        </w:rPr>
        <w:t>За нарушение запрета на концентрацию без согласия Председателя UOKiK грозит штраф в размере до 10 % годового оборота предпринимателя. Кроме того, если концентрация была проведена, а восстановление конкуренции на рынке не представляется возможным, Председатель UOKiK может предписать продажу полностью или частично имущества предпринимателя, его акций или долевых частей, обеспечивающих контроль над предпринимателем, а также роспуск компании, над которой предприниматели осуществляют совместный контроль.</w:t>
      </w:r>
    </w:p>
    <w:sectPr w:rsidR="00B73F22" w:rsidRPr="00C807AD" w:rsidSect="0011139C">
      <w:headerReference w:type="default" r:id="rId10"/>
      <w:footerReference w:type="default" r:id="rId11"/>
      <w:pgSz w:w="11906" w:h="16838"/>
      <w:pgMar w:top="1843" w:right="1417" w:bottom="1702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D0C7" w14:textId="77777777" w:rsidR="00C42AD9" w:rsidRDefault="00C42AD9">
      <w:r>
        <w:separator/>
      </w:r>
    </w:p>
  </w:endnote>
  <w:endnote w:type="continuationSeparator" w:id="0">
    <w:p w14:paraId="15287184" w14:textId="77777777" w:rsidR="00C42AD9" w:rsidRDefault="00C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F3DB" w14:textId="7F4B2A32" w:rsidR="0059016B" w:rsidRPr="00924ABC" w:rsidRDefault="001A0DA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39F5FA" wp14:editId="422BF264">
              <wp:simplePos x="0" y="0"/>
              <wp:positionH relativeFrom="margin">
                <wp:posOffset>3420745</wp:posOffset>
              </wp:positionH>
              <wp:positionV relativeFrom="paragraph">
                <wp:posOffset>-75565</wp:posOffset>
              </wp:positionV>
              <wp:extent cx="1615440" cy="543560"/>
              <wp:effectExtent l="0" t="0" r="22860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DC882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ru"/>
                            </w:rPr>
                            <w:t>СООБЩЕНИЕ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ru"/>
                            </w:rPr>
                            <w:br/>
                            <w:t>ДЛЯ ПРЕССЫ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9F5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9.35pt;margin-top:-5.95pt;width:127.2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" strokecolor="white [3212]">
              <v:textbox>
                <w:txbxContent>
                  <w:p w14:paraId="6FBDC882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ru"/>
                      </w:rPr>
                      <w:t>СООБЩЕНИЕ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ru"/>
                      </w:rPr>
                      <w:br/>
                      <w:t>ДЛЯ ПРЕССЫ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B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04B213" wp14:editId="019EAF96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23" name="Obraz 2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BA7">
      <w:rPr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9B9E7B" wp14:editId="111BBA1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854491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A3BA7">
      <w:rPr>
        <w:rFonts w:ascii="Segoe UI Semibold" w:hAnsi="Segoe UI Semibold"/>
        <w:color w:val="595959" w:themeColor="text1" w:themeTint="A6"/>
        <w:sz w:val="16"/>
        <w:szCs w:val="16"/>
        <w:lang w:val="ru"/>
      </w:rPr>
      <w:t>WWW.UOKiK.GOV.PL телефон 22 55 60 246 телефон моб. 695 902 088</w:t>
    </w:r>
  </w:p>
  <w:p w14:paraId="5B8AA90B" w14:textId="77777777" w:rsidR="009272F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t>Пресс-служба UOKi</w:t>
    </w:r>
    <w:r w:rsidR="009272F3"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t xml:space="preserve">K </w:t>
    </w:r>
    <w:r w:rsidR="009272F3"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t>Площадь Повстанцев Варшавы 1,</w:t>
    </w:r>
  </w:p>
  <w:p w14:paraId="20E6FC71" w14:textId="34C097C1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t xml:space="preserve">00-950 Варшава [Pl. Powstańców Warszawy 1, 00-950 Warszawa]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br/>
      <w:t xml:space="preserve">Электронная почта: </w:t>
    </w:r>
    <w:hyperlink r:id="rId2" w:history="1">
      <w:r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ru"/>
        </w:rPr>
        <w:t>biuroprasowe@uokik.gov.pl</w:t>
      </w:r>
      <w:r>
        <w:rPr>
          <w:lang w:val="ru"/>
        </w:rPr>
        <w:t xml:space="preserve"> </w:t>
      </w:r>
    </w:hyperlink>
    <w:r>
      <w:rPr>
        <w:lang w:val="ru"/>
      </w:rPr>
      <w:t xml:space="preserve">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ru"/>
      </w:rPr>
      <w:t xml:space="preserve"> Twitter: </w:t>
    </w:r>
    <w:hyperlink r:id="rId3" w:history="1">
      <w:r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ru"/>
        </w:rPr>
        <w:t>@</w:t>
      </w:r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ru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5E7F" w14:textId="77777777" w:rsidR="00C42AD9" w:rsidRDefault="00C42AD9">
      <w:r>
        <w:separator/>
      </w:r>
    </w:p>
  </w:footnote>
  <w:footnote w:type="continuationSeparator" w:id="0">
    <w:p w14:paraId="2022BB96" w14:textId="77777777" w:rsidR="00C42AD9" w:rsidRDefault="00C4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CE1B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4E40D8C" wp14:editId="5BE86F5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22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3379D14" w14:textId="77777777" w:rsidR="0059016B" w:rsidRDefault="009272F3" w:rsidP="0041396E">
    <w:pPr>
      <w:pStyle w:val="Nagwek"/>
      <w:tabs>
        <w:tab w:val="clear" w:pos="9072"/>
      </w:tabs>
    </w:pPr>
  </w:p>
  <w:p w14:paraId="4791D5BE" w14:textId="77777777" w:rsidR="0059016B" w:rsidRDefault="009272F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90B4B"/>
    <w:multiLevelType w:val="hybridMultilevel"/>
    <w:tmpl w:val="DD4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C51"/>
    <w:rsid w:val="0000713A"/>
    <w:rsid w:val="00007E00"/>
    <w:rsid w:val="00011AF2"/>
    <w:rsid w:val="00014A78"/>
    <w:rsid w:val="00023634"/>
    <w:rsid w:val="00033BC0"/>
    <w:rsid w:val="00042F96"/>
    <w:rsid w:val="00044DBE"/>
    <w:rsid w:val="000478C7"/>
    <w:rsid w:val="000614E7"/>
    <w:rsid w:val="0006310D"/>
    <w:rsid w:val="000651E9"/>
    <w:rsid w:val="00066212"/>
    <w:rsid w:val="00073AA7"/>
    <w:rsid w:val="00077D80"/>
    <w:rsid w:val="000A74FA"/>
    <w:rsid w:val="000B149D"/>
    <w:rsid w:val="000B1AC5"/>
    <w:rsid w:val="000B5A36"/>
    <w:rsid w:val="000B7247"/>
    <w:rsid w:val="000D14E9"/>
    <w:rsid w:val="000E0436"/>
    <w:rsid w:val="0010559C"/>
    <w:rsid w:val="00107844"/>
    <w:rsid w:val="0011139C"/>
    <w:rsid w:val="00115B9B"/>
    <w:rsid w:val="00120C56"/>
    <w:rsid w:val="00120FBD"/>
    <w:rsid w:val="0012424D"/>
    <w:rsid w:val="0013159A"/>
    <w:rsid w:val="0013448D"/>
    <w:rsid w:val="00135455"/>
    <w:rsid w:val="00143310"/>
    <w:rsid w:val="00144E9C"/>
    <w:rsid w:val="00144F32"/>
    <w:rsid w:val="00155EB2"/>
    <w:rsid w:val="00161094"/>
    <w:rsid w:val="00162586"/>
    <w:rsid w:val="00163DF9"/>
    <w:rsid w:val="001666D6"/>
    <w:rsid w:val="00166B5D"/>
    <w:rsid w:val="001675EF"/>
    <w:rsid w:val="0017028A"/>
    <w:rsid w:val="00190D5A"/>
    <w:rsid w:val="001979B5"/>
    <w:rsid w:val="001A0DA4"/>
    <w:rsid w:val="001A5F7C"/>
    <w:rsid w:val="001A6E5B"/>
    <w:rsid w:val="001A7451"/>
    <w:rsid w:val="001C1FAD"/>
    <w:rsid w:val="001E188E"/>
    <w:rsid w:val="001E4F92"/>
    <w:rsid w:val="001F4250"/>
    <w:rsid w:val="001F4A73"/>
    <w:rsid w:val="00205580"/>
    <w:rsid w:val="002076F0"/>
    <w:rsid w:val="002157BB"/>
    <w:rsid w:val="002262B5"/>
    <w:rsid w:val="0023138D"/>
    <w:rsid w:val="002343BC"/>
    <w:rsid w:val="0024118E"/>
    <w:rsid w:val="00241BAC"/>
    <w:rsid w:val="00260382"/>
    <w:rsid w:val="00266CB4"/>
    <w:rsid w:val="00267DD1"/>
    <w:rsid w:val="00272657"/>
    <w:rsid w:val="002801AA"/>
    <w:rsid w:val="00282A44"/>
    <w:rsid w:val="00295B34"/>
    <w:rsid w:val="002A5D69"/>
    <w:rsid w:val="002B1DBF"/>
    <w:rsid w:val="002B35C0"/>
    <w:rsid w:val="002C0D5D"/>
    <w:rsid w:val="002C692D"/>
    <w:rsid w:val="002C6ABE"/>
    <w:rsid w:val="002D53D3"/>
    <w:rsid w:val="002E3752"/>
    <w:rsid w:val="002E388C"/>
    <w:rsid w:val="002F1BF3"/>
    <w:rsid w:val="002F4D43"/>
    <w:rsid w:val="002F6FAB"/>
    <w:rsid w:val="002F732A"/>
    <w:rsid w:val="003056C6"/>
    <w:rsid w:val="00311B14"/>
    <w:rsid w:val="0031505D"/>
    <w:rsid w:val="00316FD1"/>
    <w:rsid w:val="00324306"/>
    <w:rsid w:val="003278D6"/>
    <w:rsid w:val="00327E04"/>
    <w:rsid w:val="003303F0"/>
    <w:rsid w:val="0033443B"/>
    <w:rsid w:val="0034059B"/>
    <w:rsid w:val="0035019C"/>
    <w:rsid w:val="00360248"/>
    <w:rsid w:val="00364892"/>
    <w:rsid w:val="00366A46"/>
    <w:rsid w:val="0037583C"/>
    <w:rsid w:val="00377A0D"/>
    <w:rsid w:val="0038677D"/>
    <w:rsid w:val="0039332E"/>
    <w:rsid w:val="003A6371"/>
    <w:rsid w:val="003D3FF4"/>
    <w:rsid w:val="003D7161"/>
    <w:rsid w:val="003E3F9D"/>
    <w:rsid w:val="003E5C2A"/>
    <w:rsid w:val="003E69E5"/>
    <w:rsid w:val="003F6390"/>
    <w:rsid w:val="0040748E"/>
    <w:rsid w:val="00412206"/>
    <w:rsid w:val="0042055E"/>
    <w:rsid w:val="004214F9"/>
    <w:rsid w:val="00427E08"/>
    <w:rsid w:val="004349BA"/>
    <w:rsid w:val="0043575C"/>
    <w:rsid w:val="004365C7"/>
    <w:rsid w:val="004425B7"/>
    <w:rsid w:val="00444A85"/>
    <w:rsid w:val="00462CFA"/>
    <w:rsid w:val="00475443"/>
    <w:rsid w:val="00486DB1"/>
    <w:rsid w:val="00493E10"/>
    <w:rsid w:val="004972E8"/>
    <w:rsid w:val="004C0F9E"/>
    <w:rsid w:val="004C1243"/>
    <w:rsid w:val="004C5C26"/>
    <w:rsid w:val="004D0F20"/>
    <w:rsid w:val="004D587B"/>
    <w:rsid w:val="004E36D8"/>
    <w:rsid w:val="004F7E99"/>
    <w:rsid w:val="005003F9"/>
    <w:rsid w:val="0050417B"/>
    <w:rsid w:val="00505DC4"/>
    <w:rsid w:val="005133CE"/>
    <w:rsid w:val="00521BA3"/>
    <w:rsid w:val="00523E0D"/>
    <w:rsid w:val="00525588"/>
    <w:rsid w:val="0052710E"/>
    <w:rsid w:val="00527788"/>
    <w:rsid w:val="005370B7"/>
    <w:rsid w:val="005442FC"/>
    <w:rsid w:val="0055631D"/>
    <w:rsid w:val="00593935"/>
    <w:rsid w:val="005973FD"/>
    <w:rsid w:val="00597C68"/>
    <w:rsid w:val="005A0B11"/>
    <w:rsid w:val="005A382B"/>
    <w:rsid w:val="005A3BA7"/>
    <w:rsid w:val="005A4047"/>
    <w:rsid w:val="005C0D39"/>
    <w:rsid w:val="005C6232"/>
    <w:rsid w:val="005C7C3A"/>
    <w:rsid w:val="005D20DE"/>
    <w:rsid w:val="005D6F7A"/>
    <w:rsid w:val="005E78EE"/>
    <w:rsid w:val="005F139F"/>
    <w:rsid w:val="005F1EBD"/>
    <w:rsid w:val="006063D0"/>
    <w:rsid w:val="00613C45"/>
    <w:rsid w:val="00633D4E"/>
    <w:rsid w:val="0063526F"/>
    <w:rsid w:val="00637949"/>
    <w:rsid w:val="00637E86"/>
    <w:rsid w:val="006422DE"/>
    <w:rsid w:val="006439FA"/>
    <w:rsid w:val="00650334"/>
    <w:rsid w:val="00672113"/>
    <w:rsid w:val="0067485D"/>
    <w:rsid w:val="006A2065"/>
    <w:rsid w:val="006A3D88"/>
    <w:rsid w:val="006A4A7A"/>
    <w:rsid w:val="006B0848"/>
    <w:rsid w:val="006B733D"/>
    <w:rsid w:val="006B7D96"/>
    <w:rsid w:val="006B7E92"/>
    <w:rsid w:val="006C34AE"/>
    <w:rsid w:val="006C5D64"/>
    <w:rsid w:val="006C67AF"/>
    <w:rsid w:val="006D1E67"/>
    <w:rsid w:val="006D3DC5"/>
    <w:rsid w:val="006F128B"/>
    <w:rsid w:val="006F143B"/>
    <w:rsid w:val="006F36E3"/>
    <w:rsid w:val="007039EC"/>
    <w:rsid w:val="00704AC2"/>
    <w:rsid w:val="00714D86"/>
    <w:rsid w:val="0071572D"/>
    <w:rsid w:val="007157BA"/>
    <w:rsid w:val="007169F9"/>
    <w:rsid w:val="007174A6"/>
    <w:rsid w:val="007224B3"/>
    <w:rsid w:val="00731303"/>
    <w:rsid w:val="007402E0"/>
    <w:rsid w:val="00740AF2"/>
    <w:rsid w:val="007439D7"/>
    <w:rsid w:val="0074489D"/>
    <w:rsid w:val="007514AD"/>
    <w:rsid w:val="007531BF"/>
    <w:rsid w:val="0075524D"/>
    <w:rsid w:val="007560B0"/>
    <w:rsid w:val="007627D7"/>
    <w:rsid w:val="00766E5F"/>
    <w:rsid w:val="00775DE9"/>
    <w:rsid w:val="00776C4F"/>
    <w:rsid w:val="007801E7"/>
    <w:rsid w:val="007838E4"/>
    <w:rsid w:val="007846DC"/>
    <w:rsid w:val="007A19D8"/>
    <w:rsid w:val="007D5503"/>
    <w:rsid w:val="007E36E4"/>
    <w:rsid w:val="007E3ACE"/>
    <w:rsid w:val="007E55C5"/>
    <w:rsid w:val="007F0ACE"/>
    <w:rsid w:val="00804024"/>
    <w:rsid w:val="00804700"/>
    <w:rsid w:val="0081122A"/>
    <w:rsid w:val="0081753E"/>
    <w:rsid w:val="0082091C"/>
    <w:rsid w:val="008301D0"/>
    <w:rsid w:val="0085010E"/>
    <w:rsid w:val="0085454F"/>
    <w:rsid w:val="0086484C"/>
    <w:rsid w:val="0087354F"/>
    <w:rsid w:val="008769E7"/>
    <w:rsid w:val="00884EAF"/>
    <w:rsid w:val="00893B7C"/>
    <w:rsid w:val="00896985"/>
    <w:rsid w:val="008C06AD"/>
    <w:rsid w:val="008C53D0"/>
    <w:rsid w:val="008D527A"/>
    <w:rsid w:val="008D56DA"/>
    <w:rsid w:val="008D5771"/>
    <w:rsid w:val="008E6F97"/>
    <w:rsid w:val="008F472E"/>
    <w:rsid w:val="00901756"/>
    <w:rsid w:val="00902556"/>
    <w:rsid w:val="0090338C"/>
    <w:rsid w:val="0091048E"/>
    <w:rsid w:val="009249ED"/>
    <w:rsid w:val="00924ABC"/>
    <w:rsid w:val="0092680B"/>
    <w:rsid w:val="009272F3"/>
    <w:rsid w:val="00940E8F"/>
    <w:rsid w:val="0095309C"/>
    <w:rsid w:val="009652F2"/>
    <w:rsid w:val="009719ED"/>
    <w:rsid w:val="009823CB"/>
    <w:rsid w:val="00986C37"/>
    <w:rsid w:val="009927B3"/>
    <w:rsid w:val="00995C7F"/>
    <w:rsid w:val="00997528"/>
    <w:rsid w:val="0099796A"/>
    <w:rsid w:val="009B7EFE"/>
    <w:rsid w:val="009C1346"/>
    <w:rsid w:val="009C59A0"/>
    <w:rsid w:val="009D05C8"/>
    <w:rsid w:val="009E3C0B"/>
    <w:rsid w:val="009E529C"/>
    <w:rsid w:val="009E7738"/>
    <w:rsid w:val="00A073B2"/>
    <w:rsid w:val="00A11379"/>
    <w:rsid w:val="00A13244"/>
    <w:rsid w:val="00A239AA"/>
    <w:rsid w:val="00A27F0B"/>
    <w:rsid w:val="00A439E8"/>
    <w:rsid w:val="00A45753"/>
    <w:rsid w:val="00A46E29"/>
    <w:rsid w:val="00A51F7A"/>
    <w:rsid w:val="00A53423"/>
    <w:rsid w:val="00A60FF9"/>
    <w:rsid w:val="00A62659"/>
    <w:rsid w:val="00A65F20"/>
    <w:rsid w:val="00A725AF"/>
    <w:rsid w:val="00A76293"/>
    <w:rsid w:val="00A77DA2"/>
    <w:rsid w:val="00A85D9D"/>
    <w:rsid w:val="00A92C4C"/>
    <w:rsid w:val="00AA602D"/>
    <w:rsid w:val="00AB0E07"/>
    <w:rsid w:val="00AB4F93"/>
    <w:rsid w:val="00AB572D"/>
    <w:rsid w:val="00AC07A8"/>
    <w:rsid w:val="00AE2923"/>
    <w:rsid w:val="00AE7F9D"/>
    <w:rsid w:val="00AF1F26"/>
    <w:rsid w:val="00B01985"/>
    <w:rsid w:val="00B028F7"/>
    <w:rsid w:val="00B05365"/>
    <w:rsid w:val="00B057E1"/>
    <w:rsid w:val="00B17DC9"/>
    <w:rsid w:val="00B22863"/>
    <w:rsid w:val="00B41502"/>
    <w:rsid w:val="00B51024"/>
    <w:rsid w:val="00B60CD8"/>
    <w:rsid w:val="00B60F9C"/>
    <w:rsid w:val="00B65389"/>
    <w:rsid w:val="00B67349"/>
    <w:rsid w:val="00B6769E"/>
    <w:rsid w:val="00B71F5F"/>
    <w:rsid w:val="00B72084"/>
    <w:rsid w:val="00B73F22"/>
    <w:rsid w:val="00B76F9A"/>
    <w:rsid w:val="00B810B2"/>
    <w:rsid w:val="00B83ABF"/>
    <w:rsid w:val="00B9248C"/>
    <w:rsid w:val="00BA26F7"/>
    <w:rsid w:val="00BA7356"/>
    <w:rsid w:val="00BA79F0"/>
    <w:rsid w:val="00BB5068"/>
    <w:rsid w:val="00BB7AE8"/>
    <w:rsid w:val="00BC4C6A"/>
    <w:rsid w:val="00BD0481"/>
    <w:rsid w:val="00BD4447"/>
    <w:rsid w:val="00BD67E2"/>
    <w:rsid w:val="00BE1820"/>
    <w:rsid w:val="00BE2623"/>
    <w:rsid w:val="00BE3923"/>
    <w:rsid w:val="00BE4BF0"/>
    <w:rsid w:val="00BE5EE5"/>
    <w:rsid w:val="00BE68EE"/>
    <w:rsid w:val="00BE7F63"/>
    <w:rsid w:val="00BF45FB"/>
    <w:rsid w:val="00BF565C"/>
    <w:rsid w:val="00C10BD3"/>
    <w:rsid w:val="00C123B1"/>
    <w:rsid w:val="00C21071"/>
    <w:rsid w:val="00C2398C"/>
    <w:rsid w:val="00C25569"/>
    <w:rsid w:val="00C27366"/>
    <w:rsid w:val="00C42AD9"/>
    <w:rsid w:val="00C5033A"/>
    <w:rsid w:val="00C56995"/>
    <w:rsid w:val="00C63AA8"/>
    <w:rsid w:val="00C6403A"/>
    <w:rsid w:val="00C75C22"/>
    <w:rsid w:val="00C7783C"/>
    <w:rsid w:val="00C807AD"/>
    <w:rsid w:val="00C86D39"/>
    <w:rsid w:val="00CA6B58"/>
    <w:rsid w:val="00CB1AE6"/>
    <w:rsid w:val="00CB3ED4"/>
    <w:rsid w:val="00CB3F86"/>
    <w:rsid w:val="00CC0AB7"/>
    <w:rsid w:val="00CD31AF"/>
    <w:rsid w:val="00CD34F0"/>
    <w:rsid w:val="00CE0954"/>
    <w:rsid w:val="00CF11F7"/>
    <w:rsid w:val="00D001FD"/>
    <w:rsid w:val="00D109E8"/>
    <w:rsid w:val="00D10B33"/>
    <w:rsid w:val="00D13189"/>
    <w:rsid w:val="00D1323F"/>
    <w:rsid w:val="00D202BA"/>
    <w:rsid w:val="00D22919"/>
    <w:rsid w:val="00D251AC"/>
    <w:rsid w:val="00D43766"/>
    <w:rsid w:val="00D47CCF"/>
    <w:rsid w:val="00D6457B"/>
    <w:rsid w:val="00D66DEC"/>
    <w:rsid w:val="00D71A41"/>
    <w:rsid w:val="00D768A4"/>
    <w:rsid w:val="00D85A53"/>
    <w:rsid w:val="00D87955"/>
    <w:rsid w:val="00D92F52"/>
    <w:rsid w:val="00D968F5"/>
    <w:rsid w:val="00DA753F"/>
    <w:rsid w:val="00DB1F01"/>
    <w:rsid w:val="00DB4D53"/>
    <w:rsid w:val="00DC182C"/>
    <w:rsid w:val="00DC409B"/>
    <w:rsid w:val="00DC5754"/>
    <w:rsid w:val="00DD2AE5"/>
    <w:rsid w:val="00DD34A3"/>
    <w:rsid w:val="00DD35CC"/>
    <w:rsid w:val="00DD6056"/>
    <w:rsid w:val="00DE7C6A"/>
    <w:rsid w:val="00DF21B0"/>
    <w:rsid w:val="00DF2857"/>
    <w:rsid w:val="00DF782B"/>
    <w:rsid w:val="00E03AEF"/>
    <w:rsid w:val="00E102DE"/>
    <w:rsid w:val="00E24825"/>
    <w:rsid w:val="00E24C59"/>
    <w:rsid w:val="00E26CB9"/>
    <w:rsid w:val="00E32494"/>
    <w:rsid w:val="00E42093"/>
    <w:rsid w:val="00E522AD"/>
    <w:rsid w:val="00E55E4F"/>
    <w:rsid w:val="00E6337E"/>
    <w:rsid w:val="00E64103"/>
    <w:rsid w:val="00E76CD1"/>
    <w:rsid w:val="00E85AD4"/>
    <w:rsid w:val="00EB336C"/>
    <w:rsid w:val="00ED65DD"/>
    <w:rsid w:val="00EE4AD8"/>
    <w:rsid w:val="00EF6B9B"/>
    <w:rsid w:val="00EF7225"/>
    <w:rsid w:val="00F069E9"/>
    <w:rsid w:val="00F139AC"/>
    <w:rsid w:val="00F14901"/>
    <w:rsid w:val="00F21EAC"/>
    <w:rsid w:val="00F220C5"/>
    <w:rsid w:val="00F3243D"/>
    <w:rsid w:val="00F46D0D"/>
    <w:rsid w:val="00F47B8F"/>
    <w:rsid w:val="00F723A2"/>
    <w:rsid w:val="00F850E5"/>
    <w:rsid w:val="00F92B59"/>
    <w:rsid w:val="00F948BC"/>
    <w:rsid w:val="00F960CF"/>
    <w:rsid w:val="00FA10A3"/>
    <w:rsid w:val="00FA1226"/>
    <w:rsid w:val="00FA6A2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C807C"/>
  <w15:docId w15:val="{51DE86BF-E5EF-49D0-9637-8DB99E4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F5F"/>
    <w:rPr>
      <w:rFonts w:ascii="Trebuchet MS" w:eastAsia="Times New Roman" w:hAnsi="Trebuchet MS" w:cs="Times New Roman"/>
      <w:sz w:val="18"/>
    </w:rPr>
  </w:style>
  <w:style w:type="character" w:styleId="Uwydatnienie">
    <w:name w:val="Emphasis"/>
    <w:basedOn w:val="Domylnaczcionkaakapitu"/>
    <w:uiPriority w:val="20"/>
    <w:qFormat/>
    <w:rsid w:val="00995C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14D8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183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1834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5042-0F32-4EE7-9895-BB1495A4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2020-07-27T17:20:00Z</cp:lastPrinted>
  <dcterms:created xsi:type="dcterms:W3CDTF">2020-07-31T13:40:00Z</dcterms:created>
  <dcterms:modified xsi:type="dcterms:W3CDTF">2020-08-03T05:35:00Z</dcterms:modified>
</cp:coreProperties>
</file>