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1D6D1" w14:textId="1C3512B4" w:rsidR="00717F9B" w:rsidRPr="005B12CD" w:rsidRDefault="008C4AFD" w:rsidP="008330DF">
      <w:pPr>
        <w:spacing w:after="240" w:line="360" w:lineRule="auto"/>
        <w:jc w:val="both"/>
        <w:rPr>
          <w:sz w:val="32"/>
          <w:szCs w:val="32"/>
        </w:rPr>
      </w:pPr>
      <w:r w:rsidRPr="008330DF">
        <w:rPr>
          <w:sz w:val="32"/>
          <w:szCs w:val="32"/>
        </w:rPr>
        <w:t>G</w:t>
      </w:r>
      <w:r>
        <w:rPr>
          <w:sz w:val="32"/>
          <w:szCs w:val="32"/>
        </w:rPr>
        <w:t>ROUPON ZMIENIŁ PROCEDURĘ ODSTĄPIENIA OD UMOWY ZAKUPU KUPONU – EFEKT DZIAŁANIA UOKIK</w:t>
      </w:r>
    </w:p>
    <w:p w14:paraId="78CAC98B" w14:textId="20DD9440" w:rsidR="00714E11" w:rsidRPr="00714E11" w:rsidRDefault="008330DF" w:rsidP="00714E11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proofErr w:type="spellStart"/>
      <w:r w:rsidRPr="002730DE">
        <w:rPr>
          <w:b/>
          <w:sz w:val="22"/>
        </w:rPr>
        <w:t>Groupon</w:t>
      </w:r>
      <w:proofErr w:type="spellEnd"/>
      <w:r w:rsidR="005B12CD">
        <w:rPr>
          <w:b/>
          <w:sz w:val="22"/>
        </w:rPr>
        <w:t xml:space="preserve"> dosto</w:t>
      </w:r>
      <w:r w:rsidR="008C4AFD">
        <w:rPr>
          <w:b/>
          <w:sz w:val="22"/>
        </w:rPr>
        <w:t>sował</w:t>
      </w:r>
      <w:bookmarkStart w:id="0" w:name="_GoBack"/>
      <w:bookmarkEnd w:id="0"/>
      <w:r w:rsidR="005B12CD">
        <w:rPr>
          <w:b/>
          <w:sz w:val="22"/>
        </w:rPr>
        <w:t xml:space="preserve"> </w:t>
      </w:r>
      <w:r w:rsidR="00BC2148">
        <w:rPr>
          <w:b/>
          <w:sz w:val="22"/>
        </w:rPr>
        <w:t xml:space="preserve">mechanizm </w:t>
      </w:r>
      <w:r w:rsidR="001D012F">
        <w:rPr>
          <w:b/>
          <w:sz w:val="22"/>
        </w:rPr>
        <w:t>zwrot</w:t>
      </w:r>
      <w:r w:rsidR="00BC2148">
        <w:rPr>
          <w:b/>
          <w:sz w:val="22"/>
        </w:rPr>
        <w:t>u</w:t>
      </w:r>
      <w:r w:rsidR="001D012F">
        <w:rPr>
          <w:b/>
          <w:sz w:val="22"/>
        </w:rPr>
        <w:t xml:space="preserve"> środków za kupon </w:t>
      </w:r>
      <w:r w:rsidR="00E6665C">
        <w:rPr>
          <w:b/>
          <w:sz w:val="22"/>
        </w:rPr>
        <w:t xml:space="preserve">do wymogów prawa </w:t>
      </w:r>
      <w:r w:rsidR="001D012F">
        <w:rPr>
          <w:b/>
          <w:sz w:val="22"/>
        </w:rPr>
        <w:t xml:space="preserve">– to efekt </w:t>
      </w:r>
      <w:r w:rsidR="00BC2148">
        <w:rPr>
          <w:b/>
          <w:sz w:val="22"/>
        </w:rPr>
        <w:t>działań</w:t>
      </w:r>
      <w:r w:rsidR="001D012F">
        <w:rPr>
          <w:b/>
          <w:sz w:val="22"/>
        </w:rPr>
        <w:t xml:space="preserve"> UOKiK.</w:t>
      </w:r>
    </w:p>
    <w:p w14:paraId="4D90D4DF" w14:textId="35E5DBDE" w:rsidR="00B71A9C" w:rsidRPr="00B71A9C" w:rsidRDefault="00B71A9C" w:rsidP="00B71A9C">
      <w:pPr>
        <w:pStyle w:val="Akapitzlist"/>
        <w:numPr>
          <w:ilvl w:val="0"/>
          <w:numId w:val="9"/>
        </w:numPr>
        <w:spacing w:after="240" w:line="360" w:lineRule="auto"/>
        <w:jc w:val="both"/>
        <w:rPr>
          <w:b/>
          <w:sz w:val="22"/>
        </w:rPr>
      </w:pPr>
      <w:r w:rsidRPr="00B71A9C">
        <w:rPr>
          <w:b/>
          <w:sz w:val="22"/>
        </w:rPr>
        <w:t xml:space="preserve">Osoby, które przy odstąpieniu od umowy otrzymały domyślnie zwrot w tzw. środkach </w:t>
      </w:r>
      <w:proofErr w:type="spellStart"/>
      <w:r w:rsidRPr="00B71A9C">
        <w:rPr>
          <w:b/>
          <w:sz w:val="22"/>
        </w:rPr>
        <w:t>Groupon</w:t>
      </w:r>
      <w:proofErr w:type="spellEnd"/>
      <w:r w:rsidRPr="00B71A9C">
        <w:rPr>
          <w:b/>
          <w:sz w:val="22"/>
        </w:rPr>
        <w:t>, dostały e-mail od przedsiębiorcy i będą mogły ubiegać się zwrot pieniędzy na konto bankowe lub kartę</w:t>
      </w:r>
    </w:p>
    <w:p w14:paraId="0B22353E" w14:textId="100FE4F6" w:rsidR="009C2206" w:rsidRDefault="001C4621" w:rsidP="00B71A9C">
      <w:pPr>
        <w:spacing w:after="240" w:line="360" w:lineRule="auto"/>
        <w:jc w:val="both"/>
        <w:rPr>
          <w:sz w:val="22"/>
        </w:rPr>
      </w:pPr>
      <w:r w:rsidRPr="00B71A9C">
        <w:rPr>
          <w:b/>
          <w:sz w:val="22"/>
        </w:rPr>
        <w:t xml:space="preserve">[Warszawa, </w:t>
      </w:r>
      <w:r w:rsidR="001D4259" w:rsidRPr="00B71A9C">
        <w:rPr>
          <w:b/>
          <w:sz w:val="22"/>
        </w:rPr>
        <w:t>22</w:t>
      </w:r>
      <w:r w:rsidR="00B71A9C" w:rsidRPr="00B71A9C">
        <w:rPr>
          <w:b/>
          <w:sz w:val="22"/>
        </w:rPr>
        <w:t xml:space="preserve"> października </w:t>
      </w:r>
      <w:r w:rsidRPr="00B71A9C">
        <w:rPr>
          <w:b/>
          <w:sz w:val="22"/>
        </w:rPr>
        <w:t>2020]</w:t>
      </w:r>
      <w:r w:rsidRPr="00654C25">
        <w:rPr>
          <w:sz w:val="22"/>
        </w:rPr>
        <w:t xml:space="preserve"> </w:t>
      </w:r>
      <w:proofErr w:type="spellStart"/>
      <w:r w:rsidR="006C4ED7" w:rsidRPr="00654C25">
        <w:rPr>
          <w:sz w:val="22"/>
        </w:rPr>
        <w:t>Groupon</w:t>
      </w:r>
      <w:proofErr w:type="spellEnd"/>
      <w:r w:rsidR="006C4ED7" w:rsidRPr="00654C25">
        <w:rPr>
          <w:sz w:val="22"/>
        </w:rPr>
        <w:t xml:space="preserve"> to platforma internetowa oferująca kupon</w:t>
      </w:r>
      <w:r w:rsidR="00654C25">
        <w:rPr>
          <w:sz w:val="22"/>
        </w:rPr>
        <w:t>y zniżkowe - vouchery</w:t>
      </w:r>
      <w:r w:rsidR="006C4ED7" w:rsidRPr="00654C25">
        <w:rPr>
          <w:sz w:val="22"/>
        </w:rPr>
        <w:t xml:space="preserve"> na</w:t>
      </w:r>
      <w:r w:rsidR="002730DE" w:rsidRPr="00654C25">
        <w:rPr>
          <w:sz w:val="22"/>
        </w:rPr>
        <w:t xml:space="preserve"> różne</w:t>
      </w:r>
      <w:r w:rsidR="006C4ED7" w:rsidRPr="00654C25">
        <w:rPr>
          <w:sz w:val="22"/>
        </w:rPr>
        <w:t xml:space="preserve"> produkty i usługi. </w:t>
      </w:r>
      <w:r w:rsidR="00F34EC2">
        <w:rPr>
          <w:sz w:val="22"/>
        </w:rPr>
        <w:t>Prawie przez rok</w:t>
      </w:r>
      <w:r w:rsidR="006C4ED7" w:rsidRPr="00654C25">
        <w:rPr>
          <w:sz w:val="22"/>
        </w:rPr>
        <w:t xml:space="preserve"> firma</w:t>
      </w:r>
      <w:r w:rsidR="008330DF" w:rsidRPr="00654C25">
        <w:rPr>
          <w:sz w:val="22"/>
        </w:rPr>
        <w:t xml:space="preserve"> w </w:t>
      </w:r>
      <w:r w:rsidR="002730DE" w:rsidRPr="00654C25">
        <w:rPr>
          <w:sz w:val="22"/>
        </w:rPr>
        <w:t>elektronicznym odstąpieniu</w:t>
      </w:r>
      <w:r w:rsidR="008330DF" w:rsidRPr="00654C25">
        <w:rPr>
          <w:sz w:val="22"/>
        </w:rPr>
        <w:t xml:space="preserve"> od umowy stosował</w:t>
      </w:r>
      <w:r w:rsidR="006C4ED7" w:rsidRPr="00654C25">
        <w:rPr>
          <w:sz w:val="22"/>
        </w:rPr>
        <w:t>a</w:t>
      </w:r>
      <w:r w:rsidR="008330DF" w:rsidRPr="00654C25">
        <w:rPr>
          <w:sz w:val="22"/>
        </w:rPr>
        <w:t xml:space="preserve"> domyślnie zaznaczone okienko o treści: „preferuję zwrot środków </w:t>
      </w:r>
      <w:proofErr w:type="spellStart"/>
      <w:r w:rsidR="008330DF" w:rsidRPr="00654C25">
        <w:rPr>
          <w:sz w:val="22"/>
        </w:rPr>
        <w:t>Groupon</w:t>
      </w:r>
      <w:proofErr w:type="spellEnd"/>
      <w:r w:rsidR="008330DF" w:rsidRPr="00654C25">
        <w:rPr>
          <w:sz w:val="22"/>
        </w:rPr>
        <w:t xml:space="preserve">, by móc szybciej dokonać zakupu”. </w:t>
      </w:r>
      <w:r w:rsidR="00A55F8F" w:rsidRPr="00654C25">
        <w:rPr>
          <w:sz w:val="22"/>
        </w:rPr>
        <w:t xml:space="preserve">Jeśli konsument nie odznaczył tej opcji, opłata uiszczona za kupon trafiała na jego konto w ramach platformy. Środki </w:t>
      </w:r>
      <w:r w:rsidR="000B2FD9" w:rsidRPr="00654C25">
        <w:rPr>
          <w:sz w:val="22"/>
        </w:rPr>
        <w:t>te</w:t>
      </w:r>
      <w:r w:rsidR="00A55F8F" w:rsidRPr="00654C25">
        <w:rPr>
          <w:sz w:val="22"/>
        </w:rPr>
        <w:t xml:space="preserve"> mogły być wykorzystane</w:t>
      </w:r>
      <w:r w:rsidR="0080512C">
        <w:rPr>
          <w:sz w:val="22"/>
        </w:rPr>
        <w:t xml:space="preserve"> jedynie</w:t>
      </w:r>
      <w:r w:rsidR="00A55F8F" w:rsidRPr="00654C25">
        <w:rPr>
          <w:sz w:val="22"/>
        </w:rPr>
        <w:t xml:space="preserve"> w ciągu 12 miesięcy tylko do zakupu innego kuponu. </w:t>
      </w:r>
    </w:p>
    <w:p w14:paraId="3A614332" w14:textId="322883D3" w:rsidR="00D5166F" w:rsidRPr="0080512C" w:rsidRDefault="009C2206" w:rsidP="006C4ED7">
      <w:pPr>
        <w:spacing w:after="240" w:line="360" w:lineRule="auto"/>
        <w:jc w:val="both"/>
        <w:rPr>
          <w:i/>
          <w:sz w:val="22"/>
        </w:rPr>
      </w:pPr>
      <w:r w:rsidRPr="0080512C">
        <w:rPr>
          <w:i/>
          <w:sz w:val="22"/>
        </w:rPr>
        <w:t xml:space="preserve">- </w:t>
      </w:r>
      <w:r w:rsidR="00DA1F24">
        <w:rPr>
          <w:i/>
          <w:sz w:val="22"/>
        </w:rPr>
        <w:t>Otrzymaliśmy</w:t>
      </w:r>
      <w:r w:rsidR="0049600B" w:rsidRPr="0080512C">
        <w:rPr>
          <w:i/>
          <w:sz w:val="22"/>
        </w:rPr>
        <w:t xml:space="preserve"> </w:t>
      </w:r>
      <w:r w:rsidR="00674E3C" w:rsidRPr="0080512C">
        <w:rPr>
          <w:i/>
          <w:sz w:val="22"/>
        </w:rPr>
        <w:t>sygnał</w:t>
      </w:r>
      <w:r w:rsidR="00674E3C">
        <w:rPr>
          <w:i/>
          <w:sz w:val="22"/>
        </w:rPr>
        <w:t>y</w:t>
      </w:r>
      <w:r w:rsidR="00674E3C" w:rsidRPr="0080512C">
        <w:rPr>
          <w:i/>
          <w:sz w:val="22"/>
        </w:rPr>
        <w:t xml:space="preserve"> </w:t>
      </w:r>
      <w:r w:rsidR="0049600B" w:rsidRPr="0080512C">
        <w:rPr>
          <w:i/>
          <w:sz w:val="22"/>
        </w:rPr>
        <w:t>od konsumentów w sprawie</w:t>
      </w:r>
      <w:r w:rsidRPr="0080512C">
        <w:rPr>
          <w:i/>
          <w:sz w:val="22"/>
        </w:rPr>
        <w:t xml:space="preserve"> praktyki</w:t>
      </w:r>
      <w:r w:rsidR="00A67AAC">
        <w:rPr>
          <w:i/>
          <w:sz w:val="22"/>
        </w:rPr>
        <w:t xml:space="preserve"> zwrotów</w:t>
      </w:r>
      <w:r w:rsidRPr="0080512C">
        <w:rPr>
          <w:i/>
          <w:sz w:val="22"/>
        </w:rPr>
        <w:t xml:space="preserve"> </w:t>
      </w:r>
      <w:r w:rsidR="00A67AAC">
        <w:rPr>
          <w:i/>
          <w:sz w:val="22"/>
        </w:rPr>
        <w:t xml:space="preserve">serwisu </w:t>
      </w:r>
      <w:proofErr w:type="spellStart"/>
      <w:r w:rsidR="00A67AAC">
        <w:rPr>
          <w:i/>
          <w:sz w:val="22"/>
        </w:rPr>
        <w:t>Groupon</w:t>
      </w:r>
      <w:proofErr w:type="spellEnd"/>
      <w:r w:rsidRPr="0080512C">
        <w:rPr>
          <w:i/>
          <w:sz w:val="22"/>
        </w:rPr>
        <w:t xml:space="preserve">. </w:t>
      </w:r>
      <w:r w:rsidR="0080512C">
        <w:rPr>
          <w:i/>
          <w:sz w:val="22"/>
        </w:rPr>
        <w:t xml:space="preserve">W przypadku odstąpienia od umowy zwrot środków powinien </w:t>
      </w:r>
      <w:r w:rsidR="00335977">
        <w:rPr>
          <w:i/>
          <w:sz w:val="22"/>
        </w:rPr>
        <w:t>nast</w:t>
      </w:r>
      <w:r w:rsidR="00BC2148">
        <w:rPr>
          <w:i/>
          <w:sz w:val="22"/>
        </w:rPr>
        <w:t>ąpić</w:t>
      </w:r>
      <w:r w:rsidR="0080512C">
        <w:rPr>
          <w:i/>
          <w:sz w:val="22"/>
        </w:rPr>
        <w:t xml:space="preserve"> w taki sam sposób, jakiego wcześniej użył kupujący</w:t>
      </w:r>
      <w:r w:rsidR="00BC2148">
        <w:rPr>
          <w:i/>
          <w:sz w:val="22"/>
        </w:rPr>
        <w:t xml:space="preserve"> do opłacenia kuponu</w:t>
      </w:r>
      <w:r w:rsidR="0080512C">
        <w:rPr>
          <w:i/>
          <w:sz w:val="22"/>
        </w:rPr>
        <w:t>,</w:t>
      </w:r>
      <w:r w:rsidRPr="0080512C">
        <w:rPr>
          <w:i/>
          <w:sz w:val="22"/>
        </w:rPr>
        <w:t xml:space="preserve"> chyba że </w:t>
      </w:r>
      <w:r w:rsidR="0080512C">
        <w:rPr>
          <w:i/>
          <w:sz w:val="22"/>
        </w:rPr>
        <w:t>wyraził on zgodę na inną formę</w:t>
      </w:r>
      <w:r w:rsidR="00DA1F24">
        <w:rPr>
          <w:i/>
          <w:sz w:val="22"/>
        </w:rPr>
        <w:t>.</w:t>
      </w:r>
      <w:r w:rsidRPr="0080512C">
        <w:rPr>
          <w:i/>
          <w:sz w:val="22"/>
        </w:rPr>
        <w:t xml:space="preserve"> W</w:t>
      </w:r>
      <w:r w:rsidR="00C26C95">
        <w:rPr>
          <w:i/>
          <w:sz w:val="22"/>
        </w:rPr>
        <w:t>iele osób mogło nie zauważyć małego okienka</w:t>
      </w:r>
      <w:r w:rsidR="00A5707E">
        <w:rPr>
          <w:i/>
          <w:sz w:val="22"/>
        </w:rPr>
        <w:t xml:space="preserve"> i nieświadomie wybrać opcję </w:t>
      </w:r>
      <w:r w:rsidR="00335977">
        <w:rPr>
          <w:i/>
          <w:sz w:val="22"/>
        </w:rPr>
        <w:t>pozostawieni</w:t>
      </w:r>
      <w:r w:rsidR="00A5707E">
        <w:rPr>
          <w:i/>
          <w:sz w:val="22"/>
        </w:rPr>
        <w:t>a</w:t>
      </w:r>
      <w:r w:rsidR="00335977">
        <w:rPr>
          <w:i/>
          <w:sz w:val="22"/>
        </w:rPr>
        <w:t xml:space="preserve"> środków w systemie</w:t>
      </w:r>
      <w:r w:rsidR="00A5707E">
        <w:rPr>
          <w:i/>
          <w:sz w:val="22"/>
        </w:rPr>
        <w:t xml:space="preserve">. </w:t>
      </w:r>
      <w:r w:rsidRPr="0080512C">
        <w:rPr>
          <w:i/>
          <w:sz w:val="22"/>
        </w:rPr>
        <w:t>W</w:t>
      </w:r>
      <w:r w:rsidR="006E0B7D" w:rsidRPr="0080512C">
        <w:rPr>
          <w:i/>
          <w:sz w:val="22"/>
        </w:rPr>
        <w:t>ystąpił</w:t>
      </w:r>
      <w:r w:rsidRPr="0080512C">
        <w:rPr>
          <w:i/>
          <w:sz w:val="22"/>
        </w:rPr>
        <w:t>em</w:t>
      </w:r>
      <w:r w:rsidR="006E0B7D" w:rsidRPr="0080512C">
        <w:rPr>
          <w:i/>
          <w:sz w:val="22"/>
        </w:rPr>
        <w:t xml:space="preserve"> </w:t>
      </w:r>
      <w:r w:rsidR="00335977">
        <w:rPr>
          <w:i/>
          <w:sz w:val="22"/>
        </w:rPr>
        <w:t xml:space="preserve">w tej sprawie </w:t>
      </w:r>
      <w:r w:rsidR="006E0B7D" w:rsidRPr="0080512C">
        <w:rPr>
          <w:i/>
          <w:sz w:val="22"/>
        </w:rPr>
        <w:t xml:space="preserve">do </w:t>
      </w:r>
      <w:r w:rsidR="00335977">
        <w:rPr>
          <w:i/>
          <w:sz w:val="22"/>
        </w:rPr>
        <w:t xml:space="preserve">przedsiębiorcy </w:t>
      </w:r>
      <w:r w:rsidR="00714E11">
        <w:rPr>
          <w:i/>
          <w:sz w:val="22"/>
        </w:rPr>
        <w:t xml:space="preserve">o </w:t>
      </w:r>
      <w:r w:rsidR="00BC2148">
        <w:rPr>
          <w:i/>
          <w:sz w:val="22"/>
        </w:rPr>
        <w:t>odstąpienie od</w:t>
      </w:r>
      <w:r w:rsidR="0080512C">
        <w:rPr>
          <w:i/>
          <w:sz w:val="22"/>
        </w:rPr>
        <w:t xml:space="preserve"> tej praktyki oraz usunięcie jej skutków</w:t>
      </w:r>
      <w:r w:rsidR="00A5707E">
        <w:rPr>
          <w:i/>
          <w:sz w:val="22"/>
        </w:rPr>
        <w:t>.</w:t>
      </w:r>
      <w:r w:rsidR="00E6665C" w:rsidRPr="00E6665C">
        <w:t xml:space="preserve"> </w:t>
      </w:r>
      <w:r w:rsidR="00A50D04">
        <w:rPr>
          <w:i/>
          <w:sz w:val="22"/>
        </w:rPr>
        <w:t>Sp</w:t>
      </w:r>
      <w:r w:rsidR="00E6665C" w:rsidRPr="00E6665C">
        <w:rPr>
          <w:i/>
          <w:sz w:val="22"/>
        </w:rPr>
        <w:t xml:space="preserve">ółka </w:t>
      </w:r>
      <w:r w:rsidR="00BC2148">
        <w:rPr>
          <w:i/>
          <w:sz w:val="22"/>
        </w:rPr>
        <w:t xml:space="preserve">dokonała korzystnych zmian, poprawiając także komunikację </w:t>
      </w:r>
      <w:r w:rsidR="00E6665C" w:rsidRPr="00E6665C">
        <w:rPr>
          <w:i/>
          <w:sz w:val="22"/>
        </w:rPr>
        <w:t>z konsumentami.</w:t>
      </w:r>
      <w:r w:rsidR="00A5707E">
        <w:rPr>
          <w:i/>
          <w:sz w:val="22"/>
        </w:rPr>
        <w:t xml:space="preserve"> Ciesz</w:t>
      </w:r>
      <w:r w:rsidR="00C86A81">
        <w:rPr>
          <w:i/>
          <w:sz w:val="22"/>
        </w:rPr>
        <w:t>y szybka i pozytywna reakcja ze strony tego przedsiębiorcy</w:t>
      </w:r>
      <w:r w:rsidR="00714E11">
        <w:rPr>
          <w:i/>
          <w:sz w:val="22"/>
        </w:rPr>
        <w:t xml:space="preserve"> </w:t>
      </w:r>
      <w:r w:rsidRPr="001D012F">
        <w:rPr>
          <w:sz w:val="22"/>
        </w:rPr>
        <w:t xml:space="preserve">– mówi Prezes </w:t>
      </w:r>
      <w:r w:rsidR="00C86A81">
        <w:rPr>
          <w:sz w:val="22"/>
        </w:rPr>
        <w:t xml:space="preserve">UOKiK </w:t>
      </w:r>
      <w:r w:rsidRPr="001D012F">
        <w:rPr>
          <w:sz w:val="22"/>
        </w:rPr>
        <w:t>Tomasz Chróstny.</w:t>
      </w:r>
    </w:p>
    <w:p w14:paraId="405BAD6E" w14:textId="0370B3AA" w:rsidR="00335977" w:rsidRDefault="00645B73" w:rsidP="008330DF">
      <w:pPr>
        <w:spacing w:after="240" w:line="360" w:lineRule="auto"/>
        <w:jc w:val="both"/>
        <w:rPr>
          <w:sz w:val="22"/>
        </w:rPr>
      </w:pPr>
      <w:proofErr w:type="spellStart"/>
      <w:r>
        <w:rPr>
          <w:sz w:val="22"/>
        </w:rPr>
        <w:t>Groupon</w:t>
      </w:r>
      <w:proofErr w:type="spellEnd"/>
      <w:r w:rsidR="008330DF" w:rsidRPr="008330DF">
        <w:rPr>
          <w:sz w:val="22"/>
        </w:rPr>
        <w:t xml:space="preserve"> zaproponował rekompensatę dla </w:t>
      </w:r>
      <w:r w:rsidR="008330DF" w:rsidRPr="009C2206">
        <w:rPr>
          <w:sz w:val="22"/>
        </w:rPr>
        <w:t xml:space="preserve">konsumentów oraz </w:t>
      </w:r>
      <w:r w:rsidR="005F27E6">
        <w:rPr>
          <w:sz w:val="22"/>
        </w:rPr>
        <w:t xml:space="preserve">poprawił procedurę elektronicznego odstąpienia od umowy. </w:t>
      </w:r>
      <w:r w:rsidR="008330DF" w:rsidRPr="009C2206">
        <w:rPr>
          <w:b/>
          <w:sz w:val="22"/>
        </w:rPr>
        <w:t xml:space="preserve">Wszyscy </w:t>
      </w:r>
      <w:r w:rsidR="001C4621" w:rsidRPr="009C2206">
        <w:rPr>
          <w:b/>
          <w:sz w:val="22"/>
        </w:rPr>
        <w:t>użytkownicy</w:t>
      </w:r>
      <w:r w:rsidR="008330DF" w:rsidRPr="009C2206">
        <w:rPr>
          <w:b/>
          <w:sz w:val="22"/>
        </w:rPr>
        <w:t>, których</w:t>
      </w:r>
      <w:r w:rsidR="008330DF" w:rsidRPr="008330DF">
        <w:rPr>
          <w:b/>
          <w:sz w:val="22"/>
        </w:rPr>
        <w:t xml:space="preserve"> w Polsce dotyczyła praktyka domyślnej formy zwrotu</w:t>
      </w:r>
      <w:r w:rsidR="00674E3C">
        <w:rPr>
          <w:b/>
          <w:sz w:val="22"/>
        </w:rPr>
        <w:t xml:space="preserve"> na platformę</w:t>
      </w:r>
      <w:r w:rsidR="008330DF" w:rsidRPr="008330DF">
        <w:rPr>
          <w:b/>
          <w:sz w:val="22"/>
        </w:rPr>
        <w:t xml:space="preserve">, niezależnie, czy posiadają środki </w:t>
      </w:r>
      <w:proofErr w:type="spellStart"/>
      <w:r w:rsidR="008330DF" w:rsidRPr="008330DF">
        <w:rPr>
          <w:b/>
          <w:sz w:val="22"/>
        </w:rPr>
        <w:t>Groupon</w:t>
      </w:r>
      <w:proofErr w:type="spellEnd"/>
      <w:r w:rsidR="008330DF" w:rsidRPr="008330DF">
        <w:rPr>
          <w:b/>
          <w:sz w:val="22"/>
        </w:rPr>
        <w:t xml:space="preserve"> ważne czy wygasłe, otrzyma</w:t>
      </w:r>
      <w:r w:rsidR="007B5CC2">
        <w:rPr>
          <w:b/>
          <w:sz w:val="22"/>
        </w:rPr>
        <w:t>li</w:t>
      </w:r>
      <w:r w:rsidR="008330DF" w:rsidRPr="008330DF">
        <w:rPr>
          <w:b/>
          <w:sz w:val="22"/>
        </w:rPr>
        <w:t xml:space="preserve"> możliwość </w:t>
      </w:r>
      <w:r w:rsidR="00F40AA1">
        <w:rPr>
          <w:b/>
          <w:sz w:val="22"/>
        </w:rPr>
        <w:t xml:space="preserve">ich </w:t>
      </w:r>
      <w:r w:rsidR="00E8188A">
        <w:rPr>
          <w:b/>
          <w:sz w:val="22"/>
        </w:rPr>
        <w:t>zamiany</w:t>
      </w:r>
      <w:r w:rsidR="008330DF" w:rsidRPr="008330DF">
        <w:rPr>
          <w:b/>
          <w:sz w:val="22"/>
        </w:rPr>
        <w:t xml:space="preserve"> na przelew </w:t>
      </w:r>
      <w:r w:rsidR="00540408">
        <w:rPr>
          <w:b/>
          <w:sz w:val="22"/>
        </w:rPr>
        <w:t>do swojego bank</w:t>
      </w:r>
      <w:r w:rsidR="0049774D">
        <w:rPr>
          <w:b/>
          <w:sz w:val="22"/>
        </w:rPr>
        <w:t xml:space="preserve">u </w:t>
      </w:r>
      <w:r w:rsidR="008330DF" w:rsidRPr="008330DF">
        <w:rPr>
          <w:b/>
          <w:sz w:val="22"/>
        </w:rPr>
        <w:t xml:space="preserve">lub zwrot na kartę. </w:t>
      </w:r>
      <w:r w:rsidR="00103B05">
        <w:rPr>
          <w:b/>
          <w:sz w:val="22"/>
        </w:rPr>
        <w:t xml:space="preserve">Przedsiębiorca </w:t>
      </w:r>
      <w:r w:rsidR="00674E3C">
        <w:rPr>
          <w:b/>
          <w:sz w:val="22"/>
        </w:rPr>
        <w:t xml:space="preserve">mailem </w:t>
      </w:r>
      <w:r w:rsidR="00103B05">
        <w:rPr>
          <w:b/>
          <w:sz w:val="22"/>
        </w:rPr>
        <w:t>poinform</w:t>
      </w:r>
      <w:r w:rsidR="007B5CC2">
        <w:rPr>
          <w:b/>
          <w:sz w:val="22"/>
        </w:rPr>
        <w:t>ował</w:t>
      </w:r>
      <w:r w:rsidR="00103B05">
        <w:rPr>
          <w:b/>
          <w:sz w:val="22"/>
        </w:rPr>
        <w:t xml:space="preserve"> ich o tym, że w </w:t>
      </w:r>
      <w:r w:rsidR="008330DF" w:rsidRPr="008330DF">
        <w:rPr>
          <w:b/>
          <w:sz w:val="22"/>
        </w:rPr>
        <w:t xml:space="preserve">ciągu 60 dni </w:t>
      </w:r>
      <w:r w:rsidR="00103B05">
        <w:rPr>
          <w:b/>
          <w:sz w:val="22"/>
        </w:rPr>
        <w:t>mogą</w:t>
      </w:r>
      <w:r w:rsidR="008330DF" w:rsidRPr="008330DF">
        <w:rPr>
          <w:b/>
          <w:sz w:val="22"/>
        </w:rPr>
        <w:t xml:space="preserve"> </w:t>
      </w:r>
      <w:r w:rsidR="00103B05">
        <w:rPr>
          <w:b/>
          <w:sz w:val="22"/>
        </w:rPr>
        <w:t>wystąpić o</w:t>
      </w:r>
      <w:r w:rsidR="008330DF" w:rsidRPr="008330DF">
        <w:rPr>
          <w:b/>
          <w:sz w:val="22"/>
        </w:rPr>
        <w:t xml:space="preserve"> </w:t>
      </w:r>
      <w:r w:rsidR="00103B05">
        <w:rPr>
          <w:b/>
          <w:sz w:val="22"/>
        </w:rPr>
        <w:t>odzyskanie</w:t>
      </w:r>
      <w:r w:rsidR="00E4531D">
        <w:rPr>
          <w:b/>
          <w:sz w:val="22"/>
        </w:rPr>
        <w:t xml:space="preserve"> </w:t>
      </w:r>
      <w:r w:rsidR="00F40AA1">
        <w:rPr>
          <w:b/>
          <w:sz w:val="22"/>
        </w:rPr>
        <w:t>funduszy</w:t>
      </w:r>
      <w:r w:rsidR="008330DF" w:rsidRPr="00F37574">
        <w:rPr>
          <w:sz w:val="22"/>
        </w:rPr>
        <w:t xml:space="preserve">. </w:t>
      </w:r>
      <w:r w:rsidR="00BC2148">
        <w:rPr>
          <w:sz w:val="22"/>
        </w:rPr>
        <w:t>Ś</w:t>
      </w:r>
      <w:r w:rsidR="00CB575E">
        <w:rPr>
          <w:b/>
          <w:sz w:val="22"/>
        </w:rPr>
        <w:t>rodki ze zwró</w:t>
      </w:r>
      <w:r w:rsidR="00CB575E" w:rsidRPr="00CB575E">
        <w:rPr>
          <w:b/>
          <w:sz w:val="22"/>
        </w:rPr>
        <w:t xml:space="preserve">conego kuponu </w:t>
      </w:r>
      <w:r w:rsidR="00D77BD0">
        <w:rPr>
          <w:b/>
          <w:sz w:val="22"/>
        </w:rPr>
        <w:t>będą</w:t>
      </w:r>
      <w:r w:rsidR="00CA4FC8">
        <w:rPr>
          <w:b/>
          <w:sz w:val="22"/>
        </w:rPr>
        <w:t xml:space="preserve"> przekazywa</w:t>
      </w:r>
      <w:r w:rsidR="009D5515">
        <w:rPr>
          <w:b/>
          <w:sz w:val="22"/>
        </w:rPr>
        <w:t xml:space="preserve">ne w oryginalnej metodzie płatności, </w:t>
      </w:r>
      <w:r w:rsidR="00CB575E" w:rsidRPr="00CB575E">
        <w:rPr>
          <w:b/>
          <w:sz w:val="22"/>
        </w:rPr>
        <w:t xml:space="preserve">chyba że klient </w:t>
      </w:r>
      <w:r w:rsidR="008D67C0">
        <w:rPr>
          <w:b/>
          <w:sz w:val="22"/>
        </w:rPr>
        <w:t xml:space="preserve">wyraźnie </w:t>
      </w:r>
      <w:r w:rsidR="00CB575E" w:rsidRPr="00CB575E">
        <w:rPr>
          <w:b/>
          <w:sz w:val="22"/>
        </w:rPr>
        <w:t>zadeklaruje inaczej</w:t>
      </w:r>
      <w:r w:rsidR="00CB575E">
        <w:rPr>
          <w:sz w:val="22"/>
        </w:rPr>
        <w:t xml:space="preserve">. </w:t>
      </w:r>
      <w:r w:rsidR="00F37574" w:rsidRPr="00F37574">
        <w:rPr>
          <w:sz w:val="22"/>
        </w:rPr>
        <w:t>Oznacza to, że</w:t>
      </w:r>
      <w:r w:rsidR="00F37574">
        <w:rPr>
          <w:b/>
          <w:sz w:val="22"/>
        </w:rPr>
        <w:t xml:space="preserve"> </w:t>
      </w:r>
      <w:r w:rsidR="00F37574">
        <w:rPr>
          <w:sz w:val="22"/>
        </w:rPr>
        <w:t>p</w:t>
      </w:r>
      <w:r w:rsidR="008330DF" w:rsidRPr="008330DF">
        <w:rPr>
          <w:sz w:val="22"/>
        </w:rPr>
        <w:t>rzedsiębiorca dostosował me</w:t>
      </w:r>
      <w:r w:rsidR="00335977">
        <w:rPr>
          <w:sz w:val="22"/>
        </w:rPr>
        <w:t xml:space="preserve">tody zwrotu do </w:t>
      </w:r>
      <w:r w:rsidR="00674E3C">
        <w:rPr>
          <w:sz w:val="22"/>
        </w:rPr>
        <w:t>przepisów prawa</w:t>
      </w:r>
      <w:r w:rsidR="00335977">
        <w:rPr>
          <w:sz w:val="22"/>
        </w:rPr>
        <w:t>.</w:t>
      </w:r>
    </w:p>
    <w:p w14:paraId="18192DC1" w14:textId="235CFC19" w:rsidR="008330DF" w:rsidRPr="00714E11" w:rsidRDefault="0049774D" w:rsidP="008330DF">
      <w:pPr>
        <w:spacing w:after="240" w:line="360" w:lineRule="auto"/>
        <w:jc w:val="both"/>
        <w:rPr>
          <w:b/>
          <w:sz w:val="22"/>
        </w:rPr>
      </w:pPr>
      <w:r>
        <w:rPr>
          <w:sz w:val="22"/>
        </w:rPr>
        <w:lastRenderedPageBreak/>
        <w:t>W tej sytuacji</w:t>
      </w:r>
      <w:r w:rsidR="00390785">
        <w:rPr>
          <w:sz w:val="22"/>
        </w:rPr>
        <w:t xml:space="preserve"> Prezes UOKiK wystosował tzw.</w:t>
      </w:r>
      <w:r w:rsidR="008330DF" w:rsidRPr="008330DF">
        <w:rPr>
          <w:sz w:val="22"/>
        </w:rPr>
        <w:t xml:space="preserve"> </w:t>
      </w:r>
      <w:r w:rsidR="008330DF" w:rsidRPr="008330DF">
        <w:rPr>
          <w:b/>
          <w:sz w:val="22"/>
        </w:rPr>
        <w:t>wystąpie</w:t>
      </w:r>
      <w:r w:rsidR="00390785">
        <w:rPr>
          <w:b/>
          <w:sz w:val="22"/>
        </w:rPr>
        <w:t>nie miękkie</w:t>
      </w:r>
      <w:r w:rsidR="000C39B4">
        <w:rPr>
          <w:sz w:val="22"/>
        </w:rPr>
        <w:t>. O</w:t>
      </w:r>
      <w:r w:rsidR="008330DF" w:rsidRPr="008330DF">
        <w:rPr>
          <w:sz w:val="22"/>
        </w:rPr>
        <w:t>znacza to, że</w:t>
      </w:r>
      <w:r w:rsidR="007F714F">
        <w:rPr>
          <w:sz w:val="22"/>
        </w:rPr>
        <w:t xml:space="preserve"> </w:t>
      </w:r>
      <w:r w:rsidR="000C39B4">
        <w:rPr>
          <w:sz w:val="22"/>
        </w:rPr>
        <w:t>Prezes</w:t>
      </w:r>
      <w:r w:rsidR="008330DF" w:rsidRPr="008330DF">
        <w:rPr>
          <w:sz w:val="22"/>
        </w:rPr>
        <w:t xml:space="preserve"> Urzędu zwraca się do przedsiębiorcy o to, aby np. zaniechał stosowania danej </w:t>
      </w:r>
      <w:r w:rsidR="000C3660">
        <w:rPr>
          <w:sz w:val="22"/>
        </w:rPr>
        <w:t>praktyki</w:t>
      </w:r>
      <w:r w:rsidR="008330DF" w:rsidRPr="008330DF">
        <w:rPr>
          <w:sz w:val="22"/>
        </w:rPr>
        <w:t>, bez konieczności wszczynania postępowania.</w:t>
      </w:r>
      <w:r w:rsidR="000C39B4">
        <w:rPr>
          <w:sz w:val="22"/>
        </w:rPr>
        <w:t xml:space="preserve"> </w:t>
      </w:r>
      <w:r w:rsidR="00E4531D">
        <w:rPr>
          <w:sz w:val="22"/>
        </w:rPr>
        <w:t>Gdy przedsiębiorca współpracuje z UOKiK ma możliwość uniknięcia</w:t>
      </w:r>
      <w:r w:rsidR="000C39B4">
        <w:rPr>
          <w:sz w:val="22"/>
        </w:rPr>
        <w:t xml:space="preserve"> wielomiesięcznego postępowania</w:t>
      </w:r>
      <w:r w:rsidR="00390785">
        <w:rPr>
          <w:sz w:val="22"/>
        </w:rPr>
        <w:t xml:space="preserve"> i ewentualnej kar</w:t>
      </w:r>
      <w:r w:rsidR="00390785" w:rsidRPr="00714E11">
        <w:rPr>
          <w:sz w:val="22"/>
        </w:rPr>
        <w:t>y</w:t>
      </w:r>
      <w:r w:rsidR="000C39B4" w:rsidRPr="00714E11">
        <w:rPr>
          <w:sz w:val="22"/>
        </w:rPr>
        <w:t>.</w:t>
      </w:r>
      <w:r w:rsidR="00BC2148">
        <w:rPr>
          <w:b/>
          <w:sz w:val="22"/>
        </w:rPr>
        <w:t xml:space="preserve"> W efekcie ma miejsce szybkie wyeliminowanie praktyki z korzyścią dla konsumentów.</w:t>
      </w:r>
    </w:p>
    <w:p w14:paraId="3D40DA5D" w14:textId="77777777" w:rsidR="00166F6C" w:rsidRDefault="00166F6C" w:rsidP="008330DF">
      <w:pPr>
        <w:spacing w:after="240" w:line="360" w:lineRule="auto"/>
        <w:jc w:val="both"/>
        <w:rPr>
          <w:rStyle w:val="Pogrubienie"/>
          <w:rFonts w:cs="Tahoma"/>
          <w:sz w:val="22"/>
        </w:rPr>
      </w:pPr>
    </w:p>
    <w:p w14:paraId="7C05EAC3" w14:textId="77777777" w:rsidR="00E93743" w:rsidRPr="005A6B17" w:rsidRDefault="00E93743" w:rsidP="008330DF">
      <w:pPr>
        <w:spacing w:after="240" w:line="360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0A0C37E6" w14:textId="4D1FCFD6" w:rsidR="00E93743" w:rsidRDefault="00E93743" w:rsidP="00E93743">
      <w:pPr>
        <w:spacing w:before="240" w:after="240" w:line="360" w:lineRule="auto"/>
        <w:rPr>
          <w:rStyle w:val="Hipercze"/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="009C2206" w:rsidRPr="0085667B">
          <w:rPr>
            <w:rStyle w:val="Hipercze"/>
            <w:szCs w:val="18"/>
          </w:rPr>
          <w:t>porady@dlakonsumentow.pl</w:t>
        </w:r>
      </w:hyperlink>
      <w:r w:rsidR="009C2206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p w14:paraId="11C92C2D" w14:textId="77777777" w:rsidR="002D3076" w:rsidRDefault="007B664E" w:rsidP="007B664E">
      <w:pPr>
        <w:spacing w:before="240" w:after="240" w:line="360" w:lineRule="auto"/>
        <w:rPr>
          <w:rFonts w:cs="Tahoma"/>
          <w:b/>
          <w:szCs w:val="18"/>
        </w:rPr>
      </w:pPr>
      <w:r w:rsidRPr="007B664E">
        <w:rPr>
          <w:rFonts w:cs="Tahoma"/>
          <w:b/>
          <w:szCs w:val="18"/>
        </w:rPr>
        <w:t>D</w:t>
      </w:r>
      <w:r>
        <w:rPr>
          <w:rFonts w:cs="Tahoma"/>
          <w:b/>
          <w:szCs w:val="18"/>
        </w:rPr>
        <w:t>odatkowe informacje dla mediów:</w:t>
      </w:r>
    </w:p>
    <w:p w14:paraId="6DB087F9" w14:textId="77777777" w:rsidR="007B664E" w:rsidRPr="007B664E" w:rsidRDefault="007B664E" w:rsidP="007B664E">
      <w:pPr>
        <w:spacing w:before="240" w:after="240" w:line="360" w:lineRule="auto"/>
        <w:rPr>
          <w:rFonts w:cs="Tahoma"/>
          <w:b/>
          <w:szCs w:val="18"/>
        </w:rPr>
      </w:pPr>
      <w:r w:rsidRPr="007B664E">
        <w:rPr>
          <w:rFonts w:cs="Tahoma"/>
          <w:szCs w:val="18"/>
        </w:rPr>
        <w:t>Biuro Prasowe UOKiK</w:t>
      </w:r>
      <w:r>
        <w:rPr>
          <w:rFonts w:cs="Tahoma"/>
          <w:b/>
          <w:szCs w:val="18"/>
        </w:rPr>
        <w:br/>
      </w:r>
      <w:r w:rsidRPr="007B664E">
        <w:rPr>
          <w:rFonts w:cs="Tahoma"/>
          <w:szCs w:val="18"/>
        </w:rPr>
        <w:t>pl. Powstańców Warszawy 1, 00-950 Warszawa</w:t>
      </w:r>
      <w:r>
        <w:rPr>
          <w:rFonts w:cs="Tahoma"/>
          <w:b/>
          <w:szCs w:val="18"/>
        </w:rPr>
        <w:br/>
      </w:r>
      <w:r w:rsidRPr="007B664E">
        <w:rPr>
          <w:rFonts w:cs="Tahoma"/>
          <w:szCs w:val="18"/>
        </w:rPr>
        <w:t>Tel.: 22 55 60</w:t>
      </w:r>
      <w:r>
        <w:rPr>
          <w:rFonts w:cs="Tahoma"/>
          <w:szCs w:val="18"/>
        </w:rPr>
        <w:t> </w:t>
      </w:r>
      <w:r w:rsidRPr="007B664E">
        <w:rPr>
          <w:rFonts w:cs="Tahoma"/>
          <w:szCs w:val="18"/>
        </w:rPr>
        <w:t>246</w:t>
      </w:r>
      <w:r>
        <w:rPr>
          <w:rFonts w:cs="Tahoma"/>
          <w:b/>
          <w:szCs w:val="18"/>
        </w:rPr>
        <w:br/>
      </w:r>
      <w:r w:rsidRPr="007B664E">
        <w:rPr>
          <w:rFonts w:cs="Tahoma"/>
          <w:szCs w:val="18"/>
        </w:rPr>
        <w:t xml:space="preserve">E-mail: </w:t>
      </w:r>
      <w:hyperlink r:id="rId10" w:history="1">
        <w:r w:rsidRPr="00C606BD">
          <w:rPr>
            <w:rStyle w:val="Hipercze"/>
            <w:rFonts w:cs="Tahoma"/>
            <w:szCs w:val="18"/>
          </w:rPr>
          <w:t>biuroprasowe@uokik.gov.pl</w:t>
        </w:r>
      </w:hyperlink>
      <w:r>
        <w:rPr>
          <w:rFonts w:cs="Tahoma"/>
          <w:b/>
          <w:szCs w:val="18"/>
        </w:rPr>
        <w:br/>
      </w:r>
      <w:r w:rsidRPr="007B664E">
        <w:rPr>
          <w:rFonts w:cs="Tahoma"/>
          <w:szCs w:val="18"/>
        </w:rPr>
        <w:t>Twitter: @</w:t>
      </w:r>
      <w:proofErr w:type="spellStart"/>
      <w:r w:rsidRPr="007B664E">
        <w:rPr>
          <w:rFonts w:cs="Tahoma"/>
          <w:szCs w:val="18"/>
        </w:rPr>
        <w:t>UOKiKgovPL</w:t>
      </w:r>
      <w:proofErr w:type="spellEnd"/>
      <w:r>
        <w:rPr>
          <w:rFonts w:cs="Tahoma"/>
          <w:szCs w:val="18"/>
        </w:rPr>
        <w:t xml:space="preserve"> </w:t>
      </w:r>
    </w:p>
    <w:p w14:paraId="285D3C31" w14:textId="77777777" w:rsidR="007B664E" w:rsidRDefault="007B664E" w:rsidP="00E93743">
      <w:pPr>
        <w:spacing w:before="240" w:after="240" w:line="360" w:lineRule="auto"/>
        <w:rPr>
          <w:rStyle w:val="Hipercze"/>
          <w:szCs w:val="18"/>
        </w:rPr>
      </w:pPr>
    </w:p>
    <w:p w14:paraId="1BDAEA76" w14:textId="77777777" w:rsidR="007B664E" w:rsidRDefault="007B664E" w:rsidP="00E93743">
      <w:pPr>
        <w:spacing w:before="240" w:after="240" w:line="360" w:lineRule="auto"/>
        <w:rPr>
          <w:rStyle w:val="Hipercze"/>
          <w:szCs w:val="18"/>
        </w:rPr>
      </w:pPr>
    </w:p>
    <w:sectPr w:rsidR="007B664E" w:rsidSect="00240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CC637" w14:textId="77777777" w:rsidR="007F4D49" w:rsidRDefault="007F4D49">
      <w:r>
        <w:separator/>
      </w:r>
    </w:p>
  </w:endnote>
  <w:endnote w:type="continuationSeparator" w:id="0">
    <w:p w14:paraId="445BD7C9" w14:textId="77777777" w:rsidR="007F4D49" w:rsidRDefault="007F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95108" w14:textId="77777777" w:rsidR="00746549" w:rsidRDefault="007465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F2BF3" w14:textId="77777777" w:rsidR="0059016B" w:rsidRPr="00924ABC" w:rsidRDefault="00717F9B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FDADAC8" wp14:editId="6A0816A0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3" name="Obraz 3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358EE83" wp14:editId="15C2F122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2A204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8EE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2812A204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A95B26" wp14:editId="661AAAA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314C638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9A5F4DF" w14:textId="77777777" w:rsidR="0059016B" w:rsidRPr="00A53423" w:rsidRDefault="00746549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787B" w14:textId="77777777" w:rsidR="00746549" w:rsidRDefault="00746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033E8" w14:textId="77777777" w:rsidR="007F4D49" w:rsidRDefault="007F4D49">
      <w:r>
        <w:separator/>
      </w:r>
    </w:p>
  </w:footnote>
  <w:footnote w:type="continuationSeparator" w:id="0">
    <w:p w14:paraId="2F6FBF6A" w14:textId="77777777" w:rsidR="007F4D49" w:rsidRDefault="007F4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AA425" w14:textId="77777777" w:rsidR="00746549" w:rsidRDefault="007465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B552C" w14:textId="77777777" w:rsidR="0059016B" w:rsidRDefault="00717F9B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0BF1304" wp14:editId="5D494B4E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4" name="Obraz 4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30D96" w14:textId="77777777" w:rsidR="00746549" w:rsidRDefault="007465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6716C"/>
    <w:multiLevelType w:val="hybridMultilevel"/>
    <w:tmpl w:val="089E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F601B"/>
    <w:multiLevelType w:val="hybridMultilevel"/>
    <w:tmpl w:val="475AA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514EF"/>
    <w:multiLevelType w:val="hybridMultilevel"/>
    <w:tmpl w:val="AD08B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55AD4"/>
    <w:rsid w:val="0006120D"/>
    <w:rsid w:val="000651E9"/>
    <w:rsid w:val="00073AA7"/>
    <w:rsid w:val="00086B01"/>
    <w:rsid w:val="0009204E"/>
    <w:rsid w:val="000972CC"/>
    <w:rsid w:val="000A74FA"/>
    <w:rsid w:val="000B149D"/>
    <w:rsid w:val="000B1AC5"/>
    <w:rsid w:val="000B2FD9"/>
    <w:rsid w:val="000B7247"/>
    <w:rsid w:val="000C3660"/>
    <w:rsid w:val="000C39B4"/>
    <w:rsid w:val="000D6130"/>
    <w:rsid w:val="00101BF4"/>
    <w:rsid w:val="00103B05"/>
    <w:rsid w:val="0010559C"/>
    <w:rsid w:val="00107844"/>
    <w:rsid w:val="00120FBD"/>
    <w:rsid w:val="0012424D"/>
    <w:rsid w:val="0013159A"/>
    <w:rsid w:val="00135455"/>
    <w:rsid w:val="00140BF6"/>
    <w:rsid w:val="00143310"/>
    <w:rsid w:val="00144E9C"/>
    <w:rsid w:val="00151AAF"/>
    <w:rsid w:val="0015277F"/>
    <w:rsid w:val="00161094"/>
    <w:rsid w:val="00163DF9"/>
    <w:rsid w:val="001666D6"/>
    <w:rsid w:val="00166B5D"/>
    <w:rsid w:val="00166F6C"/>
    <w:rsid w:val="001675EF"/>
    <w:rsid w:val="0017028A"/>
    <w:rsid w:val="0018546C"/>
    <w:rsid w:val="00190D5A"/>
    <w:rsid w:val="001979B5"/>
    <w:rsid w:val="001A5F7C"/>
    <w:rsid w:val="001A6E5B"/>
    <w:rsid w:val="001A7451"/>
    <w:rsid w:val="001A7BB7"/>
    <w:rsid w:val="001C1FAD"/>
    <w:rsid w:val="001C4621"/>
    <w:rsid w:val="001D012F"/>
    <w:rsid w:val="001D171A"/>
    <w:rsid w:val="001D4259"/>
    <w:rsid w:val="001E188E"/>
    <w:rsid w:val="001E4F92"/>
    <w:rsid w:val="001F4A73"/>
    <w:rsid w:val="001F5AF1"/>
    <w:rsid w:val="00205580"/>
    <w:rsid w:val="002157BB"/>
    <w:rsid w:val="00215A2C"/>
    <w:rsid w:val="00216774"/>
    <w:rsid w:val="002262B5"/>
    <w:rsid w:val="00230C59"/>
    <w:rsid w:val="0023138D"/>
    <w:rsid w:val="002334B4"/>
    <w:rsid w:val="00240013"/>
    <w:rsid w:val="0024118E"/>
    <w:rsid w:val="00241BAC"/>
    <w:rsid w:val="00247AC8"/>
    <w:rsid w:val="0025406C"/>
    <w:rsid w:val="002546D9"/>
    <w:rsid w:val="0025759B"/>
    <w:rsid w:val="00260382"/>
    <w:rsid w:val="00266CB4"/>
    <w:rsid w:val="00267DD1"/>
    <w:rsid w:val="002730DE"/>
    <w:rsid w:val="00277D81"/>
    <w:rsid w:val="002801AA"/>
    <w:rsid w:val="00295B34"/>
    <w:rsid w:val="002A0CE3"/>
    <w:rsid w:val="002A5D69"/>
    <w:rsid w:val="002B1DBF"/>
    <w:rsid w:val="002C0D5D"/>
    <w:rsid w:val="002C692D"/>
    <w:rsid w:val="002C6ABE"/>
    <w:rsid w:val="002D3076"/>
    <w:rsid w:val="002E388C"/>
    <w:rsid w:val="002F1BF3"/>
    <w:rsid w:val="002F4D43"/>
    <w:rsid w:val="003056C6"/>
    <w:rsid w:val="00310B11"/>
    <w:rsid w:val="00311B14"/>
    <w:rsid w:val="00324306"/>
    <w:rsid w:val="003250B2"/>
    <w:rsid w:val="003278D6"/>
    <w:rsid w:val="003303F0"/>
    <w:rsid w:val="00335977"/>
    <w:rsid w:val="0034059B"/>
    <w:rsid w:val="003443FD"/>
    <w:rsid w:val="0035019C"/>
    <w:rsid w:val="00360248"/>
    <w:rsid w:val="00366A46"/>
    <w:rsid w:val="00377A0D"/>
    <w:rsid w:val="0038677D"/>
    <w:rsid w:val="00390785"/>
    <w:rsid w:val="00394273"/>
    <w:rsid w:val="003A3564"/>
    <w:rsid w:val="003D3FF4"/>
    <w:rsid w:val="003D6409"/>
    <w:rsid w:val="003D7161"/>
    <w:rsid w:val="003E3F9D"/>
    <w:rsid w:val="003E69E5"/>
    <w:rsid w:val="00404DA7"/>
    <w:rsid w:val="00405B48"/>
    <w:rsid w:val="0040748E"/>
    <w:rsid w:val="00412206"/>
    <w:rsid w:val="00427E08"/>
    <w:rsid w:val="004349BA"/>
    <w:rsid w:val="0043523F"/>
    <w:rsid w:val="0043575C"/>
    <w:rsid w:val="004365C7"/>
    <w:rsid w:val="004371C0"/>
    <w:rsid w:val="004425B7"/>
    <w:rsid w:val="00444A85"/>
    <w:rsid w:val="0046210E"/>
    <w:rsid w:val="00462CFA"/>
    <w:rsid w:val="00486DB1"/>
    <w:rsid w:val="00493E10"/>
    <w:rsid w:val="0049600B"/>
    <w:rsid w:val="004972E8"/>
    <w:rsid w:val="0049774D"/>
    <w:rsid w:val="004C0F9E"/>
    <w:rsid w:val="004C1243"/>
    <w:rsid w:val="004C5264"/>
    <w:rsid w:val="004C5C26"/>
    <w:rsid w:val="004C5E11"/>
    <w:rsid w:val="004F7E99"/>
    <w:rsid w:val="005003F9"/>
    <w:rsid w:val="0050417B"/>
    <w:rsid w:val="005133CE"/>
    <w:rsid w:val="00521BA3"/>
    <w:rsid w:val="00523E0D"/>
    <w:rsid w:val="00525588"/>
    <w:rsid w:val="0052710E"/>
    <w:rsid w:val="00540408"/>
    <w:rsid w:val="005442FC"/>
    <w:rsid w:val="00547DAB"/>
    <w:rsid w:val="0055631D"/>
    <w:rsid w:val="00570EB0"/>
    <w:rsid w:val="00593935"/>
    <w:rsid w:val="005973FD"/>
    <w:rsid w:val="00597C68"/>
    <w:rsid w:val="005A382B"/>
    <w:rsid w:val="005A4047"/>
    <w:rsid w:val="005B12CD"/>
    <w:rsid w:val="005C0D39"/>
    <w:rsid w:val="005C6232"/>
    <w:rsid w:val="005D6F7A"/>
    <w:rsid w:val="005E6266"/>
    <w:rsid w:val="005E78EE"/>
    <w:rsid w:val="005F139F"/>
    <w:rsid w:val="005F1EBD"/>
    <w:rsid w:val="005F27E6"/>
    <w:rsid w:val="005F4FBD"/>
    <w:rsid w:val="006063D0"/>
    <w:rsid w:val="00613C45"/>
    <w:rsid w:val="00623D34"/>
    <w:rsid w:val="00633D4E"/>
    <w:rsid w:val="0063526F"/>
    <w:rsid w:val="00637E86"/>
    <w:rsid w:val="006422DE"/>
    <w:rsid w:val="006439FA"/>
    <w:rsid w:val="00645B73"/>
    <w:rsid w:val="00654C25"/>
    <w:rsid w:val="0067485D"/>
    <w:rsid w:val="00674E3C"/>
    <w:rsid w:val="006753F9"/>
    <w:rsid w:val="006A2065"/>
    <w:rsid w:val="006A3D88"/>
    <w:rsid w:val="006A4A7A"/>
    <w:rsid w:val="006B0848"/>
    <w:rsid w:val="006B733D"/>
    <w:rsid w:val="006C34AE"/>
    <w:rsid w:val="006C46B7"/>
    <w:rsid w:val="006C4ED7"/>
    <w:rsid w:val="006C67AF"/>
    <w:rsid w:val="006D1D08"/>
    <w:rsid w:val="006D3DC5"/>
    <w:rsid w:val="006E0B7D"/>
    <w:rsid w:val="006E59E2"/>
    <w:rsid w:val="006F143B"/>
    <w:rsid w:val="007039EC"/>
    <w:rsid w:val="00714E11"/>
    <w:rsid w:val="0071572D"/>
    <w:rsid w:val="007157BA"/>
    <w:rsid w:val="007169F9"/>
    <w:rsid w:val="007174A6"/>
    <w:rsid w:val="00717F9B"/>
    <w:rsid w:val="007224B3"/>
    <w:rsid w:val="00731303"/>
    <w:rsid w:val="007402E0"/>
    <w:rsid w:val="0074489D"/>
    <w:rsid w:val="00746549"/>
    <w:rsid w:val="007514AD"/>
    <w:rsid w:val="0075524D"/>
    <w:rsid w:val="007559C2"/>
    <w:rsid w:val="007560B0"/>
    <w:rsid w:val="007627D7"/>
    <w:rsid w:val="00766664"/>
    <w:rsid w:val="00776C4F"/>
    <w:rsid w:val="007838E4"/>
    <w:rsid w:val="007846DC"/>
    <w:rsid w:val="007859E9"/>
    <w:rsid w:val="007A19D8"/>
    <w:rsid w:val="007A4320"/>
    <w:rsid w:val="007B5CC2"/>
    <w:rsid w:val="007B664E"/>
    <w:rsid w:val="007D1259"/>
    <w:rsid w:val="007D3156"/>
    <w:rsid w:val="007E36E4"/>
    <w:rsid w:val="007E3B0D"/>
    <w:rsid w:val="007F0ACE"/>
    <w:rsid w:val="007F4D49"/>
    <w:rsid w:val="007F714F"/>
    <w:rsid w:val="00800F0E"/>
    <w:rsid w:val="00804024"/>
    <w:rsid w:val="0080512C"/>
    <w:rsid w:val="0081753E"/>
    <w:rsid w:val="00821C75"/>
    <w:rsid w:val="008330DF"/>
    <w:rsid w:val="0085010E"/>
    <w:rsid w:val="0085454F"/>
    <w:rsid w:val="00863D44"/>
    <w:rsid w:val="008664D0"/>
    <w:rsid w:val="0087354F"/>
    <w:rsid w:val="00896985"/>
    <w:rsid w:val="008A29C5"/>
    <w:rsid w:val="008A737D"/>
    <w:rsid w:val="008B1ED9"/>
    <w:rsid w:val="008B4DA4"/>
    <w:rsid w:val="008C4AFD"/>
    <w:rsid w:val="008C53D0"/>
    <w:rsid w:val="008D527A"/>
    <w:rsid w:val="008D56DA"/>
    <w:rsid w:val="008D5771"/>
    <w:rsid w:val="008D67C0"/>
    <w:rsid w:val="008F1701"/>
    <w:rsid w:val="008F472E"/>
    <w:rsid w:val="00902556"/>
    <w:rsid w:val="0090338C"/>
    <w:rsid w:val="0091048E"/>
    <w:rsid w:val="00924ABC"/>
    <w:rsid w:val="00935B58"/>
    <w:rsid w:val="00940E8F"/>
    <w:rsid w:val="0095309C"/>
    <w:rsid w:val="009652F2"/>
    <w:rsid w:val="009719ED"/>
    <w:rsid w:val="00986C37"/>
    <w:rsid w:val="009916D3"/>
    <w:rsid w:val="00997528"/>
    <w:rsid w:val="0099796A"/>
    <w:rsid w:val="009A6D7A"/>
    <w:rsid w:val="009C1346"/>
    <w:rsid w:val="009C2206"/>
    <w:rsid w:val="009D05C8"/>
    <w:rsid w:val="009D5515"/>
    <w:rsid w:val="009E1491"/>
    <w:rsid w:val="009E3C0B"/>
    <w:rsid w:val="00A13244"/>
    <w:rsid w:val="00A239AA"/>
    <w:rsid w:val="00A439E8"/>
    <w:rsid w:val="00A45753"/>
    <w:rsid w:val="00A50D04"/>
    <w:rsid w:val="00A53423"/>
    <w:rsid w:val="00A55456"/>
    <w:rsid w:val="00A55F8F"/>
    <w:rsid w:val="00A5707E"/>
    <w:rsid w:val="00A62659"/>
    <w:rsid w:val="00A65F20"/>
    <w:rsid w:val="00A67AAC"/>
    <w:rsid w:val="00A76293"/>
    <w:rsid w:val="00A77DA2"/>
    <w:rsid w:val="00A85D9D"/>
    <w:rsid w:val="00A92C4C"/>
    <w:rsid w:val="00AA602D"/>
    <w:rsid w:val="00AB572D"/>
    <w:rsid w:val="00AC67BE"/>
    <w:rsid w:val="00AC7134"/>
    <w:rsid w:val="00AD20D8"/>
    <w:rsid w:val="00AE20C2"/>
    <w:rsid w:val="00AE2923"/>
    <w:rsid w:val="00AE7F9D"/>
    <w:rsid w:val="00AF1794"/>
    <w:rsid w:val="00AF7545"/>
    <w:rsid w:val="00B028F7"/>
    <w:rsid w:val="00B14140"/>
    <w:rsid w:val="00B15837"/>
    <w:rsid w:val="00B22863"/>
    <w:rsid w:val="00B36697"/>
    <w:rsid w:val="00B41502"/>
    <w:rsid w:val="00B51024"/>
    <w:rsid w:val="00B60CD8"/>
    <w:rsid w:val="00B60F9C"/>
    <w:rsid w:val="00B6769E"/>
    <w:rsid w:val="00B71A9C"/>
    <w:rsid w:val="00B73E7F"/>
    <w:rsid w:val="00B73F22"/>
    <w:rsid w:val="00B74A18"/>
    <w:rsid w:val="00B76F9A"/>
    <w:rsid w:val="00B810B2"/>
    <w:rsid w:val="00BA26F7"/>
    <w:rsid w:val="00BA3402"/>
    <w:rsid w:val="00BA79F0"/>
    <w:rsid w:val="00BB5068"/>
    <w:rsid w:val="00BB7AE8"/>
    <w:rsid w:val="00BC2148"/>
    <w:rsid w:val="00BD0481"/>
    <w:rsid w:val="00BD07F4"/>
    <w:rsid w:val="00BD4447"/>
    <w:rsid w:val="00BE2623"/>
    <w:rsid w:val="00BE3923"/>
    <w:rsid w:val="00BE4BF0"/>
    <w:rsid w:val="00BE5890"/>
    <w:rsid w:val="00BE5EE5"/>
    <w:rsid w:val="00BE68EE"/>
    <w:rsid w:val="00BE7F63"/>
    <w:rsid w:val="00BF07D8"/>
    <w:rsid w:val="00BF45FB"/>
    <w:rsid w:val="00BF6A0F"/>
    <w:rsid w:val="00C123B1"/>
    <w:rsid w:val="00C21071"/>
    <w:rsid w:val="00C2398C"/>
    <w:rsid w:val="00C25569"/>
    <w:rsid w:val="00C26C95"/>
    <w:rsid w:val="00C27366"/>
    <w:rsid w:val="00C62C89"/>
    <w:rsid w:val="00C63AA8"/>
    <w:rsid w:val="00C7783C"/>
    <w:rsid w:val="00C82377"/>
    <w:rsid w:val="00C86A81"/>
    <w:rsid w:val="00C91159"/>
    <w:rsid w:val="00C979EF"/>
    <w:rsid w:val="00CA4FC8"/>
    <w:rsid w:val="00CA6B58"/>
    <w:rsid w:val="00CB1AE6"/>
    <w:rsid w:val="00CB3ED4"/>
    <w:rsid w:val="00CB3F86"/>
    <w:rsid w:val="00CB575E"/>
    <w:rsid w:val="00CC5950"/>
    <w:rsid w:val="00CD34F0"/>
    <w:rsid w:val="00CD7BC5"/>
    <w:rsid w:val="00CE0954"/>
    <w:rsid w:val="00CF11F7"/>
    <w:rsid w:val="00D00D7D"/>
    <w:rsid w:val="00D1323F"/>
    <w:rsid w:val="00D202BA"/>
    <w:rsid w:val="00D24D59"/>
    <w:rsid w:val="00D251AC"/>
    <w:rsid w:val="00D43766"/>
    <w:rsid w:val="00D47CCF"/>
    <w:rsid w:val="00D5166F"/>
    <w:rsid w:val="00D54B0F"/>
    <w:rsid w:val="00D6457B"/>
    <w:rsid w:val="00D65086"/>
    <w:rsid w:val="00D66DEC"/>
    <w:rsid w:val="00D71A41"/>
    <w:rsid w:val="00D768A4"/>
    <w:rsid w:val="00D77BD0"/>
    <w:rsid w:val="00D92C30"/>
    <w:rsid w:val="00D92F52"/>
    <w:rsid w:val="00DA1F24"/>
    <w:rsid w:val="00DA753F"/>
    <w:rsid w:val="00DC182C"/>
    <w:rsid w:val="00DC5754"/>
    <w:rsid w:val="00DC5AC3"/>
    <w:rsid w:val="00DD34A3"/>
    <w:rsid w:val="00DD6056"/>
    <w:rsid w:val="00DE14BB"/>
    <w:rsid w:val="00DE7C6A"/>
    <w:rsid w:val="00DF2857"/>
    <w:rsid w:val="00DF782B"/>
    <w:rsid w:val="00E03AEF"/>
    <w:rsid w:val="00E102DE"/>
    <w:rsid w:val="00E24825"/>
    <w:rsid w:val="00E34145"/>
    <w:rsid w:val="00E42093"/>
    <w:rsid w:val="00E4531D"/>
    <w:rsid w:val="00E5068D"/>
    <w:rsid w:val="00E522AD"/>
    <w:rsid w:val="00E64103"/>
    <w:rsid w:val="00E6665C"/>
    <w:rsid w:val="00E76CD1"/>
    <w:rsid w:val="00E805CF"/>
    <w:rsid w:val="00E8188A"/>
    <w:rsid w:val="00E90B32"/>
    <w:rsid w:val="00E93743"/>
    <w:rsid w:val="00EC094D"/>
    <w:rsid w:val="00EE4AD8"/>
    <w:rsid w:val="00EF53CA"/>
    <w:rsid w:val="00F07132"/>
    <w:rsid w:val="00F139AC"/>
    <w:rsid w:val="00F21EAC"/>
    <w:rsid w:val="00F3120F"/>
    <w:rsid w:val="00F3243D"/>
    <w:rsid w:val="00F338AC"/>
    <w:rsid w:val="00F34EC2"/>
    <w:rsid w:val="00F37574"/>
    <w:rsid w:val="00F40AA1"/>
    <w:rsid w:val="00F46D0D"/>
    <w:rsid w:val="00F90960"/>
    <w:rsid w:val="00F92B59"/>
    <w:rsid w:val="00F948BC"/>
    <w:rsid w:val="00F960CF"/>
    <w:rsid w:val="00FA10A3"/>
    <w:rsid w:val="00FA1226"/>
    <w:rsid w:val="00FD09D8"/>
    <w:rsid w:val="00FE1696"/>
    <w:rsid w:val="00FF192E"/>
    <w:rsid w:val="00FF2318"/>
    <w:rsid w:val="00FF2B32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3F10C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47AC8"/>
    <w:rPr>
      <w:color w:val="954F72" w:themeColor="followedHyperlink"/>
      <w:u w:val="single"/>
    </w:rPr>
  </w:style>
  <w:style w:type="paragraph" w:customStyle="1" w:styleId="Default">
    <w:name w:val="Default"/>
    <w:rsid w:val="00D51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uroprasowe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6B1F-FC15-4BDD-88D8-EEF3492E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Użytkownik systemu Windows</cp:lastModifiedBy>
  <cp:revision>5</cp:revision>
  <cp:lastPrinted>2020-09-15T12:00:00Z</cp:lastPrinted>
  <dcterms:created xsi:type="dcterms:W3CDTF">2020-10-18T00:04:00Z</dcterms:created>
  <dcterms:modified xsi:type="dcterms:W3CDTF">2020-10-22T09:20:00Z</dcterms:modified>
</cp:coreProperties>
</file>