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A4CA" w14:textId="7672D884" w:rsidR="00375BD5" w:rsidRDefault="00675A0F" w:rsidP="00375B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UPC POLSKA – DECYZJA PREZESA UOKIK</w:t>
      </w:r>
    </w:p>
    <w:p w14:paraId="483D7ABD" w14:textId="3F1CDC3C" w:rsidR="00811CF2" w:rsidRDefault="00811CF2" w:rsidP="00CC20CC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Jesteś lub byłeś klientem UPC i operator podwyższył ci </w:t>
      </w:r>
      <w:r w:rsidR="00BD0205">
        <w:rPr>
          <w:b/>
          <w:sz w:val="22"/>
        </w:rPr>
        <w:t>abonament</w:t>
      </w:r>
      <w:r>
        <w:rPr>
          <w:b/>
          <w:sz w:val="22"/>
        </w:rPr>
        <w:t>? Możesz liczyć na rekompensatę.</w:t>
      </w:r>
    </w:p>
    <w:p w14:paraId="5284222A" w14:textId="0F19DD06" w:rsidR="00811CF2" w:rsidRPr="00916F95" w:rsidRDefault="00916F95" w:rsidP="006E1D35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b/>
          <w:sz w:val="22"/>
        </w:rPr>
      </w:pPr>
      <w:r w:rsidRPr="00916F95">
        <w:rPr>
          <w:b/>
          <w:sz w:val="22"/>
        </w:rPr>
        <w:t xml:space="preserve">Przywrócenie poprzednich cen i brak podwyżek w przyszłości dla </w:t>
      </w:r>
      <w:r w:rsidR="0022234C">
        <w:rPr>
          <w:b/>
          <w:sz w:val="22"/>
        </w:rPr>
        <w:t>określonej</w:t>
      </w:r>
      <w:r w:rsidR="0022234C" w:rsidRPr="00916F95">
        <w:rPr>
          <w:b/>
          <w:sz w:val="22"/>
        </w:rPr>
        <w:t xml:space="preserve"> </w:t>
      </w:r>
      <w:r w:rsidRPr="00916F95">
        <w:rPr>
          <w:b/>
          <w:sz w:val="22"/>
        </w:rPr>
        <w:t xml:space="preserve">grupy klientów - </w:t>
      </w:r>
      <w:r>
        <w:rPr>
          <w:b/>
          <w:sz w:val="22"/>
        </w:rPr>
        <w:t>t</w:t>
      </w:r>
      <w:r w:rsidR="00811CF2" w:rsidRPr="00916F95">
        <w:rPr>
          <w:b/>
          <w:sz w:val="22"/>
        </w:rPr>
        <w:t xml:space="preserve">o efekt </w:t>
      </w:r>
      <w:r w:rsidR="007C16E9" w:rsidRPr="00916F95">
        <w:rPr>
          <w:b/>
          <w:sz w:val="22"/>
        </w:rPr>
        <w:t xml:space="preserve">działań </w:t>
      </w:r>
      <w:r w:rsidR="0001231A">
        <w:rPr>
          <w:b/>
          <w:sz w:val="22"/>
        </w:rPr>
        <w:t>UOKiK</w:t>
      </w:r>
      <w:r w:rsidR="00811CF2" w:rsidRPr="00916F95">
        <w:rPr>
          <w:b/>
          <w:sz w:val="22"/>
        </w:rPr>
        <w:t>.</w:t>
      </w:r>
    </w:p>
    <w:p w14:paraId="6727F5D9" w14:textId="093C567F" w:rsidR="00571554" w:rsidRDefault="00B13AC4" w:rsidP="0030680F">
      <w:pPr>
        <w:spacing w:after="240" w:line="360" w:lineRule="auto"/>
        <w:jc w:val="both"/>
        <w:rPr>
          <w:spacing w:val="-6"/>
          <w:sz w:val="22"/>
        </w:rPr>
      </w:pPr>
      <w:r w:rsidRPr="007774C5">
        <w:rPr>
          <w:b/>
          <w:sz w:val="22"/>
        </w:rPr>
        <w:t xml:space="preserve">[Warszawa, </w:t>
      </w:r>
      <w:r w:rsidR="00675A0F">
        <w:rPr>
          <w:b/>
          <w:sz w:val="22"/>
        </w:rPr>
        <w:t>28</w:t>
      </w:r>
      <w:r w:rsidR="00C466D3">
        <w:rPr>
          <w:b/>
          <w:sz w:val="22"/>
        </w:rPr>
        <w:t xml:space="preserve"> października</w:t>
      </w:r>
      <w:r w:rsidRPr="007774C5">
        <w:rPr>
          <w:b/>
          <w:sz w:val="22"/>
        </w:rPr>
        <w:t xml:space="preserve"> 2020 r.]</w:t>
      </w:r>
      <w:r w:rsidRPr="007774C5">
        <w:rPr>
          <w:sz w:val="22"/>
        </w:rPr>
        <w:t xml:space="preserve"> </w:t>
      </w:r>
      <w:r w:rsidR="00D22DAF">
        <w:rPr>
          <w:spacing w:val="-6"/>
          <w:sz w:val="22"/>
        </w:rPr>
        <w:t>Prezes U</w:t>
      </w:r>
      <w:r w:rsidR="00571554">
        <w:rPr>
          <w:spacing w:val="-6"/>
          <w:sz w:val="22"/>
        </w:rPr>
        <w:t xml:space="preserve">rzędu </w:t>
      </w:r>
      <w:r w:rsidR="00D22DAF">
        <w:rPr>
          <w:spacing w:val="-6"/>
          <w:sz w:val="22"/>
        </w:rPr>
        <w:t>O</w:t>
      </w:r>
      <w:r w:rsidR="00571554">
        <w:rPr>
          <w:spacing w:val="-6"/>
          <w:sz w:val="22"/>
        </w:rPr>
        <w:t xml:space="preserve">chrony </w:t>
      </w:r>
      <w:r w:rsidR="00D22DAF">
        <w:rPr>
          <w:spacing w:val="-6"/>
          <w:sz w:val="22"/>
        </w:rPr>
        <w:t>K</w:t>
      </w:r>
      <w:r w:rsidR="00571554">
        <w:rPr>
          <w:spacing w:val="-6"/>
          <w:sz w:val="22"/>
        </w:rPr>
        <w:t xml:space="preserve">onkurencji </w:t>
      </w:r>
      <w:r w:rsidR="00D22DAF">
        <w:rPr>
          <w:spacing w:val="-6"/>
          <w:sz w:val="22"/>
        </w:rPr>
        <w:t>i</w:t>
      </w:r>
      <w:r w:rsidR="00571554">
        <w:rPr>
          <w:spacing w:val="-6"/>
          <w:sz w:val="22"/>
        </w:rPr>
        <w:t xml:space="preserve"> </w:t>
      </w:r>
      <w:r w:rsidR="00D22DAF">
        <w:rPr>
          <w:spacing w:val="-6"/>
          <w:sz w:val="22"/>
        </w:rPr>
        <w:t>K</w:t>
      </w:r>
      <w:r w:rsidR="00571554">
        <w:rPr>
          <w:spacing w:val="-6"/>
          <w:sz w:val="22"/>
        </w:rPr>
        <w:t>onsumentów</w:t>
      </w:r>
      <w:r w:rsidR="00D22DAF">
        <w:rPr>
          <w:spacing w:val="-6"/>
          <w:sz w:val="22"/>
        </w:rPr>
        <w:t xml:space="preserve"> </w:t>
      </w:r>
      <w:r w:rsidR="008A1A46">
        <w:rPr>
          <w:spacing w:val="-6"/>
          <w:sz w:val="22"/>
        </w:rPr>
        <w:t xml:space="preserve">Tomasz Chróstny </w:t>
      </w:r>
      <w:r w:rsidR="0030680F">
        <w:rPr>
          <w:spacing w:val="-6"/>
          <w:sz w:val="22"/>
        </w:rPr>
        <w:t>wydał decyzję dotyczącą UPC Polska. Podstawą do zajęcia się sprawą były skargi konsumentów</w:t>
      </w:r>
      <w:r w:rsidR="00884B02">
        <w:rPr>
          <w:spacing w:val="-6"/>
          <w:sz w:val="22"/>
        </w:rPr>
        <w:t xml:space="preserve"> i konkurenta operatora dotyczące</w:t>
      </w:r>
      <w:r w:rsidR="0030680F">
        <w:rPr>
          <w:spacing w:val="-6"/>
          <w:sz w:val="22"/>
        </w:rPr>
        <w:t xml:space="preserve"> podwyższeni</w:t>
      </w:r>
      <w:r w:rsidR="00884B02">
        <w:rPr>
          <w:spacing w:val="-6"/>
          <w:sz w:val="22"/>
        </w:rPr>
        <w:t>a</w:t>
      </w:r>
      <w:r w:rsidR="0030680F">
        <w:rPr>
          <w:spacing w:val="-6"/>
          <w:sz w:val="22"/>
        </w:rPr>
        <w:t xml:space="preserve"> wysokości abonamentu. </w:t>
      </w:r>
    </w:p>
    <w:p w14:paraId="6B83F223" w14:textId="4C6DC6DF" w:rsidR="005E6BBF" w:rsidRDefault="0030680F" w:rsidP="0030680F">
      <w:pPr>
        <w:spacing w:after="240" w:line="360" w:lineRule="auto"/>
        <w:jc w:val="both"/>
        <w:rPr>
          <w:spacing w:val="-6"/>
          <w:sz w:val="22"/>
        </w:rPr>
      </w:pPr>
      <w:bookmarkStart w:id="0" w:name="_Hlk52879930"/>
      <w:r>
        <w:rPr>
          <w:spacing w:val="-6"/>
          <w:sz w:val="22"/>
        </w:rPr>
        <w:t xml:space="preserve">Jak ustalił Urząd, </w:t>
      </w:r>
      <w:r w:rsidR="00884B02">
        <w:rPr>
          <w:spacing w:val="-6"/>
          <w:sz w:val="22"/>
        </w:rPr>
        <w:t>klienci UPC</w:t>
      </w:r>
      <w:r w:rsidR="00C466D3">
        <w:rPr>
          <w:spacing w:val="-6"/>
          <w:sz w:val="22"/>
        </w:rPr>
        <w:t xml:space="preserve">, </w:t>
      </w:r>
      <w:r w:rsidR="00C466D3" w:rsidRPr="00C5628F">
        <w:rPr>
          <w:spacing w:val="-6"/>
          <w:sz w:val="22"/>
        </w:rPr>
        <w:t>którzy zawarli umowy na czas nieoznaczony</w:t>
      </w:r>
      <w:r w:rsidR="00C466D3">
        <w:rPr>
          <w:spacing w:val="-6"/>
          <w:sz w:val="22"/>
        </w:rPr>
        <w:t>,</w:t>
      </w:r>
      <w:r w:rsidR="00884B02">
        <w:rPr>
          <w:spacing w:val="-6"/>
          <w:sz w:val="22"/>
        </w:rPr>
        <w:t xml:space="preserve"> otrzymali listy informujące o </w:t>
      </w:r>
      <w:r w:rsidR="004C4F39">
        <w:rPr>
          <w:spacing w:val="-6"/>
          <w:sz w:val="22"/>
        </w:rPr>
        <w:t xml:space="preserve">przyspieszeniu </w:t>
      </w:r>
      <w:r w:rsidR="009B72C9">
        <w:rPr>
          <w:spacing w:val="-6"/>
          <w:sz w:val="22"/>
        </w:rPr>
        <w:t>prędkości</w:t>
      </w:r>
      <w:r w:rsidR="00884B02">
        <w:rPr>
          <w:spacing w:val="-6"/>
          <w:sz w:val="22"/>
        </w:rPr>
        <w:t xml:space="preserve"> internetu i </w:t>
      </w:r>
      <w:r w:rsidR="004C4F39">
        <w:rPr>
          <w:spacing w:val="-6"/>
          <w:sz w:val="22"/>
        </w:rPr>
        <w:t xml:space="preserve">większej o 7 zł </w:t>
      </w:r>
      <w:r w:rsidR="00884B02">
        <w:rPr>
          <w:spacing w:val="-6"/>
          <w:sz w:val="22"/>
        </w:rPr>
        <w:t>cen</w:t>
      </w:r>
      <w:r w:rsidR="00216590">
        <w:rPr>
          <w:spacing w:val="-6"/>
          <w:sz w:val="22"/>
        </w:rPr>
        <w:t>ie</w:t>
      </w:r>
      <w:r w:rsidR="00884B02">
        <w:rPr>
          <w:spacing w:val="-6"/>
          <w:sz w:val="22"/>
        </w:rPr>
        <w:t xml:space="preserve"> tej usługi</w:t>
      </w:r>
      <w:r w:rsidR="009B72C9">
        <w:rPr>
          <w:spacing w:val="-6"/>
          <w:sz w:val="22"/>
        </w:rPr>
        <w:t xml:space="preserve"> – nowe zasady miały wejść od 1 marca 2015 r</w:t>
      </w:r>
      <w:r w:rsidR="00884B02">
        <w:rPr>
          <w:spacing w:val="-6"/>
          <w:sz w:val="22"/>
        </w:rPr>
        <w:t>.</w:t>
      </w:r>
      <w:r w:rsidR="004C4F39">
        <w:rPr>
          <w:spacing w:val="-6"/>
          <w:sz w:val="22"/>
        </w:rPr>
        <w:t xml:space="preserve"> </w:t>
      </w:r>
      <w:bookmarkEnd w:id="0"/>
      <w:r w:rsidR="009B72C9">
        <w:rPr>
          <w:spacing w:val="-6"/>
          <w:sz w:val="22"/>
        </w:rPr>
        <w:t xml:space="preserve">Rok później operator ponownie podwyższył abonament – od 3 do 8 zł w zależności od posiadanego pakietu. </w:t>
      </w:r>
      <w:r w:rsidR="003B585F">
        <w:rPr>
          <w:spacing w:val="-6"/>
          <w:sz w:val="22"/>
        </w:rPr>
        <w:t>W listach spółka informowała także, że wprowadz</w:t>
      </w:r>
      <w:r w:rsidR="008A491E">
        <w:rPr>
          <w:spacing w:val="-6"/>
          <w:sz w:val="22"/>
        </w:rPr>
        <w:t>a</w:t>
      </w:r>
      <w:r w:rsidR="003B585F">
        <w:rPr>
          <w:spacing w:val="-6"/>
          <w:sz w:val="22"/>
        </w:rPr>
        <w:t xml:space="preserve"> do </w:t>
      </w:r>
      <w:r w:rsidR="008A491E">
        <w:rPr>
          <w:spacing w:val="-6"/>
          <w:sz w:val="22"/>
        </w:rPr>
        <w:t>umów</w:t>
      </w:r>
      <w:r w:rsidR="003B585F">
        <w:rPr>
          <w:spacing w:val="-6"/>
          <w:sz w:val="22"/>
        </w:rPr>
        <w:t xml:space="preserve"> postanowienie, które umożliwia </w:t>
      </w:r>
      <w:r w:rsidR="003B585F" w:rsidRPr="00263314">
        <w:rPr>
          <w:spacing w:val="-6"/>
          <w:sz w:val="22"/>
        </w:rPr>
        <w:t>zmianę</w:t>
      </w:r>
      <w:r w:rsidR="003B585F">
        <w:rPr>
          <w:spacing w:val="-6"/>
          <w:sz w:val="22"/>
        </w:rPr>
        <w:t xml:space="preserve"> wysokości abonamentu. </w:t>
      </w:r>
    </w:p>
    <w:p w14:paraId="46AC6F35" w14:textId="398ED17F" w:rsidR="00373639" w:rsidRDefault="00571554" w:rsidP="00E020FA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>Prezes UOKiK stwierdził, że zarówno podwyższenie abonamentu, jak i zmiana postanowienia</w:t>
      </w:r>
      <w:r w:rsidR="00373639">
        <w:rPr>
          <w:spacing w:val="-6"/>
          <w:sz w:val="22"/>
        </w:rPr>
        <w:t>,</w:t>
      </w:r>
      <w:r>
        <w:rPr>
          <w:spacing w:val="-6"/>
          <w:sz w:val="22"/>
        </w:rPr>
        <w:t xml:space="preserve"> nie powinny zostać wprowadzone, ponieważ zawarte umowy nie przewidywały takiej możliwości. </w:t>
      </w:r>
      <w:r w:rsidR="0001231A" w:rsidRPr="0001231A">
        <w:rPr>
          <w:b/>
          <w:spacing w:val="-6"/>
          <w:sz w:val="22"/>
        </w:rPr>
        <w:t>Nie</w:t>
      </w:r>
      <w:r w:rsidRPr="0001231A">
        <w:rPr>
          <w:b/>
          <w:spacing w:val="-6"/>
          <w:sz w:val="22"/>
        </w:rPr>
        <w:t xml:space="preserve"> </w:t>
      </w:r>
      <w:r w:rsidRPr="008A491E">
        <w:rPr>
          <w:b/>
          <w:spacing w:val="-6"/>
          <w:sz w:val="22"/>
        </w:rPr>
        <w:t xml:space="preserve">znalazły się w nich </w:t>
      </w:r>
      <w:r w:rsidR="0001231A">
        <w:rPr>
          <w:b/>
          <w:spacing w:val="-6"/>
          <w:sz w:val="22"/>
        </w:rPr>
        <w:t xml:space="preserve">bowiem </w:t>
      </w:r>
      <w:r w:rsidRPr="008A491E">
        <w:rPr>
          <w:b/>
          <w:spacing w:val="-6"/>
          <w:sz w:val="22"/>
        </w:rPr>
        <w:t xml:space="preserve">tzw. klauzule modyfikacyjne, które </w:t>
      </w:r>
      <w:r w:rsidR="00BD0205">
        <w:rPr>
          <w:b/>
          <w:spacing w:val="-6"/>
          <w:sz w:val="22"/>
        </w:rPr>
        <w:t>precyzyjnie</w:t>
      </w:r>
      <w:r w:rsidR="00BD0205" w:rsidRPr="008A491E">
        <w:rPr>
          <w:b/>
          <w:spacing w:val="-6"/>
          <w:sz w:val="22"/>
        </w:rPr>
        <w:t xml:space="preserve"> </w:t>
      </w:r>
      <w:r w:rsidRPr="008A491E">
        <w:rPr>
          <w:b/>
          <w:spacing w:val="-6"/>
          <w:sz w:val="22"/>
        </w:rPr>
        <w:t>określają co i w jakich warunkach może ulec zmianie w trakcie trwania umowy</w:t>
      </w:r>
      <w:r w:rsidR="004701B6">
        <w:rPr>
          <w:spacing w:val="-6"/>
          <w:sz w:val="22"/>
        </w:rPr>
        <w:t>.</w:t>
      </w:r>
      <w:r w:rsidR="005E6BBF">
        <w:rPr>
          <w:spacing w:val="-6"/>
          <w:sz w:val="22"/>
        </w:rPr>
        <w:t xml:space="preserve"> </w:t>
      </w:r>
    </w:p>
    <w:p w14:paraId="56CF4BF7" w14:textId="6880DC7F" w:rsidR="00373639" w:rsidRPr="00E020FA" w:rsidRDefault="005E6BBF" w:rsidP="00373639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>–</w:t>
      </w:r>
      <w:r w:rsidR="00591694">
        <w:rPr>
          <w:spacing w:val="-6"/>
          <w:sz w:val="22"/>
        </w:rPr>
        <w:t xml:space="preserve"> N</w:t>
      </w:r>
      <w:r w:rsidR="00373639" w:rsidRPr="00373639">
        <w:rPr>
          <w:i/>
          <w:spacing w:val="-6"/>
          <w:sz w:val="22"/>
        </w:rPr>
        <w:t>ie kwestionuj</w:t>
      </w:r>
      <w:r w:rsidR="00591694">
        <w:rPr>
          <w:i/>
          <w:spacing w:val="-6"/>
          <w:sz w:val="22"/>
        </w:rPr>
        <w:t>emy</w:t>
      </w:r>
      <w:r w:rsidR="00373639" w:rsidRPr="00373639">
        <w:rPr>
          <w:i/>
          <w:spacing w:val="-6"/>
          <w:sz w:val="22"/>
        </w:rPr>
        <w:t xml:space="preserve"> </w:t>
      </w:r>
      <w:r w:rsidR="00591694">
        <w:rPr>
          <w:i/>
          <w:spacing w:val="-6"/>
          <w:sz w:val="22"/>
        </w:rPr>
        <w:t xml:space="preserve">samego </w:t>
      </w:r>
      <w:r w:rsidR="00373639" w:rsidRPr="00373639">
        <w:rPr>
          <w:i/>
          <w:spacing w:val="-6"/>
          <w:sz w:val="22"/>
        </w:rPr>
        <w:t>prawa przedsiębiorcy do zmiany umów</w:t>
      </w:r>
      <w:r w:rsidR="000C62DB">
        <w:rPr>
          <w:i/>
          <w:spacing w:val="-6"/>
          <w:sz w:val="22"/>
        </w:rPr>
        <w:t xml:space="preserve"> zawartych na czas nieoznaczony</w:t>
      </w:r>
      <w:r w:rsidR="00373639">
        <w:rPr>
          <w:i/>
          <w:spacing w:val="-6"/>
          <w:sz w:val="22"/>
        </w:rPr>
        <w:t xml:space="preserve"> -</w:t>
      </w:r>
      <w:r w:rsidR="00373639" w:rsidRPr="00373639">
        <w:rPr>
          <w:i/>
          <w:spacing w:val="-6"/>
          <w:sz w:val="22"/>
        </w:rPr>
        <w:t xml:space="preserve"> </w:t>
      </w:r>
      <w:r w:rsidR="00373639">
        <w:rPr>
          <w:i/>
          <w:spacing w:val="-6"/>
          <w:sz w:val="22"/>
        </w:rPr>
        <w:t xml:space="preserve">zawsze </w:t>
      </w:r>
      <w:r w:rsidR="00373639" w:rsidRPr="00373639">
        <w:rPr>
          <w:i/>
          <w:spacing w:val="-6"/>
          <w:sz w:val="22"/>
        </w:rPr>
        <w:t xml:space="preserve">musi się to </w:t>
      </w:r>
      <w:r w:rsidR="0001231A">
        <w:rPr>
          <w:i/>
          <w:spacing w:val="-6"/>
          <w:sz w:val="22"/>
        </w:rPr>
        <w:t xml:space="preserve">jednak </w:t>
      </w:r>
      <w:r w:rsidR="00373639" w:rsidRPr="00373639">
        <w:rPr>
          <w:i/>
          <w:spacing w:val="-6"/>
          <w:sz w:val="22"/>
        </w:rPr>
        <w:t xml:space="preserve">odbywać w oparciu o jednoznaczną, precyzyjną oraz zrozumiałą </w:t>
      </w:r>
      <w:r w:rsidR="00591694">
        <w:rPr>
          <w:i/>
          <w:spacing w:val="-6"/>
          <w:sz w:val="22"/>
        </w:rPr>
        <w:t xml:space="preserve">dla konsumenta </w:t>
      </w:r>
      <w:r w:rsidR="00373639" w:rsidRPr="00373639">
        <w:rPr>
          <w:i/>
          <w:spacing w:val="-6"/>
          <w:sz w:val="22"/>
        </w:rPr>
        <w:t>klauzulę modyfikacyjną</w:t>
      </w:r>
      <w:r w:rsidR="006A778E">
        <w:rPr>
          <w:i/>
          <w:spacing w:val="-6"/>
          <w:sz w:val="22"/>
        </w:rPr>
        <w:t xml:space="preserve"> </w:t>
      </w:r>
      <w:r w:rsidR="00373639">
        <w:rPr>
          <w:spacing w:val="-6"/>
          <w:sz w:val="22"/>
        </w:rPr>
        <w:t>-</w:t>
      </w:r>
      <w:r>
        <w:rPr>
          <w:spacing w:val="-6"/>
          <w:sz w:val="22"/>
        </w:rPr>
        <w:t xml:space="preserve"> </w:t>
      </w:r>
      <w:r w:rsidR="00373639">
        <w:rPr>
          <w:spacing w:val="-6"/>
          <w:sz w:val="22"/>
        </w:rPr>
        <w:t xml:space="preserve">tłumaczy Tomasz Chróstny, Prezes UOKiK. </w:t>
      </w:r>
    </w:p>
    <w:p w14:paraId="1FCF74A1" w14:textId="505C9C79" w:rsidR="00D31F01" w:rsidRPr="00833413" w:rsidRDefault="00833413" w:rsidP="0030680F">
      <w:pPr>
        <w:spacing w:after="240" w:line="360" w:lineRule="auto"/>
        <w:jc w:val="both"/>
        <w:rPr>
          <w:b/>
          <w:spacing w:val="-6"/>
          <w:sz w:val="22"/>
        </w:rPr>
      </w:pPr>
      <w:r w:rsidRPr="00833413">
        <w:rPr>
          <w:b/>
          <w:spacing w:val="-6"/>
          <w:sz w:val="22"/>
        </w:rPr>
        <w:t>Rekompensata</w:t>
      </w:r>
    </w:p>
    <w:p w14:paraId="2566FC03" w14:textId="72CA7BCF" w:rsidR="00556250" w:rsidRDefault="00833413" w:rsidP="0030680F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>UPC Polska zobowiązał się do zmiany praktyk i zrekompensowania strat. Rozwiązania opisane w decyzji Prezesa UOKiK dotyczą obecnych i byłych abonentów</w:t>
      </w:r>
      <w:r w:rsidR="00556250">
        <w:rPr>
          <w:spacing w:val="-6"/>
          <w:sz w:val="22"/>
        </w:rPr>
        <w:t>, do których UPC wysyłał listy informujące o podwyżkach i zmianach umów</w:t>
      </w:r>
      <w:r>
        <w:rPr>
          <w:spacing w:val="-6"/>
          <w:sz w:val="22"/>
        </w:rPr>
        <w:t>.</w:t>
      </w:r>
      <w:r w:rsidR="00556250">
        <w:rPr>
          <w:spacing w:val="-6"/>
          <w:sz w:val="22"/>
        </w:rPr>
        <w:t xml:space="preserve"> </w:t>
      </w:r>
    </w:p>
    <w:p w14:paraId="30E6C6D8" w14:textId="77777777" w:rsidR="00BD0205" w:rsidRDefault="00556250" w:rsidP="00556250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spacing w:val="-6"/>
          <w:sz w:val="22"/>
        </w:rPr>
      </w:pPr>
      <w:r w:rsidRPr="008A491E">
        <w:rPr>
          <w:b/>
          <w:spacing w:val="-6"/>
          <w:sz w:val="22"/>
        </w:rPr>
        <w:t>Aktualni abonenci</w:t>
      </w:r>
      <w:r>
        <w:rPr>
          <w:spacing w:val="-6"/>
          <w:sz w:val="22"/>
        </w:rPr>
        <w:t xml:space="preserve">: </w:t>
      </w:r>
    </w:p>
    <w:p w14:paraId="655F8FEB" w14:textId="1FE6ABF1" w:rsidR="00BD0205" w:rsidRDefault="00401F36" w:rsidP="00BD0205">
      <w:pPr>
        <w:pStyle w:val="Akapitzlist"/>
        <w:numPr>
          <w:ilvl w:val="1"/>
          <w:numId w:val="16"/>
        </w:numPr>
        <w:spacing w:after="240" w:line="360" w:lineRule="auto"/>
        <w:jc w:val="both"/>
        <w:rPr>
          <w:spacing w:val="-6"/>
          <w:sz w:val="22"/>
        </w:rPr>
      </w:pPr>
      <w:r w:rsidRPr="00916F95">
        <w:rPr>
          <w:spacing w:val="-6"/>
          <w:sz w:val="22"/>
        </w:rPr>
        <w:t xml:space="preserve">Darmowa </w:t>
      </w:r>
      <w:r w:rsidR="00BD0205" w:rsidRPr="00916F95">
        <w:rPr>
          <w:spacing w:val="-6"/>
          <w:sz w:val="22"/>
        </w:rPr>
        <w:t>usługa do wyboru</w:t>
      </w:r>
      <w:r w:rsidR="00BD0205">
        <w:rPr>
          <w:spacing w:val="-6"/>
          <w:sz w:val="22"/>
        </w:rPr>
        <w:t xml:space="preserve"> – dla osób, których </w:t>
      </w:r>
      <w:r w:rsidR="00CD2A8D">
        <w:rPr>
          <w:spacing w:val="-6"/>
          <w:sz w:val="22"/>
        </w:rPr>
        <w:t xml:space="preserve">suma nadpłaconych kwot wynikających z podwyższenia abonamentu nie przekracza </w:t>
      </w:r>
      <w:r w:rsidR="007F5527">
        <w:rPr>
          <w:spacing w:val="-6"/>
          <w:sz w:val="22"/>
        </w:rPr>
        <w:t>200 zł</w:t>
      </w:r>
      <w:r w:rsidR="00BD0205">
        <w:rPr>
          <w:spacing w:val="-6"/>
          <w:sz w:val="22"/>
        </w:rPr>
        <w:t>. Będą mogły one korzystać za darmo</w:t>
      </w:r>
      <w:r w:rsidR="00556250">
        <w:rPr>
          <w:spacing w:val="-6"/>
          <w:sz w:val="22"/>
        </w:rPr>
        <w:t xml:space="preserve"> np. </w:t>
      </w:r>
      <w:r w:rsidR="009869B1">
        <w:rPr>
          <w:spacing w:val="-6"/>
          <w:sz w:val="22"/>
        </w:rPr>
        <w:t>telefonii komórkowej</w:t>
      </w:r>
      <w:r w:rsidR="00556250">
        <w:rPr>
          <w:spacing w:val="-6"/>
          <w:sz w:val="22"/>
        </w:rPr>
        <w:t>, pakiet</w:t>
      </w:r>
      <w:r w:rsidR="009869B1">
        <w:rPr>
          <w:spacing w:val="-6"/>
          <w:sz w:val="22"/>
        </w:rPr>
        <w:t>u</w:t>
      </w:r>
      <w:r w:rsidR="00556250">
        <w:rPr>
          <w:spacing w:val="-6"/>
          <w:sz w:val="22"/>
        </w:rPr>
        <w:t xml:space="preserve"> bezpieczeństwa, dostęp</w:t>
      </w:r>
      <w:r w:rsidR="009869B1">
        <w:rPr>
          <w:spacing w:val="-6"/>
          <w:sz w:val="22"/>
        </w:rPr>
        <w:t>u</w:t>
      </w:r>
      <w:r w:rsidR="00556250">
        <w:rPr>
          <w:spacing w:val="-6"/>
          <w:sz w:val="22"/>
        </w:rPr>
        <w:t xml:space="preserve"> </w:t>
      </w:r>
      <w:r w:rsidR="00556250">
        <w:rPr>
          <w:spacing w:val="-6"/>
          <w:sz w:val="22"/>
        </w:rPr>
        <w:lastRenderedPageBreak/>
        <w:t xml:space="preserve">do określonych </w:t>
      </w:r>
      <w:r w:rsidR="00FF4AFB">
        <w:rPr>
          <w:spacing w:val="-6"/>
          <w:sz w:val="22"/>
        </w:rPr>
        <w:t xml:space="preserve">pakietów kanałów, jak HBO, Polsat Sport Premium, My </w:t>
      </w:r>
      <w:proofErr w:type="spellStart"/>
      <w:r w:rsidR="00FF4AFB">
        <w:rPr>
          <w:spacing w:val="-6"/>
          <w:sz w:val="22"/>
        </w:rPr>
        <w:t>Prime</w:t>
      </w:r>
      <w:proofErr w:type="spellEnd"/>
      <w:r w:rsidR="00FF4AFB">
        <w:rPr>
          <w:spacing w:val="-6"/>
          <w:sz w:val="22"/>
        </w:rPr>
        <w:t xml:space="preserve">, Mega Sport czy Canal+ </w:t>
      </w:r>
      <w:proofErr w:type="spellStart"/>
      <w:r w:rsidR="00FF4AFB">
        <w:rPr>
          <w:spacing w:val="-6"/>
          <w:sz w:val="22"/>
        </w:rPr>
        <w:t>Prestige</w:t>
      </w:r>
      <w:proofErr w:type="spellEnd"/>
      <w:r w:rsidR="00556250">
        <w:rPr>
          <w:spacing w:val="-6"/>
          <w:sz w:val="22"/>
        </w:rPr>
        <w:t xml:space="preserve">. </w:t>
      </w:r>
    </w:p>
    <w:p w14:paraId="63FFD696" w14:textId="252D3970" w:rsidR="00BD0205" w:rsidRDefault="00BD0205" w:rsidP="00BD0205">
      <w:pPr>
        <w:pStyle w:val="Akapitzlist"/>
        <w:numPr>
          <w:ilvl w:val="1"/>
          <w:numId w:val="16"/>
        </w:numPr>
        <w:spacing w:after="240" w:line="360" w:lineRule="auto"/>
        <w:jc w:val="both"/>
        <w:rPr>
          <w:spacing w:val="-6"/>
          <w:sz w:val="22"/>
        </w:rPr>
      </w:pPr>
      <w:r w:rsidRPr="00916F95">
        <w:rPr>
          <w:spacing w:val="-6"/>
          <w:sz w:val="22"/>
        </w:rPr>
        <w:t>Dwie darmowe usługi do wyboru</w:t>
      </w:r>
      <w:r>
        <w:rPr>
          <w:spacing w:val="-6"/>
          <w:sz w:val="22"/>
        </w:rPr>
        <w:t xml:space="preserve"> – dla osób, których </w:t>
      </w:r>
      <w:r w:rsidR="00CD2A8D">
        <w:rPr>
          <w:spacing w:val="-6"/>
          <w:sz w:val="22"/>
        </w:rPr>
        <w:t xml:space="preserve">suma </w:t>
      </w:r>
      <w:r>
        <w:rPr>
          <w:spacing w:val="-6"/>
          <w:sz w:val="22"/>
        </w:rPr>
        <w:t xml:space="preserve">nadpłaconych kwot wynikających z podwyższenia abonamentu </w:t>
      </w:r>
      <w:r w:rsidR="00CD2A8D">
        <w:rPr>
          <w:spacing w:val="-6"/>
          <w:sz w:val="22"/>
        </w:rPr>
        <w:t xml:space="preserve">przekracza </w:t>
      </w:r>
      <w:r w:rsidR="007F5527">
        <w:rPr>
          <w:spacing w:val="-6"/>
          <w:sz w:val="22"/>
        </w:rPr>
        <w:t>200 zł.</w:t>
      </w:r>
      <w:r w:rsidR="00871DAB">
        <w:rPr>
          <w:spacing w:val="-6"/>
          <w:sz w:val="22"/>
        </w:rPr>
        <w:t xml:space="preserve"> </w:t>
      </w:r>
    </w:p>
    <w:p w14:paraId="60E4D013" w14:textId="77777777" w:rsidR="00BD0205" w:rsidRDefault="00BD0205" w:rsidP="00C3429E">
      <w:pPr>
        <w:pStyle w:val="Akapitzlist"/>
        <w:numPr>
          <w:ilvl w:val="1"/>
          <w:numId w:val="16"/>
        </w:numPr>
        <w:spacing w:after="240" w:line="360" w:lineRule="auto"/>
        <w:jc w:val="both"/>
        <w:rPr>
          <w:spacing w:val="-6"/>
          <w:sz w:val="22"/>
        </w:rPr>
      </w:pPr>
      <w:r w:rsidRPr="00916F95">
        <w:rPr>
          <w:spacing w:val="-6"/>
          <w:sz w:val="22"/>
        </w:rPr>
        <w:t>Poprzednia cena i parametry</w:t>
      </w:r>
      <w:r w:rsidRPr="00BD0205">
        <w:rPr>
          <w:spacing w:val="-6"/>
          <w:sz w:val="22"/>
        </w:rPr>
        <w:t xml:space="preserve"> - </w:t>
      </w:r>
      <w:r>
        <w:rPr>
          <w:spacing w:val="-6"/>
          <w:sz w:val="22"/>
        </w:rPr>
        <w:t>b</w:t>
      </w:r>
      <w:r w:rsidR="008B4E87" w:rsidRPr="00BD0205">
        <w:rPr>
          <w:spacing w:val="-6"/>
          <w:sz w:val="22"/>
        </w:rPr>
        <w:t>ez względu na wysokość rachunków, aktualni abonenci będ</w:t>
      </w:r>
      <w:r w:rsidR="005070C8" w:rsidRPr="00BD0205">
        <w:rPr>
          <w:spacing w:val="-6"/>
          <w:sz w:val="22"/>
        </w:rPr>
        <w:t>ą</w:t>
      </w:r>
      <w:r w:rsidR="008A491E" w:rsidRPr="00BD0205">
        <w:rPr>
          <w:spacing w:val="-6"/>
          <w:sz w:val="22"/>
        </w:rPr>
        <w:t xml:space="preserve"> </w:t>
      </w:r>
      <w:r>
        <w:rPr>
          <w:spacing w:val="-6"/>
          <w:sz w:val="22"/>
        </w:rPr>
        <w:t>mogli skorzystać</w:t>
      </w:r>
      <w:r w:rsidR="008A491E" w:rsidRPr="00BD0205">
        <w:rPr>
          <w:spacing w:val="-6"/>
          <w:sz w:val="22"/>
        </w:rPr>
        <w:t xml:space="preserve"> z usług telekomunikacyjnych według ceny</w:t>
      </w:r>
      <w:r w:rsidR="000C62DB" w:rsidRPr="00BD0205">
        <w:rPr>
          <w:spacing w:val="-6"/>
          <w:sz w:val="22"/>
        </w:rPr>
        <w:t xml:space="preserve"> abonamentu</w:t>
      </w:r>
      <w:r w:rsidR="008A491E" w:rsidRPr="00BD0205">
        <w:rPr>
          <w:spacing w:val="-6"/>
          <w:sz w:val="22"/>
        </w:rPr>
        <w:t xml:space="preserve"> i parametrów</w:t>
      </w:r>
      <w:r w:rsidR="000C62DB" w:rsidRPr="00BD0205">
        <w:rPr>
          <w:spacing w:val="-6"/>
          <w:sz w:val="22"/>
        </w:rPr>
        <w:t xml:space="preserve"> </w:t>
      </w:r>
      <w:r w:rsidR="000C62DB" w:rsidRPr="00916F95">
        <w:rPr>
          <w:b/>
          <w:spacing w:val="-6"/>
          <w:sz w:val="22"/>
          <w:u w:val="single"/>
        </w:rPr>
        <w:t>przed ich zmianą</w:t>
      </w:r>
      <w:r w:rsidR="008A491E" w:rsidRPr="00BD0205">
        <w:rPr>
          <w:spacing w:val="-6"/>
          <w:sz w:val="22"/>
        </w:rPr>
        <w:t>.</w:t>
      </w:r>
      <w:r w:rsidR="00CD2A8D" w:rsidRPr="00BD0205">
        <w:rPr>
          <w:spacing w:val="-6"/>
          <w:sz w:val="22"/>
        </w:rPr>
        <w:t xml:space="preserve"> </w:t>
      </w:r>
    </w:p>
    <w:p w14:paraId="0BEBA926" w14:textId="0F52BFB7" w:rsidR="00833413" w:rsidRPr="00BD0205" w:rsidRDefault="00BD0205" w:rsidP="00C3429E">
      <w:pPr>
        <w:pStyle w:val="Akapitzlist"/>
        <w:numPr>
          <w:ilvl w:val="1"/>
          <w:numId w:val="16"/>
        </w:numPr>
        <w:spacing w:after="240" w:line="360" w:lineRule="auto"/>
        <w:jc w:val="both"/>
        <w:rPr>
          <w:spacing w:val="-6"/>
          <w:sz w:val="22"/>
        </w:rPr>
      </w:pPr>
      <w:r w:rsidRPr="00916F95">
        <w:rPr>
          <w:spacing w:val="-6"/>
          <w:sz w:val="22"/>
        </w:rPr>
        <w:t>Obniżka abonamentu lub wyżej wymienione usługi</w:t>
      </w:r>
      <w:r>
        <w:rPr>
          <w:spacing w:val="-6"/>
          <w:sz w:val="22"/>
        </w:rPr>
        <w:t xml:space="preserve"> – upust wyniesie </w:t>
      </w:r>
      <w:r w:rsidRPr="00BD0205">
        <w:rPr>
          <w:spacing w:val="-6"/>
          <w:sz w:val="22"/>
        </w:rPr>
        <w:t xml:space="preserve">od 15 zł do 60 zł w zależności do </w:t>
      </w:r>
      <w:r>
        <w:rPr>
          <w:spacing w:val="-6"/>
          <w:sz w:val="22"/>
        </w:rPr>
        <w:t>wysokości</w:t>
      </w:r>
      <w:r w:rsidRPr="00BD0205">
        <w:rPr>
          <w:spacing w:val="-6"/>
          <w:sz w:val="22"/>
        </w:rPr>
        <w:t xml:space="preserve"> nadpłaconych kwot wynikających z podwyższenia abonamentu.</w:t>
      </w:r>
      <w:r>
        <w:rPr>
          <w:spacing w:val="-6"/>
          <w:sz w:val="22"/>
        </w:rPr>
        <w:t xml:space="preserve"> To oferta dla osób, które</w:t>
      </w:r>
      <w:r w:rsidR="008B2261" w:rsidRPr="00BD0205">
        <w:rPr>
          <w:spacing w:val="-6"/>
          <w:sz w:val="22"/>
        </w:rPr>
        <w:t xml:space="preserve"> nadal </w:t>
      </w:r>
      <w:r w:rsidR="005F6634" w:rsidRPr="00BD0205">
        <w:rPr>
          <w:spacing w:val="-6"/>
          <w:sz w:val="22"/>
        </w:rPr>
        <w:t>są</w:t>
      </w:r>
      <w:r w:rsidR="008B2261" w:rsidRPr="00BD0205">
        <w:rPr>
          <w:spacing w:val="-6"/>
          <w:sz w:val="22"/>
        </w:rPr>
        <w:t xml:space="preserve"> abon</w:t>
      </w:r>
      <w:r w:rsidR="005F6634" w:rsidRPr="00BD0205">
        <w:rPr>
          <w:spacing w:val="-6"/>
          <w:sz w:val="22"/>
        </w:rPr>
        <w:t>e</w:t>
      </w:r>
      <w:r w:rsidR="008B2261" w:rsidRPr="00BD0205">
        <w:rPr>
          <w:spacing w:val="-6"/>
          <w:sz w:val="22"/>
        </w:rPr>
        <w:t>nt</w:t>
      </w:r>
      <w:r w:rsidR="005F6634" w:rsidRPr="00BD0205">
        <w:rPr>
          <w:spacing w:val="-6"/>
          <w:sz w:val="22"/>
        </w:rPr>
        <w:t>a</w:t>
      </w:r>
      <w:r w:rsidR="008B2261" w:rsidRPr="00BD0205">
        <w:rPr>
          <w:spacing w:val="-6"/>
          <w:sz w:val="22"/>
        </w:rPr>
        <w:t>mi UPC Pol</w:t>
      </w:r>
      <w:r w:rsidR="005F6634" w:rsidRPr="00BD0205">
        <w:rPr>
          <w:spacing w:val="-6"/>
          <w:sz w:val="22"/>
        </w:rPr>
        <w:t>s</w:t>
      </w:r>
      <w:r w:rsidR="008B2261" w:rsidRPr="00BD0205">
        <w:rPr>
          <w:spacing w:val="-6"/>
          <w:sz w:val="22"/>
        </w:rPr>
        <w:t>ka</w:t>
      </w:r>
      <w:r w:rsidR="0044781E" w:rsidRPr="00BD0205">
        <w:rPr>
          <w:spacing w:val="-6"/>
          <w:sz w:val="22"/>
        </w:rPr>
        <w:t>, ale</w:t>
      </w:r>
      <w:r w:rsidR="008B2261" w:rsidRPr="00BD0205">
        <w:rPr>
          <w:spacing w:val="-6"/>
          <w:sz w:val="22"/>
        </w:rPr>
        <w:t xml:space="preserve"> kor</w:t>
      </w:r>
      <w:r w:rsidR="005F6634" w:rsidRPr="00BD0205">
        <w:rPr>
          <w:spacing w:val="-6"/>
          <w:sz w:val="22"/>
        </w:rPr>
        <w:t>z</w:t>
      </w:r>
      <w:r w:rsidR="008B2261" w:rsidRPr="00BD0205">
        <w:rPr>
          <w:spacing w:val="-6"/>
          <w:sz w:val="22"/>
        </w:rPr>
        <w:t>y</w:t>
      </w:r>
      <w:r w:rsidR="005F6634" w:rsidRPr="00BD0205">
        <w:rPr>
          <w:spacing w:val="-6"/>
          <w:sz w:val="22"/>
        </w:rPr>
        <w:t>st</w:t>
      </w:r>
      <w:r w:rsidR="008B2261" w:rsidRPr="00BD0205">
        <w:rPr>
          <w:spacing w:val="-6"/>
          <w:sz w:val="22"/>
        </w:rPr>
        <w:t>aj</w:t>
      </w:r>
      <w:r w:rsidR="005F6634" w:rsidRPr="00BD0205">
        <w:rPr>
          <w:spacing w:val="-6"/>
          <w:sz w:val="22"/>
        </w:rPr>
        <w:t>ą</w:t>
      </w:r>
      <w:r w:rsidR="008B2261" w:rsidRPr="00BD0205">
        <w:rPr>
          <w:spacing w:val="-6"/>
          <w:sz w:val="22"/>
        </w:rPr>
        <w:t xml:space="preserve"> już z</w:t>
      </w:r>
      <w:r w:rsidR="005F6634" w:rsidRPr="00BD0205">
        <w:rPr>
          <w:spacing w:val="-6"/>
          <w:sz w:val="22"/>
        </w:rPr>
        <w:t xml:space="preserve"> </w:t>
      </w:r>
      <w:r w:rsidR="008B2261" w:rsidRPr="00BD0205">
        <w:rPr>
          <w:spacing w:val="-6"/>
          <w:sz w:val="22"/>
        </w:rPr>
        <w:t>innych u</w:t>
      </w:r>
      <w:r w:rsidR="005F6634" w:rsidRPr="00BD0205">
        <w:rPr>
          <w:spacing w:val="-6"/>
          <w:sz w:val="22"/>
        </w:rPr>
        <w:t>s</w:t>
      </w:r>
      <w:r w:rsidR="008B2261" w:rsidRPr="00BD0205">
        <w:rPr>
          <w:spacing w:val="-6"/>
          <w:sz w:val="22"/>
        </w:rPr>
        <w:t>ł</w:t>
      </w:r>
      <w:r w:rsidR="005F6634" w:rsidRPr="00BD0205">
        <w:rPr>
          <w:spacing w:val="-6"/>
          <w:sz w:val="22"/>
        </w:rPr>
        <w:t>u</w:t>
      </w:r>
      <w:r w:rsidR="008B2261" w:rsidRPr="00BD0205">
        <w:rPr>
          <w:spacing w:val="-6"/>
          <w:sz w:val="22"/>
        </w:rPr>
        <w:t>g niż te</w:t>
      </w:r>
      <w:r w:rsidR="005F6634" w:rsidRPr="00BD0205">
        <w:rPr>
          <w:spacing w:val="-6"/>
          <w:sz w:val="22"/>
        </w:rPr>
        <w:t>,</w:t>
      </w:r>
      <w:r w:rsidR="008B2261" w:rsidRPr="00BD0205">
        <w:rPr>
          <w:spacing w:val="-6"/>
          <w:sz w:val="22"/>
        </w:rPr>
        <w:t xml:space="preserve"> któ</w:t>
      </w:r>
      <w:r w:rsidR="005F6634" w:rsidRPr="00BD0205">
        <w:rPr>
          <w:spacing w:val="-6"/>
          <w:sz w:val="22"/>
        </w:rPr>
        <w:t>r</w:t>
      </w:r>
      <w:r w:rsidR="008B2261" w:rsidRPr="00BD0205">
        <w:rPr>
          <w:spacing w:val="-6"/>
          <w:sz w:val="22"/>
        </w:rPr>
        <w:t>e objęły podwyżk</w:t>
      </w:r>
      <w:r>
        <w:rPr>
          <w:spacing w:val="-6"/>
          <w:sz w:val="22"/>
        </w:rPr>
        <w:t>i.</w:t>
      </w:r>
    </w:p>
    <w:p w14:paraId="7FE22498" w14:textId="5FFB983A" w:rsidR="006444E9" w:rsidRDefault="006444E9" w:rsidP="00556250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spacing w:val="-6"/>
          <w:sz w:val="22"/>
        </w:rPr>
      </w:pPr>
      <w:r w:rsidRPr="008A491E">
        <w:rPr>
          <w:b/>
          <w:spacing w:val="-6"/>
          <w:sz w:val="22"/>
        </w:rPr>
        <w:t>Byli abonenci</w:t>
      </w:r>
      <w:r>
        <w:rPr>
          <w:spacing w:val="-6"/>
          <w:sz w:val="22"/>
        </w:rPr>
        <w:t xml:space="preserve"> otrzymają </w:t>
      </w:r>
      <w:r w:rsidRPr="00BD0205">
        <w:rPr>
          <w:b/>
          <w:spacing w:val="-6"/>
          <w:sz w:val="22"/>
        </w:rPr>
        <w:t xml:space="preserve">zwrot </w:t>
      </w:r>
      <w:r w:rsidR="00610C5D" w:rsidRPr="00BD0205">
        <w:rPr>
          <w:b/>
          <w:spacing w:val="-6"/>
          <w:sz w:val="22"/>
        </w:rPr>
        <w:t>pieniędzy</w:t>
      </w:r>
      <w:r w:rsidR="00610C5D">
        <w:rPr>
          <w:spacing w:val="-6"/>
          <w:sz w:val="22"/>
        </w:rPr>
        <w:t xml:space="preserve"> – będzie to </w:t>
      </w:r>
      <w:r>
        <w:rPr>
          <w:spacing w:val="-6"/>
          <w:sz w:val="22"/>
        </w:rPr>
        <w:t xml:space="preserve">75 proc. </w:t>
      </w:r>
      <w:r w:rsidR="00610C5D">
        <w:rPr>
          <w:spacing w:val="-6"/>
          <w:sz w:val="22"/>
        </w:rPr>
        <w:t>zapłaconych podwyżek</w:t>
      </w:r>
      <w:r w:rsidR="00EC1EA3">
        <w:rPr>
          <w:spacing w:val="-6"/>
          <w:sz w:val="22"/>
        </w:rPr>
        <w:t xml:space="preserve"> albo b</w:t>
      </w:r>
      <w:r w:rsidR="00610C5D">
        <w:rPr>
          <w:spacing w:val="-6"/>
          <w:sz w:val="22"/>
        </w:rPr>
        <w:t xml:space="preserve">ędą mogli ponownie skorzystać z oferty UPC </w:t>
      </w:r>
      <w:r w:rsidR="00610C5D" w:rsidRPr="00BD0205">
        <w:rPr>
          <w:b/>
          <w:spacing w:val="-6"/>
          <w:sz w:val="22"/>
        </w:rPr>
        <w:t>z rabatem</w:t>
      </w:r>
      <w:r w:rsidR="00EC1EA3">
        <w:rPr>
          <w:spacing w:val="-6"/>
          <w:sz w:val="22"/>
        </w:rPr>
        <w:t xml:space="preserve"> w wysokości </w:t>
      </w:r>
      <w:r w:rsidR="00FF4AFB">
        <w:rPr>
          <w:spacing w:val="-6"/>
          <w:sz w:val="22"/>
        </w:rPr>
        <w:t xml:space="preserve">od </w:t>
      </w:r>
      <w:r w:rsidR="00EC1EA3">
        <w:rPr>
          <w:spacing w:val="-6"/>
          <w:sz w:val="22"/>
        </w:rPr>
        <w:t>20 zł do 30 zł</w:t>
      </w:r>
      <w:r w:rsidR="00FF4AFB">
        <w:rPr>
          <w:spacing w:val="-6"/>
          <w:sz w:val="22"/>
        </w:rPr>
        <w:t xml:space="preserve"> nawet przez 18 miesięcy</w:t>
      </w:r>
      <w:r w:rsidR="00610C5D">
        <w:rPr>
          <w:spacing w:val="-6"/>
          <w:sz w:val="22"/>
        </w:rPr>
        <w:t>.</w:t>
      </w:r>
    </w:p>
    <w:p w14:paraId="520BD5CA" w14:textId="73DFFAEF" w:rsidR="00122E54" w:rsidRPr="006A778E" w:rsidRDefault="00122E54" w:rsidP="00122E54">
      <w:pPr>
        <w:spacing w:after="240" w:line="360" w:lineRule="auto"/>
        <w:jc w:val="both"/>
        <w:rPr>
          <w:rFonts w:ascii="Arial" w:hAnsi="Arial" w:cs="Arial"/>
          <w:spacing w:val="-6"/>
          <w:sz w:val="28"/>
          <w:szCs w:val="28"/>
        </w:rPr>
      </w:pPr>
      <w:r>
        <w:rPr>
          <w:spacing w:val="-6"/>
          <w:sz w:val="22"/>
        </w:rPr>
        <w:t xml:space="preserve">- </w:t>
      </w:r>
      <w:r w:rsidRPr="00FA5119">
        <w:rPr>
          <w:i/>
          <w:spacing w:val="-6"/>
          <w:sz w:val="22"/>
        </w:rPr>
        <w:t>W tym postępowaniu</w:t>
      </w:r>
      <w:r w:rsidR="004D23C9">
        <w:rPr>
          <w:i/>
          <w:spacing w:val="-6"/>
          <w:sz w:val="22"/>
        </w:rPr>
        <w:t xml:space="preserve"> </w:t>
      </w:r>
      <w:r w:rsidR="004D23C9" w:rsidRPr="004D23C9">
        <w:rPr>
          <w:i/>
          <w:spacing w:val="-6"/>
          <w:sz w:val="22"/>
        </w:rPr>
        <w:t>operator UPC zobowiązał się przed Prezesem Urzędu do usunięcia skutków zakwestionowanych praktyk i zrekompensowania strat konsumentom</w:t>
      </w:r>
      <w:r w:rsidR="004D23C9">
        <w:rPr>
          <w:i/>
          <w:spacing w:val="-6"/>
          <w:sz w:val="22"/>
        </w:rPr>
        <w:t>.</w:t>
      </w:r>
      <w:r w:rsidRPr="00FA5119">
        <w:rPr>
          <w:i/>
          <w:spacing w:val="-6"/>
          <w:sz w:val="22"/>
        </w:rPr>
        <w:t xml:space="preserve"> </w:t>
      </w:r>
      <w:r w:rsidR="006A778E" w:rsidRPr="00FA5119">
        <w:rPr>
          <w:i/>
          <w:spacing w:val="-6"/>
          <w:sz w:val="22"/>
        </w:rPr>
        <w:t xml:space="preserve">Ta decyzja oznacza, że niekorzystne dla abonentów działania </w:t>
      </w:r>
      <w:r w:rsidR="006A778E" w:rsidRPr="006A778E">
        <w:rPr>
          <w:rFonts w:cs="Arial"/>
          <w:i/>
          <w:spacing w:val="-6"/>
          <w:sz w:val="22"/>
        </w:rPr>
        <w:t>zostaną bezzwłocznie wyeliminowane, zaś konsumenci korzystający z usług UPC uzyskają świadczenia, których nie muszą dochodzić w długotrwałych procesach sądowych. Przykładowo UPC p</w:t>
      </w:r>
      <w:r w:rsidR="006A778E" w:rsidRPr="006A778E">
        <w:rPr>
          <w:rFonts w:cs="Arial"/>
          <w:i/>
          <w:sz w:val="22"/>
        </w:rPr>
        <w:t>rzywróci poprzednie ceny i nie będzie podwyższać abonamentu w przyszłości dla określonej grupy klientów</w:t>
      </w:r>
      <w:r w:rsidR="006A778E">
        <w:rPr>
          <w:rFonts w:cs="Arial"/>
          <w:i/>
          <w:sz w:val="22"/>
        </w:rPr>
        <w:t xml:space="preserve"> </w:t>
      </w:r>
      <w:r w:rsidR="00FA5119">
        <w:rPr>
          <w:spacing w:val="-6"/>
          <w:sz w:val="22"/>
        </w:rPr>
        <w:t>– dodaje Prezes UOKiK.</w:t>
      </w:r>
    </w:p>
    <w:p w14:paraId="1FCA8B10" w14:textId="3D7887FF" w:rsidR="00610C5D" w:rsidRDefault="00610C5D" w:rsidP="00610C5D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 xml:space="preserve">UPC Polska </w:t>
      </w:r>
      <w:r w:rsidR="00131BE2">
        <w:rPr>
          <w:spacing w:val="-6"/>
          <w:sz w:val="22"/>
        </w:rPr>
        <w:t xml:space="preserve">poinformuje klientów o decyzji e-mailem, pocztą, </w:t>
      </w:r>
      <w:r w:rsidR="009148E8">
        <w:rPr>
          <w:spacing w:val="-6"/>
          <w:sz w:val="22"/>
        </w:rPr>
        <w:t>SMS-em</w:t>
      </w:r>
      <w:r w:rsidR="00131BE2">
        <w:rPr>
          <w:spacing w:val="-6"/>
          <w:sz w:val="22"/>
        </w:rPr>
        <w:t xml:space="preserve"> lub na indywidualnym koncie abonenta. </w:t>
      </w:r>
      <w:r w:rsidR="00131BE2" w:rsidRPr="008A491E">
        <w:rPr>
          <w:b/>
          <w:spacing w:val="-6"/>
          <w:sz w:val="22"/>
        </w:rPr>
        <w:t>Aby skorzystać z rekompensaty, należy zgłosić się do operatora</w:t>
      </w:r>
      <w:r w:rsidR="00131BE2">
        <w:rPr>
          <w:spacing w:val="-6"/>
          <w:sz w:val="22"/>
        </w:rPr>
        <w:t>.</w:t>
      </w:r>
      <w:r w:rsidR="008A491E">
        <w:rPr>
          <w:spacing w:val="-6"/>
          <w:sz w:val="22"/>
        </w:rPr>
        <w:t xml:space="preserve"> Szczegóły </w:t>
      </w:r>
      <w:r w:rsidR="00216590">
        <w:rPr>
          <w:spacing w:val="-6"/>
          <w:sz w:val="22"/>
        </w:rPr>
        <w:t xml:space="preserve">dotyczące </w:t>
      </w:r>
      <w:r w:rsidR="008A491E">
        <w:rPr>
          <w:spacing w:val="-6"/>
          <w:sz w:val="22"/>
        </w:rPr>
        <w:t>korzyści, które może otrzymać abon</w:t>
      </w:r>
      <w:r w:rsidR="004372AE">
        <w:rPr>
          <w:spacing w:val="-6"/>
          <w:sz w:val="22"/>
        </w:rPr>
        <w:t xml:space="preserve">ent UPC, znajdziesz w </w:t>
      </w:r>
      <w:hyperlink r:id="rId8" w:history="1">
        <w:r w:rsidR="004372AE" w:rsidRPr="004372AE">
          <w:rPr>
            <w:rStyle w:val="Hipercze"/>
            <w:spacing w:val="-6"/>
            <w:sz w:val="22"/>
          </w:rPr>
          <w:t>decyzji</w:t>
        </w:r>
      </w:hyperlink>
      <w:bookmarkStart w:id="1" w:name="_GoBack"/>
      <w:bookmarkEnd w:id="1"/>
      <w:r w:rsidR="008A491E">
        <w:rPr>
          <w:spacing w:val="-6"/>
          <w:sz w:val="22"/>
        </w:rPr>
        <w:t xml:space="preserve">. </w:t>
      </w:r>
    </w:p>
    <w:p w14:paraId="1FF59166" w14:textId="2AD7C3AF" w:rsidR="0022234C" w:rsidRDefault="0022234C" w:rsidP="00610C5D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>Decyzja jest prawomocna i podlega wykonaniu.</w:t>
      </w:r>
    </w:p>
    <w:p w14:paraId="712D53E1" w14:textId="361184AD" w:rsidR="005D2AF4" w:rsidRDefault="0054071B" w:rsidP="005D4136">
      <w:pPr>
        <w:spacing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 xml:space="preserve">To nie jedyne działania Prezesa UOKiK dotyczące </w:t>
      </w:r>
      <w:r w:rsidR="000C62DB">
        <w:rPr>
          <w:spacing w:val="-6"/>
          <w:sz w:val="22"/>
        </w:rPr>
        <w:t xml:space="preserve">jednostronnej </w:t>
      </w:r>
      <w:r>
        <w:rPr>
          <w:spacing w:val="-6"/>
          <w:sz w:val="22"/>
        </w:rPr>
        <w:t>zmiany umów przez operatorów telewizji kablowej - w toku jest postępowanie wyjaśniające dotyczące Vectry. Urząd sprawdza</w:t>
      </w:r>
      <w:r w:rsidR="009869B1">
        <w:rPr>
          <w:spacing w:val="-6"/>
          <w:sz w:val="22"/>
        </w:rPr>
        <w:t>,</w:t>
      </w:r>
      <w:r>
        <w:rPr>
          <w:spacing w:val="-6"/>
          <w:sz w:val="22"/>
        </w:rPr>
        <w:t xml:space="preserve"> czy </w:t>
      </w:r>
      <w:r w:rsidR="00CC20CC">
        <w:rPr>
          <w:spacing w:val="-6"/>
          <w:sz w:val="22"/>
        </w:rPr>
        <w:t>przedsiębiorca mógł zmienić postanowienia umów</w:t>
      </w:r>
      <w:r w:rsidR="008A491E">
        <w:rPr>
          <w:spacing w:val="-6"/>
          <w:sz w:val="22"/>
        </w:rPr>
        <w:t xml:space="preserve">, w tym </w:t>
      </w:r>
      <w:r w:rsidR="00267068">
        <w:rPr>
          <w:spacing w:val="-6"/>
          <w:sz w:val="22"/>
        </w:rPr>
        <w:t xml:space="preserve">wprowadzić klauzule modyfikacyjną i </w:t>
      </w:r>
      <w:r w:rsidR="008A491E">
        <w:rPr>
          <w:spacing w:val="-6"/>
          <w:sz w:val="22"/>
        </w:rPr>
        <w:t>podwyższyć cenę,</w:t>
      </w:r>
      <w:r w:rsidR="00CC20CC">
        <w:rPr>
          <w:spacing w:val="-6"/>
          <w:sz w:val="22"/>
        </w:rPr>
        <w:t xml:space="preserve"> i czy były ku temu podstawy.</w:t>
      </w:r>
    </w:p>
    <w:p w14:paraId="5F920095" w14:textId="77777777" w:rsidR="00CC20CC" w:rsidRPr="005D4136" w:rsidRDefault="00CC20CC" w:rsidP="005D4136">
      <w:pPr>
        <w:spacing w:line="360" w:lineRule="auto"/>
        <w:jc w:val="both"/>
        <w:rPr>
          <w:spacing w:val="-6"/>
          <w:sz w:val="22"/>
        </w:rPr>
      </w:pPr>
    </w:p>
    <w:p w14:paraId="72F7D4BF" w14:textId="77777777" w:rsidR="00017DFD" w:rsidRPr="005A6B17" w:rsidRDefault="00017DFD" w:rsidP="00B13AC4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8A9A6E3" w14:textId="047E9FE3" w:rsidR="00017DFD" w:rsidRPr="007143F0" w:rsidRDefault="00017DFD" w:rsidP="000210A1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lastRenderedPageBreak/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9148E8">
        <w:rPr>
          <w:szCs w:val="18"/>
        </w:rPr>
        <w:br/>
      </w:r>
      <w:hyperlink r:id="rId11" w:history="1">
        <w:r w:rsidR="009148E8" w:rsidRPr="009148E8">
          <w:rPr>
            <w:rStyle w:val="Hipercze"/>
            <w:szCs w:val="18"/>
          </w:rPr>
          <w:t>Urząd Komunikacji Elektronicznej – Centrum Informacji Konsumenckiej</w:t>
        </w:r>
      </w:hyperlink>
      <w:r w:rsidR="009148E8" w:rsidRPr="009148E8">
        <w:rPr>
          <w:szCs w:val="18"/>
        </w:rPr>
        <w:t> – 22 330 40 00</w:t>
      </w:r>
    </w:p>
    <w:sectPr w:rsidR="00017DFD" w:rsidRPr="007143F0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A3968" w14:textId="77777777" w:rsidR="004E2EA0" w:rsidRDefault="004E2EA0">
      <w:r>
        <w:separator/>
      </w:r>
    </w:p>
  </w:endnote>
  <w:endnote w:type="continuationSeparator" w:id="0">
    <w:p w14:paraId="478390F9" w14:textId="77777777" w:rsidR="004E2EA0" w:rsidRDefault="004E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4D91" w14:textId="77777777" w:rsidR="0059016B" w:rsidRPr="00924ABC" w:rsidRDefault="003A6AE7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72462DC" wp14:editId="59F17EA4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4" name="Obraz 4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09448EC" wp14:editId="73BE5C6C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3C8F4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9448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333C8F4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ECA181" wp14:editId="58FCBEE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04BE6C6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5B47802D" w14:textId="77777777" w:rsidR="0059016B" w:rsidRPr="00A53423" w:rsidRDefault="001A539E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5B69E" w14:textId="77777777" w:rsidR="004E2EA0" w:rsidRDefault="004E2EA0">
      <w:r>
        <w:separator/>
      </w:r>
    </w:p>
  </w:footnote>
  <w:footnote w:type="continuationSeparator" w:id="0">
    <w:p w14:paraId="633C00CF" w14:textId="77777777" w:rsidR="004E2EA0" w:rsidRDefault="004E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8A0A" w14:textId="77777777" w:rsidR="0059016B" w:rsidRDefault="003A6AE7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DDE5B17" wp14:editId="265933C9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5" name="Obraz 5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D8C"/>
    <w:multiLevelType w:val="hybridMultilevel"/>
    <w:tmpl w:val="778CA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10E6A"/>
    <w:multiLevelType w:val="hybridMultilevel"/>
    <w:tmpl w:val="E1A4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73D1"/>
    <w:multiLevelType w:val="hybridMultilevel"/>
    <w:tmpl w:val="B7745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C7F43"/>
    <w:multiLevelType w:val="hybridMultilevel"/>
    <w:tmpl w:val="24CE6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923BD"/>
    <w:multiLevelType w:val="hybridMultilevel"/>
    <w:tmpl w:val="9ABA7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5394E"/>
    <w:multiLevelType w:val="hybridMultilevel"/>
    <w:tmpl w:val="3178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4042C"/>
    <w:multiLevelType w:val="hybridMultilevel"/>
    <w:tmpl w:val="6CF4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0735A"/>
    <w:multiLevelType w:val="hybridMultilevel"/>
    <w:tmpl w:val="671A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2947"/>
    <w:multiLevelType w:val="hybridMultilevel"/>
    <w:tmpl w:val="7A209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DD4D57"/>
    <w:multiLevelType w:val="hybridMultilevel"/>
    <w:tmpl w:val="9ED86C3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7F2C052F"/>
    <w:multiLevelType w:val="hybridMultilevel"/>
    <w:tmpl w:val="F7809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DKzMLI0MzMxMTRX0lEKTi0uzszPAykwrAUAMQ6NHCwAAAA="/>
  </w:docVars>
  <w:rsids>
    <w:rsidRoot w:val="006439FA"/>
    <w:rsid w:val="00000B70"/>
    <w:rsid w:val="00001546"/>
    <w:rsid w:val="00001FD4"/>
    <w:rsid w:val="00002C19"/>
    <w:rsid w:val="00004643"/>
    <w:rsid w:val="0000713A"/>
    <w:rsid w:val="00007E00"/>
    <w:rsid w:val="00011AF2"/>
    <w:rsid w:val="0001231A"/>
    <w:rsid w:val="000138FB"/>
    <w:rsid w:val="0001422F"/>
    <w:rsid w:val="00017DFD"/>
    <w:rsid w:val="000210A1"/>
    <w:rsid w:val="00022CA7"/>
    <w:rsid w:val="00023634"/>
    <w:rsid w:val="000240FB"/>
    <w:rsid w:val="00042F96"/>
    <w:rsid w:val="0005548F"/>
    <w:rsid w:val="000651E9"/>
    <w:rsid w:val="00073AA7"/>
    <w:rsid w:val="000902E0"/>
    <w:rsid w:val="00094E8F"/>
    <w:rsid w:val="000A1490"/>
    <w:rsid w:val="000A74FA"/>
    <w:rsid w:val="000B149D"/>
    <w:rsid w:val="000B1AC5"/>
    <w:rsid w:val="000B7247"/>
    <w:rsid w:val="000C3FB7"/>
    <w:rsid w:val="000C62DB"/>
    <w:rsid w:val="000F30C4"/>
    <w:rsid w:val="00100BCA"/>
    <w:rsid w:val="00101019"/>
    <w:rsid w:val="0010559C"/>
    <w:rsid w:val="00107844"/>
    <w:rsid w:val="00120FBD"/>
    <w:rsid w:val="00122E54"/>
    <w:rsid w:val="0012424D"/>
    <w:rsid w:val="00127B3E"/>
    <w:rsid w:val="0013159A"/>
    <w:rsid w:val="00131BE2"/>
    <w:rsid w:val="00135049"/>
    <w:rsid w:val="00135455"/>
    <w:rsid w:val="001361B6"/>
    <w:rsid w:val="00136EE9"/>
    <w:rsid w:val="00140162"/>
    <w:rsid w:val="00143310"/>
    <w:rsid w:val="00144E9C"/>
    <w:rsid w:val="00161094"/>
    <w:rsid w:val="00163DF9"/>
    <w:rsid w:val="001666D6"/>
    <w:rsid w:val="00166B5D"/>
    <w:rsid w:val="001675EF"/>
    <w:rsid w:val="0017028A"/>
    <w:rsid w:val="0017249A"/>
    <w:rsid w:val="00190D5A"/>
    <w:rsid w:val="001962F1"/>
    <w:rsid w:val="001979B5"/>
    <w:rsid w:val="001A539E"/>
    <w:rsid w:val="001A5F7C"/>
    <w:rsid w:val="001A6477"/>
    <w:rsid w:val="001A673A"/>
    <w:rsid w:val="001A6E5B"/>
    <w:rsid w:val="001A7451"/>
    <w:rsid w:val="001C1FAD"/>
    <w:rsid w:val="001D6AD0"/>
    <w:rsid w:val="001E13B7"/>
    <w:rsid w:val="001E188E"/>
    <w:rsid w:val="001E4F92"/>
    <w:rsid w:val="001E51AE"/>
    <w:rsid w:val="001F34B6"/>
    <w:rsid w:val="001F4A73"/>
    <w:rsid w:val="001F5873"/>
    <w:rsid w:val="001F6F36"/>
    <w:rsid w:val="001F7256"/>
    <w:rsid w:val="00205580"/>
    <w:rsid w:val="002106E1"/>
    <w:rsid w:val="002157BB"/>
    <w:rsid w:val="00216590"/>
    <w:rsid w:val="002214C3"/>
    <w:rsid w:val="00221B06"/>
    <w:rsid w:val="0022234C"/>
    <w:rsid w:val="00223F9B"/>
    <w:rsid w:val="002262B5"/>
    <w:rsid w:val="0023138D"/>
    <w:rsid w:val="002355F7"/>
    <w:rsid w:val="00236E7B"/>
    <w:rsid w:val="00240013"/>
    <w:rsid w:val="00240B40"/>
    <w:rsid w:val="0024118E"/>
    <w:rsid w:val="00241BAC"/>
    <w:rsid w:val="0025195E"/>
    <w:rsid w:val="00260382"/>
    <w:rsid w:val="00263314"/>
    <w:rsid w:val="00263D74"/>
    <w:rsid w:val="00266CB4"/>
    <w:rsid w:val="00267068"/>
    <w:rsid w:val="00267DD1"/>
    <w:rsid w:val="00271B36"/>
    <w:rsid w:val="00272791"/>
    <w:rsid w:val="00274D40"/>
    <w:rsid w:val="002801AA"/>
    <w:rsid w:val="0029462D"/>
    <w:rsid w:val="00295B34"/>
    <w:rsid w:val="002A5D69"/>
    <w:rsid w:val="002B1DBF"/>
    <w:rsid w:val="002C0719"/>
    <w:rsid w:val="002C0D5D"/>
    <w:rsid w:val="002C692D"/>
    <w:rsid w:val="002C6ABE"/>
    <w:rsid w:val="002D3121"/>
    <w:rsid w:val="002E29A3"/>
    <w:rsid w:val="002E388C"/>
    <w:rsid w:val="002F1BF3"/>
    <w:rsid w:val="002F4D43"/>
    <w:rsid w:val="00300D8B"/>
    <w:rsid w:val="00302565"/>
    <w:rsid w:val="003056C6"/>
    <w:rsid w:val="0030680F"/>
    <w:rsid w:val="00307449"/>
    <w:rsid w:val="0031147E"/>
    <w:rsid w:val="00311B14"/>
    <w:rsid w:val="00324306"/>
    <w:rsid w:val="003278D6"/>
    <w:rsid w:val="003303F0"/>
    <w:rsid w:val="0034059B"/>
    <w:rsid w:val="00344636"/>
    <w:rsid w:val="0035019C"/>
    <w:rsid w:val="00352195"/>
    <w:rsid w:val="00354F51"/>
    <w:rsid w:val="00360248"/>
    <w:rsid w:val="00366A46"/>
    <w:rsid w:val="00367F4B"/>
    <w:rsid w:val="00373639"/>
    <w:rsid w:val="0037554B"/>
    <w:rsid w:val="00375BD5"/>
    <w:rsid w:val="00377A0D"/>
    <w:rsid w:val="0038677D"/>
    <w:rsid w:val="00391BAB"/>
    <w:rsid w:val="003A6AE7"/>
    <w:rsid w:val="003B246A"/>
    <w:rsid w:val="003B4A12"/>
    <w:rsid w:val="003B585F"/>
    <w:rsid w:val="003B701E"/>
    <w:rsid w:val="003C4EEE"/>
    <w:rsid w:val="003C6BB3"/>
    <w:rsid w:val="003C6CDE"/>
    <w:rsid w:val="003D3FF4"/>
    <w:rsid w:val="003D56A3"/>
    <w:rsid w:val="003D7161"/>
    <w:rsid w:val="003E3F9D"/>
    <w:rsid w:val="003E69E5"/>
    <w:rsid w:val="003F1CE6"/>
    <w:rsid w:val="00401F36"/>
    <w:rsid w:val="00406AFA"/>
    <w:rsid w:val="0040748E"/>
    <w:rsid w:val="00412206"/>
    <w:rsid w:val="00427E08"/>
    <w:rsid w:val="004349BA"/>
    <w:rsid w:val="0043575C"/>
    <w:rsid w:val="004365C7"/>
    <w:rsid w:val="004372AE"/>
    <w:rsid w:val="004425B7"/>
    <w:rsid w:val="00444A85"/>
    <w:rsid w:val="0044781E"/>
    <w:rsid w:val="00453EB3"/>
    <w:rsid w:val="00462CFA"/>
    <w:rsid w:val="004701B6"/>
    <w:rsid w:val="00474C59"/>
    <w:rsid w:val="00475CFE"/>
    <w:rsid w:val="0048254D"/>
    <w:rsid w:val="00483965"/>
    <w:rsid w:val="00486590"/>
    <w:rsid w:val="00486DB1"/>
    <w:rsid w:val="00493E10"/>
    <w:rsid w:val="00495BEC"/>
    <w:rsid w:val="004972E8"/>
    <w:rsid w:val="004A7FF3"/>
    <w:rsid w:val="004B2202"/>
    <w:rsid w:val="004B2C1C"/>
    <w:rsid w:val="004C0F9E"/>
    <w:rsid w:val="004C1243"/>
    <w:rsid w:val="004C1297"/>
    <w:rsid w:val="004C4F39"/>
    <w:rsid w:val="004C5C26"/>
    <w:rsid w:val="004D23C9"/>
    <w:rsid w:val="004D2516"/>
    <w:rsid w:val="004E2EA0"/>
    <w:rsid w:val="004F0F83"/>
    <w:rsid w:val="004F45BB"/>
    <w:rsid w:val="004F7E99"/>
    <w:rsid w:val="005003F9"/>
    <w:rsid w:val="005018FC"/>
    <w:rsid w:val="0050417B"/>
    <w:rsid w:val="005064A7"/>
    <w:rsid w:val="005070C8"/>
    <w:rsid w:val="00511EFF"/>
    <w:rsid w:val="005133CE"/>
    <w:rsid w:val="00516037"/>
    <w:rsid w:val="00521BA3"/>
    <w:rsid w:val="00523E0D"/>
    <w:rsid w:val="00525588"/>
    <w:rsid w:val="0052710E"/>
    <w:rsid w:val="00527ED5"/>
    <w:rsid w:val="0054042C"/>
    <w:rsid w:val="0054071B"/>
    <w:rsid w:val="00540E7F"/>
    <w:rsid w:val="005425F5"/>
    <w:rsid w:val="00543E6B"/>
    <w:rsid w:val="005442FC"/>
    <w:rsid w:val="005520BF"/>
    <w:rsid w:val="00554F54"/>
    <w:rsid w:val="00556250"/>
    <w:rsid w:val="0055631D"/>
    <w:rsid w:val="00564397"/>
    <w:rsid w:val="00571554"/>
    <w:rsid w:val="00585E2C"/>
    <w:rsid w:val="00591694"/>
    <w:rsid w:val="00593935"/>
    <w:rsid w:val="005973FD"/>
    <w:rsid w:val="00597C68"/>
    <w:rsid w:val="005A382B"/>
    <w:rsid w:val="005A4047"/>
    <w:rsid w:val="005A4A7F"/>
    <w:rsid w:val="005B0FE0"/>
    <w:rsid w:val="005B72CA"/>
    <w:rsid w:val="005C05E9"/>
    <w:rsid w:val="005C0D39"/>
    <w:rsid w:val="005C0D58"/>
    <w:rsid w:val="005C1829"/>
    <w:rsid w:val="005C6232"/>
    <w:rsid w:val="005C7541"/>
    <w:rsid w:val="005D2AF4"/>
    <w:rsid w:val="005D314F"/>
    <w:rsid w:val="005D4136"/>
    <w:rsid w:val="005D6F7A"/>
    <w:rsid w:val="005E14D5"/>
    <w:rsid w:val="005E6BBF"/>
    <w:rsid w:val="005E78EE"/>
    <w:rsid w:val="005F139F"/>
    <w:rsid w:val="005F1EBD"/>
    <w:rsid w:val="005F6634"/>
    <w:rsid w:val="006063D0"/>
    <w:rsid w:val="006070A7"/>
    <w:rsid w:val="00610C5D"/>
    <w:rsid w:val="00613AB8"/>
    <w:rsid w:val="00613C45"/>
    <w:rsid w:val="00620995"/>
    <w:rsid w:val="00624B7A"/>
    <w:rsid w:val="00632A44"/>
    <w:rsid w:val="00633D4E"/>
    <w:rsid w:val="0063526F"/>
    <w:rsid w:val="00636550"/>
    <w:rsid w:val="00637E86"/>
    <w:rsid w:val="006422DE"/>
    <w:rsid w:val="00643508"/>
    <w:rsid w:val="006439FA"/>
    <w:rsid w:val="006444E9"/>
    <w:rsid w:val="00647ADF"/>
    <w:rsid w:val="006508F1"/>
    <w:rsid w:val="00655E3B"/>
    <w:rsid w:val="0067284A"/>
    <w:rsid w:val="00672D0B"/>
    <w:rsid w:val="0067485D"/>
    <w:rsid w:val="00675A0F"/>
    <w:rsid w:val="00677669"/>
    <w:rsid w:val="00697068"/>
    <w:rsid w:val="006A164C"/>
    <w:rsid w:val="006A2065"/>
    <w:rsid w:val="006A3D88"/>
    <w:rsid w:val="006A4A7A"/>
    <w:rsid w:val="006A778E"/>
    <w:rsid w:val="006A79B3"/>
    <w:rsid w:val="006B0848"/>
    <w:rsid w:val="006B733D"/>
    <w:rsid w:val="006B78E1"/>
    <w:rsid w:val="006C34AE"/>
    <w:rsid w:val="006C67AF"/>
    <w:rsid w:val="006D3DC5"/>
    <w:rsid w:val="006D7FD5"/>
    <w:rsid w:val="006E16AD"/>
    <w:rsid w:val="006F143B"/>
    <w:rsid w:val="007039EC"/>
    <w:rsid w:val="007041A5"/>
    <w:rsid w:val="0071572D"/>
    <w:rsid w:val="007157BA"/>
    <w:rsid w:val="007169F9"/>
    <w:rsid w:val="007174A6"/>
    <w:rsid w:val="007224B3"/>
    <w:rsid w:val="00731303"/>
    <w:rsid w:val="007318C8"/>
    <w:rsid w:val="007402E0"/>
    <w:rsid w:val="00741CF8"/>
    <w:rsid w:val="00742DC1"/>
    <w:rsid w:val="0074489D"/>
    <w:rsid w:val="007514AD"/>
    <w:rsid w:val="0075524D"/>
    <w:rsid w:val="007560B0"/>
    <w:rsid w:val="00756CF2"/>
    <w:rsid w:val="007625E0"/>
    <w:rsid w:val="007627D7"/>
    <w:rsid w:val="00776C4F"/>
    <w:rsid w:val="007774A8"/>
    <w:rsid w:val="007774C5"/>
    <w:rsid w:val="007838E4"/>
    <w:rsid w:val="007846DC"/>
    <w:rsid w:val="007905CB"/>
    <w:rsid w:val="007A0D5F"/>
    <w:rsid w:val="007A19D8"/>
    <w:rsid w:val="007B63C3"/>
    <w:rsid w:val="007B702F"/>
    <w:rsid w:val="007C16E9"/>
    <w:rsid w:val="007C2832"/>
    <w:rsid w:val="007D6DD7"/>
    <w:rsid w:val="007E36E4"/>
    <w:rsid w:val="007E510B"/>
    <w:rsid w:val="007E518B"/>
    <w:rsid w:val="007E6AFC"/>
    <w:rsid w:val="007F0ACE"/>
    <w:rsid w:val="007F5527"/>
    <w:rsid w:val="00804024"/>
    <w:rsid w:val="00804895"/>
    <w:rsid w:val="0081062F"/>
    <w:rsid w:val="00811CF2"/>
    <w:rsid w:val="0081753E"/>
    <w:rsid w:val="0082130C"/>
    <w:rsid w:val="00824878"/>
    <w:rsid w:val="00833413"/>
    <w:rsid w:val="00833592"/>
    <w:rsid w:val="0085010E"/>
    <w:rsid w:val="0085454F"/>
    <w:rsid w:val="00856947"/>
    <w:rsid w:val="008615C1"/>
    <w:rsid w:val="0086710D"/>
    <w:rsid w:val="00871DAB"/>
    <w:rsid w:val="0087354F"/>
    <w:rsid w:val="00877DF8"/>
    <w:rsid w:val="008802CC"/>
    <w:rsid w:val="00881036"/>
    <w:rsid w:val="00884B02"/>
    <w:rsid w:val="00896985"/>
    <w:rsid w:val="008A1A46"/>
    <w:rsid w:val="008A491E"/>
    <w:rsid w:val="008B2261"/>
    <w:rsid w:val="008B4E87"/>
    <w:rsid w:val="008B5706"/>
    <w:rsid w:val="008C46A3"/>
    <w:rsid w:val="008C53D0"/>
    <w:rsid w:val="008D4077"/>
    <w:rsid w:val="008D4490"/>
    <w:rsid w:val="008D527A"/>
    <w:rsid w:val="008D56DA"/>
    <w:rsid w:val="008D5771"/>
    <w:rsid w:val="008F13E1"/>
    <w:rsid w:val="008F472E"/>
    <w:rsid w:val="008F5A63"/>
    <w:rsid w:val="00902556"/>
    <w:rsid w:val="0090338C"/>
    <w:rsid w:val="00904847"/>
    <w:rsid w:val="00904D57"/>
    <w:rsid w:val="0091048E"/>
    <w:rsid w:val="00912783"/>
    <w:rsid w:val="009148E8"/>
    <w:rsid w:val="00916F95"/>
    <w:rsid w:val="00922BEC"/>
    <w:rsid w:val="00924ABC"/>
    <w:rsid w:val="00930F2D"/>
    <w:rsid w:val="00940E8F"/>
    <w:rsid w:val="0095309C"/>
    <w:rsid w:val="009652F2"/>
    <w:rsid w:val="00965BB5"/>
    <w:rsid w:val="009711C2"/>
    <w:rsid w:val="009719ED"/>
    <w:rsid w:val="009869B1"/>
    <w:rsid w:val="00986C37"/>
    <w:rsid w:val="00997528"/>
    <w:rsid w:val="0099796A"/>
    <w:rsid w:val="009A0956"/>
    <w:rsid w:val="009B72C9"/>
    <w:rsid w:val="009C1346"/>
    <w:rsid w:val="009D05C8"/>
    <w:rsid w:val="009D0EE5"/>
    <w:rsid w:val="009D7423"/>
    <w:rsid w:val="009E07FF"/>
    <w:rsid w:val="009E198C"/>
    <w:rsid w:val="009E381C"/>
    <w:rsid w:val="009E3C0B"/>
    <w:rsid w:val="009F1595"/>
    <w:rsid w:val="009F42C5"/>
    <w:rsid w:val="009F7039"/>
    <w:rsid w:val="00A003DE"/>
    <w:rsid w:val="00A13244"/>
    <w:rsid w:val="00A239AA"/>
    <w:rsid w:val="00A338F7"/>
    <w:rsid w:val="00A40FC3"/>
    <w:rsid w:val="00A439E8"/>
    <w:rsid w:val="00A45753"/>
    <w:rsid w:val="00A53423"/>
    <w:rsid w:val="00A57FFE"/>
    <w:rsid w:val="00A62659"/>
    <w:rsid w:val="00A65F20"/>
    <w:rsid w:val="00A71D2D"/>
    <w:rsid w:val="00A72E56"/>
    <w:rsid w:val="00A76293"/>
    <w:rsid w:val="00A77DA2"/>
    <w:rsid w:val="00A8267F"/>
    <w:rsid w:val="00A85D9D"/>
    <w:rsid w:val="00A92C4C"/>
    <w:rsid w:val="00AA52FD"/>
    <w:rsid w:val="00AA602D"/>
    <w:rsid w:val="00AB4B66"/>
    <w:rsid w:val="00AB572D"/>
    <w:rsid w:val="00AD776E"/>
    <w:rsid w:val="00AE212B"/>
    <w:rsid w:val="00AE2923"/>
    <w:rsid w:val="00AE56F2"/>
    <w:rsid w:val="00AE7F9D"/>
    <w:rsid w:val="00AF3801"/>
    <w:rsid w:val="00B028F7"/>
    <w:rsid w:val="00B05AA3"/>
    <w:rsid w:val="00B103AB"/>
    <w:rsid w:val="00B13AC4"/>
    <w:rsid w:val="00B14FBF"/>
    <w:rsid w:val="00B17495"/>
    <w:rsid w:val="00B209C1"/>
    <w:rsid w:val="00B22863"/>
    <w:rsid w:val="00B25A55"/>
    <w:rsid w:val="00B41502"/>
    <w:rsid w:val="00B44DB6"/>
    <w:rsid w:val="00B45D1F"/>
    <w:rsid w:val="00B51024"/>
    <w:rsid w:val="00B60CD8"/>
    <w:rsid w:val="00B60F9C"/>
    <w:rsid w:val="00B6259B"/>
    <w:rsid w:val="00B63B2D"/>
    <w:rsid w:val="00B6687B"/>
    <w:rsid w:val="00B6769E"/>
    <w:rsid w:val="00B73F22"/>
    <w:rsid w:val="00B76E5C"/>
    <w:rsid w:val="00B76F9A"/>
    <w:rsid w:val="00B810B2"/>
    <w:rsid w:val="00B8407A"/>
    <w:rsid w:val="00B87462"/>
    <w:rsid w:val="00B91E86"/>
    <w:rsid w:val="00BA03F4"/>
    <w:rsid w:val="00BA17FC"/>
    <w:rsid w:val="00BA26F7"/>
    <w:rsid w:val="00BA79F0"/>
    <w:rsid w:val="00BB5068"/>
    <w:rsid w:val="00BB7AE8"/>
    <w:rsid w:val="00BC38B2"/>
    <w:rsid w:val="00BC692B"/>
    <w:rsid w:val="00BD0205"/>
    <w:rsid w:val="00BD0395"/>
    <w:rsid w:val="00BD0481"/>
    <w:rsid w:val="00BD1D43"/>
    <w:rsid w:val="00BD2288"/>
    <w:rsid w:val="00BD3BCD"/>
    <w:rsid w:val="00BD4447"/>
    <w:rsid w:val="00BD4CB2"/>
    <w:rsid w:val="00BE05AF"/>
    <w:rsid w:val="00BE2623"/>
    <w:rsid w:val="00BE3923"/>
    <w:rsid w:val="00BE3E2C"/>
    <w:rsid w:val="00BE4BF0"/>
    <w:rsid w:val="00BE5EE5"/>
    <w:rsid w:val="00BE68EE"/>
    <w:rsid w:val="00BE7BE3"/>
    <w:rsid w:val="00BE7F63"/>
    <w:rsid w:val="00BF45FB"/>
    <w:rsid w:val="00C00DCD"/>
    <w:rsid w:val="00C02855"/>
    <w:rsid w:val="00C123B1"/>
    <w:rsid w:val="00C208EB"/>
    <w:rsid w:val="00C21071"/>
    <w:rsid w:val="00C2398C"/>
    <w:rsid w:val="00C25569"/>
    <w:rsid w:val="00C27366"/>
    <w:rsid w:val="00C418C5"/>
    <w:rsid w:val="00C42E09"/>
    <w:rsid w:val="00C44768"/>
    <w:rsid w:val="00C466D3"/>
    <w:rsid w:val="00C47E3A"/>
    <w:rsid w:val="00C528F7"/>
    <w:rsid w:val="00C5628F"/>
    <w:rsid w:val="00C575B5"/>
    <w:rsid w:val="00C63AA8"/>
    <w:rsid w:val="00C7783C"/>
    <w:rsid w:val="00C86B6C"/>
    <w:rsid w:val="00C9653D"/>
    <w:rsid w:val="00CA672B"/>
    <w:rsid w:val="00CA6B58"/>
    <w:rsid w:val="00CB1AE6"/>
    <w:rsid w:val="00CB3637"/>
    <w:rsid w:val="00CB3ED4"/>
    <w:rsid w:val="00CB3F86"/>
    <w:rsid w:val="00CB7F4D"/>
    <w:rsid w:val="00CC20CC"/>
    <w:rsid w:val="00CD2A8D"/>
    <w:rsid w:val="00CD34F0"/>
    <w:rsid w:val="00CE0954"/>
    <w:rsid w:val="00CF11F7"/>
    <w:rsid w:val="00D12D89"/>
    <w:rsid w:val="00D1323F"/>
    <w:rsid w:val="00D202BA"/>
    <w:rsid w:val="00D22DAF"/>
    <w:rsid w:val="00D251AC"/>
    <w:rsid w:val="00D26B5F"/>
    <w:rsid w:val="00D31B4F"/>
    <w:rsid w:val="00D31F01"/>
    <w:rsid w:val="00D35C57"/>
    <w:rsid w:val="00D43766"/>
    <w:rsid w:val="00D47CCF"/>
    <w:rsid w:val="00D57A1D"/>
    <w:rsid w:val="00D6457B"/>
    <w:rsid w:val="00D65756"/>
    <w:rsid w:val="00D66DEC"/>
    <w:rsid w:val="00D71A41"/>
    <w:rsid w:val="00D72622"/>
    <w:rsid w:val="00D741EB"/>
    <w:rsid w:val="00D768A4"/>
    <w:rsid w:val="00D92F52"/>
    <w:rsid w:val="00D94764"/>
    <w:rsid w:val="00D9570B"/>
    <w:rsid w:val="00DA753F"/>
    <w:rsid w:val="00DB282E"/>
    <w:rsid w:val="00DC182C"/>
    <w:rsid w:val="00DC28D3"/>
    <w:rsid w:val="00DC5754"/>
    <w:rsid w:val="00DC59B5"/>
    <w:rsid w:val="00DD13CE"/>
    <w:rsid w:val="00DD34A3"/>
    <w:rsid w:val="00DD3EB2"/>
    <w:rsid w:val="00DD5641"/>
    <w:rsid w:val="00DD6056"/>
    <w:rsid w:val="00DE10F4"/>
    <w:rsid w:val="00DE74AA"/>
    <w:rsid w:val="00DE7C6A"/>
    <w:rsid w:val="00DF2857"/>
    <w:rsid w:val="00DF782B"/>
    <w:rsid w:val="00E00E12"/>
    <w:rsid w:val="00E020FA"/>
    <w:rsid w:val="00E03AEF"/>
    <w:rsid w:val="00E102DE"/>
    <w:rsid w:val="00E17DFC"/>
    <w:rsid w:val="00E24825"/>
    <w:rsid w:val="00E42093"/>
    <w:rsid w:val="00E46753"/>
    <w:rsid w:val="00E522AD"/>
    <w:rsid w:val="00E5252C"/>
    <w:rsid w:val="00E64103"/>
    <w:rsid w:val="00E705E6"/>
    <w:rsid w:val="00E71304"/>
    <w:rsid w:val="00E735C7"/>
    <w:rsid w:val="00E76CD1"/>
    <w:rsid w:val="00EA4751"/>
    <w:rsid w:val="00EA6FE0"/>
    <w:rsid w:val="00EB2192"/>
    <w:rsid w:val="00EB7D7B"/>
    <w:rsid w:val="00EC127D"/>
    <w:rsid w:val="00EC1EA3"/>
    <w:rsid w:val="00EC4221"/>
    <w:rsid w:val="00EC624D"/>
    <w:rsid w:val="00ED38DF"/>
    <w:rsid w:val="00ED79C3"/>
    <w:rsid w:val="00EE3D7B"/>
    <w:rsid w:val="00EE4AD8"/>
    <w:rsid w:val="00EF2C09"/>
    <w:rsid w:val="00F0058D"/>
    <w:rsid w:val="00F02EFF"/>
    <w:rsid w:val="00F06E8F"/>
    <w:rsid w:val="00F139AC"/>
    <w:rsid w:val="00F21EAC"/>
    <w:rsid w:val="00F22F67"/>
    <w:rsid w:val="00F24DE9"/>
    <w:rsid w:val="00F3012B"/>
    <w:rsid w:val="00F3243D"/>
    <w:rsid w:val="00F4059B"/>
    <w:rsid w:val="00F46D0D"/>
    <w:rsid w:val="00F64CF1"/>
    <w:rsid w:val="00F65221"/>
    <w:rsid w:val="00F67F31"/>
    <w:rsid w:val="00F7713A"/>
    <w:rsid w:val="00F77530"/>
    <w:rsid w:val="00F81EF8"/>
    <w:rsid w:val="00F92B59"/>
    <w:rsid w:val="00F948BC"/>
    <w:rsid w:val="00F960CF"/>
    <w:rsid w:val="00FA10A3"/>
    <w:rsid w:val="00FA1226"/>
    <w:rsid w:val="00FA3F2C"/>
    <w:rsid w:val="00FA45B4"/>
    <w:rsid w:val="00FA5119"/>
    <w:rsid w:val="00FB7FF8"/>
    <w:rsid w:val="00FC0098"/>
    <w:rsid w:val="00FD09D8"/>
    <w:rsid w:val="00FE1922"/>
    <w:rsid w:val="00FE6156"/>
    <w:rsid w:val="00FF03E2"/>
    <w:rsid w:val="00FF2318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DF8B"/>
  <w15:docId w15:val="{FFD6CB79-27C6-4CEB-83CD-5EF4737A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F2C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0D58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0D5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380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1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121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1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020FA"/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4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498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k.uke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65CC-56B0-4361-AD4F-CF76A29D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Piskorek</dc:creator>
  <cp:lastModifiedBy>Biuro Prasowe</cp:lastModifiedBy>
  <cp:revision>4</cp:revision>
  <cp:lastPrinted>2019-03-06T14:11:00Z</cp:lastPrinted>
  <dcterms:created xsi:type="dcterms:W3CDTF">2020-10-28T07:57:00Z</dcterms:created>
  <dcterms:modified xsi:type="dcterms:W3CDTF">2020-10-28T09:00:00Z</dcterms:modified>
</cp:coreProperties>
</file>