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C73D" w14:textId="693F6FD1" w:rsidR="00CE4132" w:rsidRPr="0024118E" w:rsidRDefault="00CE4132" w:rsidP="00CE413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ZASADY KARANIA ZA PRAKTYKI OGRANICZAJĄCE KONKURENCJĘ – NOWE WYJAŚNIENIA</w:t>
      </w:r>
      <w:r w:rsidR="00B742FE">
        <w:rPr>
          <w:sz w:val="32"/>
          <w:szCs w:val="32"/>
        </w:rPr>
        <w:t xml:space="preserve"> PREZESA UOKiK</w:t>
      </w:r>
    </w:p>
    <w:p w14:paraId="0B1741BC" w14:textId="0D6F7CA2" w:rsidR="00CE4132" w:rsidRDefault="00B742FE" w:rsidP="00CE413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CE4132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>przedstawił</w:t>
      </w:r>
      <w:r w:rsidR="00CE413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34EAD">
        <w:rPr>
          <w:rFonts w:cs="Tahoma"/>
          <w:b/>
          <w:bCs/>
          <w:color w:val="000000" w:themeColor="text1"/>
          <w:sz w:val="22"/>
          <w:lang w:eastAsia="en-GB"/>
        </w:rPr>
        <w:t xml:space="preserve">zaktualizowane </w:t>
      </w:r>
      <w:r w:rsidR="00CE4132">
        <w:rPr>
          <w:rFonts w:cs="Tahoma"/>
          <w:b/>
          <w:bCs/>
          <w:color w:val="000000" w:themeColor="text1"/>
          <w:sz w:val="22"/>
          <w:lang w:eastAsia="en-GB"/>
        </w:rPr>
        <w:t>wyjaśnienia w sprawie nakładania kar na przedsiębiorców za praktyki naruszające konkurencję.</w:t>
      </w:r>
    </w:p>
    <w:p w14:paraId="16418338" w14:textId="77777777" w:rsidR="00CE4132" w:rsidRDefault="00CE4132" w:rsidP="00CE413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Publikacja dokumentu jest elementem polityki transparentności działań Urzędu.</w:t>
      </w:r>
    </w:p>
    <w:p w14:paraId="6A53BE7A" w14:textId="77777777" w:rsidR="00CE4132" w:rsidRPr="00E748CD" w:rsidRDefault="00CE4132" w:rsidP="00CE413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Przedsiębiorcy mogą dowiedzieć się, w jaki sposób obliczane są sankcje za złamanie przepisów.</w:t>
      </w:r>
    </w:p>
    <w:p w14:paraId="29BF44EF" w14:textId="5A5A39B1" w:rsidR="00CE4132" w:rsidRPr="0030776D" w:rsidRDefault="00CE4132" w:rsidP="00CE4132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31 marca 2021 r.]</w:t>
      </w:r>
      <w:r>
        <w:rPr>
          <w:sz w:val="22"/>
        </w:rPr>
        <w:t xml:space="preserve"> </w:t>
      </w:r>
      <w:bookmarkStart w:id="0" w:name="_GoBack"/>
      <w:r w:rsidRPr="0030776D">
        <w:rPr>
          <w:sz w:val="22"/>
        </w:rPr>
        <w:t>Zgodnie z ustawą antymonopolową  kara za stosowanie przez przedsiębiorców praktyk ograniczających konkurencję</w:t>
      </w:r>
      <w:r>
        <w:rPr>
          <w:sz w:val="22"/>
        </w:rPr>
        <w:t xml:space="preserve"> </w:t>
      </w:r>
      <w:r w:rsidRPr="0030776D">
        <w:rPr>
          <w:sz w:val="22"/>
        </w:rPr>
        <w:t xml:space="preserve">wynosi do 10 proc. obrotu osiągniętego w roku poprzedzającym wydanie decyzji. </w:t>
      </w:r>
      <w:r w:rsidR="002F5B6C">
        <w:rPr>
          <w:sz w:val="22"/>
        </w:rPr>
        <w:t>Ustawa określa maksymalny wymiar kar oraz ogólne przesłanki ich wy</w:t>
      </w:r>
      <w:r w:rsidR="00963B1B">
        <w:rPr>
          <w:sz w:val="22"/>
        </w:rPr>
        <w:t>sokości</w:t>
      </w:r>
      <w:r w:rsidR="002F5B6C">
        <w:rPr>
          <w:sz w:val="22"/>
        </w:rPr>
        <w:t xml:space="preserve">, ale </w:t>
      </w:r>
      <w:r w:rsidR="00B742FE">
        <w:rPr>
          <w:sz w:val="22"/>
        </w:rPr>
        <w:t>Urząd</w:t>
      </w:r>
      <w:r w:rsidRPr="0030776D">
        <w:rPr>
          <w:sz w:val="22"/>
        </w:rPr>
        <w:t xml:space="preserve"> </w:t>
      </w:r>
      <w:r w:rsidR="002F5B6C">
        <w:rPr>
          <w:sz w:val="22"/>
        </w:rPr>
        <w:t xml:space="preserve">dla zwiększenia przejrzystości swoich działań dodatkowo objaśnia </w:t>
      </w:r>
      <w:r w:rsidRPr="0030776D">
        <w:rPr>
          <w:sz w:val="22"/>
        </w:rPr>
        <w:t xml:space="preserve">w swoich dokumentach </w:t>
      </w:r>
      <w:r w:rsidR="002F5B6C">
        <w:rPr>
          <w:sz w:val="22"/>
        </w:rPr>
        <w:t>metodologię</w:t>
      </w:r>
      <w:r w:rsidRPr="0030776D">
        <w:rPr>
          <w:sz w:val="22"/>
        </w:rPr>
        <w:t xml:space="preserve"> nakładania sankcji. </w:t>
      </w:r>
      <w:r w:rsidR="00F54903">
        <w:rPr>
          <w:sz w:val="22"/>
        </w:rPr>
        <w:t xml:space="preserve">W ramach realizacji tej polityki </w:t>
      </w:r>
      <w:r w:rsidRPr="0030776D">
        <w:rPr>
          <w:sz w:val="22"/>
        </w:rPr>
        <w:t xml:space="preserve">Prezes UOKiK </w:t>
      </w:r>
      <w:r w:rsidR="00B742FE">
        <w:rPr>
          <w:sz w:val="22"/>
        </w:rPr>
        <w:t xml:space="preserve">Tomasz Chróstny </w:t>
      </w:r>
      <w:r w:rsidRPr="0030776D">
        <w:rPr>
          <w:sz w:val="22"/>
        </w:rPr>
        <w:t xml:space="preserve">wydał </w:t>
      </w:r>
      <w:r w:rsidR="006F3503">
        <w:rPr>
          <w:sz w:val="22"/>
        </w:rPr>
        <w:t xml:space="preserve">zaktualizowane </w:t>
      </w:r>
      <w:hyperlink r:id="rId8" w:history="1">
        <w:r w:rsidRPr="007878C9">
          <w:rPr>
            <w:rStyle w:val="Hipercze"/>
            <w:sz w:val="22"/>
          </w:rPr>
          <w:t>wyjaśnienia</w:t>
        </w:r>
      </w:hyperlink>
      <w:r w:rsidRPr="0030776D">
        <w:rPr>
          <w:sz w:val="22"/>
        </w:rPr>
        <w:t xml:space="preserve"> w sprawie ustalania wysokości kar pieniężnych w sprawach dotyczących </w:t>
      </w:r>
      <w:r>
        <w:rPr>
          <w:sz w:val="22"/>
        </w:rPr>
        <w:t xml:space="preserve">niedozwolonych porozumień </w:t>
      </w:r>
      <w:r w:rsidR="00FF6ECC">
        <w:rPr>
          <w:sz w:val="22"/>
        </w:rPr>
        <w:t>oraz</w:t>
      </w:r>
      <w:r w:rsidRPr="0030776D">
        <w:rPr>
          <w:sz w:val="22"/>
        </w:rPr>
        <w:t xml:space="preserve"> nadużywania pozycji dominującej</w:t>
      </w:r>
      <w:r>
        <w:rPr>
          <w:sz w:val="22"/>
        </w:rPr>
        <w:t xml:space="preserve"> przez przedsiębiorców.</w:t>
      </w:r>
      <w:bookmarkEnd w:id="0"/>
    </w:p>
    <w:p w14:paraId="29C44CE8" w14:textId="3B376492" w:rsidR="00CE4132" w:rsidRDefault="00CE4132" w:rsidP="00CE413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1F717D">
        <w:rPr>
          <w:i/>
          <w:iCs/>
          <w:sz w:val="22"/>
        </w:rPr>
        <w:t>Zdajemy sobie sprawę, jak ważna dla przedsiębiorców jest przewidywalność nie tylko przepisów, ale także działań instytucji państwowych. Dlatego stawia</w:t>
      </w:r>
      <w:r w:rsidR="00B742FE">
        <w:rPr>
          <w:i/>
          <w:iCs/>
          <w:sz w:val="22"/>
        </w:rPr>
        <w:t>my</w:t>
      </w:r>
      <w:r w:rsidRPr="001F717D">
        <w:rPr>
          <w:i/>
          <w:iCs/>
          <w:sz w:val="22"/>
        </w:rPr>
        <w:t xml:space="preserve"> na transparentność i przejrzystość. W tym celu  publikujemy wyjaśnienia, w których prezentujemy sposób ustalania sankcji finansowych </w:t>
      </w:r>
      <w:r>
        <w:rPr>
          <w:i/>
          <w:iCs/>
          <w:sz w:val="22"/>
        </w:rPr>
        <w:t>dla przedsiębiorców</w:t>
      </w:r>
      <w:r w:rsidR="00B742FE">
        <w:rPr>
          <w:i/>
          <w:iCs/>
          <w:sz w:val="22"/>
        </w:rPr>
        <w:t>, którzy dopuścili się praktyk</w:t>
      </w:r>
      <w:r w:rsidRPr="001F717D">
        <w:rPr>
          <w:i/>
          <w:iCs/>
          <w:sz w:val="22"/>
        </w:rPr>
        <w:t xml:space="preserve"> ograniczając</w:t>
      </w:r>
      <w:r w:rsidR="00B742FE">
        <w:rPr>
          <w:i/>
          <w:iCs/>
          <w:sz w:val="22"/>
        </w:rPr>
        <w:t>ych</w:t>
      </w:r>
      <w:r w:rsidRPr="001F717D">
        <w:rPr>
          <w:i/>
          <w:iCs/>
          <w:sz w:val="22"/>
        </w:rPr>
        <w:t xml:space="preserve"> konkurencję. Poprzedni dokument został </w:t>
      </w:r>
      <w:r w:rsidR="00B742FE">
        <w:rPr>
          <w:i/>
          <w:iCs/>
          <w:sz w:val="22"/>
        </w:rPr>
        <w:t>opracowany</w:t>
      </w:r>
      <w:r w:rsidRPr="001F717D">
        <w:rPr>
          <w:i/>
          <w:iCs/>
          <w:sz w:val="22"/>
        </w:rPr>
        <w:t xml:space="preserve"> w 2015 r. </w:t>
      </w:r>
      <w:r w:rsidR="00A824BB">
        <w:rPr>
          <w:i/>
          <w:iCs/>
          <w:sz w:val="22"/>
        </w:rPr>
        <w:t>i</w:t>
      </w:r>
      <w:r w:rsidR="00A824BB" w:rsidRPr="001F717D">
        <w:rPr>
          <w:i/>
          <w:iCs/>
          <w:sz w:val="22"/>
        </w:rPr>
        <w:t xml:space="preserve"> </w:t>
      </w:r>
      <w:r w:rsidRPr="001F717D">
        <w:rPr>
          <w:i/>
          <w:iCs/>
          <w:sz w:val="22"/>
        </w:rPr>
        <w:t>konieczna była jego aktualizacja. O</w:t>
      </w:r>
      <w:r>
        <w:rPr>
          <w:i/>
          <w:iCs/>
          <w:sz w:val="22"/>
        </w:rPr>
        <w:t>becna</w:t>
      </w:r>
      <w:r w:rsidRPr="001F717D">
        <w:rPr>
          <w:i/>
          <w:iCs/>
          <w:sz w:val="22"/>
        </w:rPr>
        <w:t xml:space="preserve"> wersja została dostosowana do </w:t>
      </w:r>
      <w:r w:rsidR="006A76CF">
        <w:rPr>
          <w:i/>
          <w:iCs/>
          <w:sz w:val="22"/>
        </w:rPr>
        <w:t>bieżącej</w:t>
      </w:r>
      <w:r w:rsidR="00550D92" w:rsidRPr="001F717D">
        <w:rPr>
          <w:i/>
          <w:iCs/>
          <w:sz w:val="22"/>
        </w:rPr>
        <w:t xml:space="preserve"> </w:t>
      </w:r>
      <w:r w:rsidR="00550D92">
        <w:rPr>
          <w:i/>
          <w:iCs/>
          <w:sz w:val="22"/>
        </w:rPr>
        <w:t>specyfiki spraw podejmowanych przez Urząd</w:t>
      </w:r>
      <w:r w:rsidR="004960E3">
        <w:rPr>
          <w:i/>
          <w:iCs/>
          <w:sz w:val="22"/>
        </w:rPr>
        <w:t xml:space="preserve">. Pod uwagę wzięliśmy </w:t>
      </w:r>
      <w:r w:rsidRPr="001F717D">
        <w:rPr>
          <w:i/>
          <w:iCs/>
          <w:sz w:val="22"/>
        </w:rPr>
        <w:t xml:space="preserve">obrazu rynku, na którym widzimy coraz więcej spraw </w:t>
      </w:r>
      <w:r w:rsidRPr="001F717D">
        <w:rPr>
          <w:rFonts w:cs="Calibri"/>
          <w:i/>
          <w:iCs/>
          <w:color w:val="000000"/>
          <w:sz w:val="22"/>
        </w:rPr>
        <w:t>przeciwko dużym podmiotom, a także postępowania w sprawie poważnych</w:t>
      </w:r>
      <w:r>
        <w:rPr>
          <w:rFonts w:cs="Calibri"/>
          <w:i/>
          <w:iCs/>
          <w:color w:val="000000"/>
          <w:sz w:val="22"/>
        </w:rPr>
        <w:t xml:space="preserve"> i</w:t>
      </w:r>
      <w:r w:rsidRPr="001F717D">
        <w:rPr>
          <w:rFonts w:cs="Calibri"/>
          <w:i/>
          <w:iCs/>
          <w:color w:val="000000"/>
          <w:sz w:val="22"/>
        </w:rPr>
        <w:t xml:space="preserve"> długotrwałych naruszeń</w:t>
      </w:r>
      <w:r w:rsidR="00B742FE">
        <w:rPr>
          <w:rFonts w:cs="Calibri"/>
          <w:i/>
          <w:iCs/>
          <w:color w:val="000000"/>
          <w:sz w:val="22"/>
        </w:rPr>
        <w:t xml:space="preserve"> </w:t>
      </w:r>
      <w:r w:rsidRPr="00001BAD">
        <w:rPr>
          <w:rFonts w:cs="Calibri"/>
          <w:color w:val="000000"/>
          <w:sz w:val="22"/>
        </w:rPr>
        <w:t>– mówi Prezes UOKiK Tomasz Chróstny</w:t>
      </w:r>
      <w:r>
        <w:rPr>
          <w:rFonts w:cs="Calibri"/>
          <w:color w:val="000000"/>
          <w:sz w:val="22"/>
        </w:rPr>
        <w:t xml:space="preserve">. </w:t>
      </w:r>
      <w:r>
        <w:rPr>
          <w:sz w:val="22"/>
        </w:rPr>
        <w:t xml:space="preserve"> </w:t>
      </w:r>
    </w:p>
    <w:p w14:paraId="6AC73014" w14:textId="77777777" w:rsidR="00CE4132" w:rsidRPr="00E748CD" w:rsidRDefault="00CE4132" w:rsidP="00CE413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 ustalaniu wysokości kary Prezes UOKiK weźmie pod uwagę </w:t>
      </w:r>
      <w:r w:rsidRPr="00B1662C">
        <w:rPr>
          <w:b/>
          <w:sz w:val="22"/>
        </w:rPr>
        <w:t>charakter naruszenia</w:t>
      </w:r>
      <w:r>
        <w:rPr>
          <w:sz w:val="22"/>
        </w:rPr>
        <w:t xml:space="preserve"> – jego wagę, skutki, a także skalę. Na tej podstawie ustali kwotę bazową, która będzie służyła dalszemu określeniu wysokości kary. Najdotkliwiej karane będą zmowy między konkurentami oraz nadużywanie pozycji dominującej </w:t>
      </w:r>
      <w:r w:rsidRPr="00E748CD">
        <w:rPr>
          <w:sz w:val="22"/>
        </w:rPr>
        <w:t xml:space="preserve">mające na celu lub prowadzące do eliminacji konkurencji na rynku. </w:t>
      </w:r>
    </w:p>
    <w:p w14:paraId="768C5A43" w14:textId="71EE82C8" w:rsidR="00CE4132" w:rsidRDefault="00CE4132" w:rsidP="00CE4132">
      <w:pPr>
        <w:spacing w:after="240" w:line="360" w:lineRule="auto"/>
        <w:jc w:val="both"/>
        <w:rPr>
          <w:sz w:val="22"/>
        </w:rPr>
      </w:pPr>
      <w:r w:rsidRPr="00340261">
        <w:rPr>
          <w:sz w:val="22"/>
        </w:rPr>
        <w:lastRenderedPageBreak/>
        <w:t xml:space="preserve">Kolejnymi ważnymi przesłankami do ustalenia wysokości </w:t>
      </w:r>
      <w:r>
        <w:rPr>
          <w:sz w:val="22"/>
        </w:rPr>
        <w:t>sankcji</w:t>
      </w:r>
      <w:r w:rsidRPr="00340261">
        <w:rPr>
          <w:sz w:val="22"/>
        </w:rPr>
        <w:t xml:space="preserve"> są </w:t>
      </w:r>
      <w:r w:rsidRPr="00340261">
        <w:rPr>
          <w:b/>
          <w:sz w:val="22"/>
        </w:rPr>
        <w:t>specyfika rynku i skutki naruszenia przepisów.</w:t>
      </w:r>
      <w:r w:rsidRPr="00340261">
        <w:rPr>
          <w:sz w:val="22"/>
        </w:rPr>
        <w:t xml:space="preserve"> Prezes Urzędu będzie m.in. sprawdzał czy produkt jest nadzwyczaj istotny dla szczególnie wrażliwych odbiorców, a także jego znaczenie dla innych sektorów gospodarki. </w:t>
      </w:r>
      <w:r w:rsidRPr="000B3969">
        <w:rPr>
          <w:sz w:val="22"/>
        </w:rPr>
        <w:t>Pod uwagę będ</w:t>
      </w:r>
      <w:r>
        <w:rPr>
          <w:sz w:val="22"/>
        </w:rPr>
        <w:t>ą</w:t>
      </w:r>
      <w:r w:rsidRPr="000B3969">
        <w:rPr>
          <w:sz w:val="22"/>
        </w:rPr>
        <w:t xml:space="preserve"> również bran</w:t>
      </w:r>
      <w:r>
        <w:rPr>
          <w:sz w:val="22"/>
        </w:rPr>
        <w:t>e</w:t>
      </w:r>
      <w:r w:rsidRPr="000B3969">
        <w:rPr>
          <w:sz w:val="22"/>
        </w:rPr>
        <w:t xml:space="preserve"> m.in. struktura rynku, bariery wejścia oraz potencjał ekonomiczny przedsiębiorcy. Na wysokość </w:t>
      </w:r>
      <w:r>
        <w:rPr>
          <w:sz w:val="22"/>
        </w:rPr>
        <w:t>kary</w:t>
      </w:r>
      <w:r w:rsidRPr="000B3969">
        <w:rPr>
          <w:sz w:val="22"/>
        </w:rPr>
        <w:t xml:space="preserve"> będzie mieć </w:t>
      </w:r>
      <w:r w:rsidR="00B742FE">
        <w:rPr>
          <w:sz w:val="22"/>
        </w:rPr>
        <w:t>wpływ w większym stopniu niż obecnie</w:t>
      </w:r>
      <w:r w:rsidRPr="000B3969">
        <w:rPr>
          <w:sz w:val="22"/>
        </w:rPr>
        <w:t xml:space="preserve"> </w:t>
      </w:r>
      <w:r w:rsidRPr="000B3969">
        <w:rPr>
          <w:b/>
          <w:sz w:val="22"/>
        </w:rPr>
        <w:t>okres naruszenia</w:t>
      </w:r>
      <w:r w:rsidRPr="000B3969">
        <w:rPr>
          <w:sz w:val="22"/>
        </w:rPr>
        <w:t xml:space="preserve">, za który odpowiada przedsiębiorca. </w:t>
      </w:r>
      <w:r w:rsidR="00234EAD">
        <w:rPr>
          <w:sz w:val="22"/>
        </w:rPr>
        <w:t>W tym zakresie nastąpiła zauważalna zmiana</w:t>
      </w:r>
      <w:r w:rsidR="00550D92">
        <w:rPr>
          <w:sz w:val="22"/>
        </w:rPr>
        <w:t xml:space="preserve"> </w:t>
      </w:r>
      <w:r w:rsidR="00234EAD">
        <w:rPr>
          <w:sz w:val="22"/>
        </w:rPr>
        <w:t xml:space="preserve">na rzecz </w:t>
      </w:r>
      <w:r w:rsidR="00550D92">
        <w:rPr>
          <w:sz w:val="22"/>
        </w:rPr>
        <w:t xml:space="preserve">prostszego </w:t>
      </w:r>
      <w:r w:rsidR="00234EAD">
        <w:rPr>
          <w:sz w:val="22"/>
        </w:rPr>
        <w:t>mechanizmu określa</w:t>
      </w:r>
      <w:r w:rsidR="00550D92">
        <w:rPr>
          <w:sz w:val="22"/>
        </w:rPr>
        <w:t>nia</w:t>
      </w:r>
      <w:r w:rsidR="00234EAD">
        <w:rPr>
          <w:sz w:val="22"/>
        </w:rPr>
        <w:t xml:space="preserve"> wymiar</w:t>
      </w:r>
      <w:r w:rsidR="00963B1B">
        <w:rPr>
          <w:sz w:val="22"/>
        </w:rPr>
        <w:t xml:space="preserve"> sankcji</w:t>
      </w:r>
      <w:r w:rsidR="00550D92">
        <w:rPr>
          <w:sz w:val="22"/>
        </w:rPr>
        <w:t>, zapewniającego jednocześnie</w:t>
      </w:r>
      <w:r w:rsidR="00234EAD">
        <w:rPr>
          <w:sz w:val="22"/>
        </w:rPr>
        <w:t xml:space="preserve"> proporcjonalnoś</w:t>
      </w:r>
      <w:r w:rsidR="00550D92">
        <w:rPr>
          <w:sz w:val="22"/>
        </w:rPr>
        <w:t>ć</w:t>
      </w:r>
      <w:r w:rsidR="00234EAD">
        <w:rPr>
          <w:sz w:val="22"/>
        </w:rPr>
        <w:t xml:space="preserve"> kary </w:t>
      </w:r>
      <w:r w:rsidR="00550D92">
        <w:rPr>
          <w:sz w:val="22"/>
        </w:rPr>
        <w:t>w odniesieniu do</w:t>
      </w:r>
      <w:r w:rsidR="00234EAD">
        <w:rPr>
          <w:sz w:val="22"/>
        </w:rPr>
        <w:t xml:space="preserve"> </w:t>
      </w:r>
      <w:r w:rsidR="00550D92">
        <w:rPr>
          <w:sz w:val="22"/>
        </w:rPr>
        <w:t>długotrwałości</w:t>
      </w:r>
      <w:r w:rsidR="00234EAD">
        <w:rPr>
          <w:sz w:val="22"/>
        </w:rPr>
        <w:t xml:space="preserve"> naruszenia.</w:t>
      </w:r>
    </w:p>
    <w:p w14:paraId="016FA4DE" w14:textId="0379C81D" w:rsidR="00CE4132" w:rsidRPr="000B3969" w:rsidRDefault="00CE4132" w:rsidP="00CE4132">
      <w:pPr>
        <w:spacing w:after="240" w:line="360" w:lineRule="auto"/>
        <w:jc w:val="both"/>
        <w:rPr>
          <w:sz w:val="22"/>
        </w:rPr>
      </w:pPr>
      <w:r w:rsidRPr="000B3969">
        <w:rPr>
          <w:sz w:val="22"/>
        </w:rPr>
        <w:t xml:space="preserve">Prezes Urzędu będzie również stosował okoliczności łagodzące i obciążające, które będą oceniane łącznie. </w:t>
      </w:r>
      <w:r>
        <w:rPr>
          <w:sz w:val="22"/>
        </w:rPr>
        <w:t>Kara u</w:t>
      </w:r>
      <w:r w:rsidRPr="000B3969">
        <w:rPr>
          <w:sz w:val="22"/>
        </w:rPr>
        <w:t xml:space="preserve">stalona na wcześniejszym etapie analizy może ulec zwiększeniu </w:t>
      </w:r>
      <w:r>
        <w:rPr>
          <w:sz w:val="22"/>
        </w:rPr>
        <w:t xml:space="preserve">lub </w:t>
      </w:r>
      <w:r w:rsidRPr="000B3969">
        <w:rPr>
          <w:sz w:val="22"/>
        </w:rPr>
        <w:t xml:space="preserve">obniżeniu maksymalnie o 50 proc. Na zmniejszenie sankcji wpływ może mieć np. współpraca z Prezesem Urzędu w toku postępowania. Katalog okoliczności łagodzących </w:t>
      </w:r>
      <w:r w:rsidR="00D708AA">
        <w:rPr>
          <w:sz w:val="22"/>
        </w:rPr>
        <w:t>ma</w:t>
      </w:r>
      <w:r w:rsidRPr="000B3969">
        <w:rPr>
          <w:sz w:val="22"/>
        </w:rPr>
        <w:t xml:space="preserve"> charakter otwarty.</w:t>
      </w:r>
    </w:p>
    <w:p w14:paraId="33149B1C" w14:textId="4AC9C41C" w:rsidR="00CE4132" w:rsidRPr="00E748CD" w:rsidRDefault="00CE4132" w:rsidP="00CE4132">
      <w:pPr>
        <w:pStyle w:val="PKTABC"/>
        <w:numPr>
          <w:ilvl w:val="0"/>
          <w:numId w:val="0"/>
        </w:numPr>
        <w:spacing w:before="0" w:after="240"/>
        <w:rPr>
          <w:rFonts w:ascii="Trebuchet MS" w:hAnsi="Trebuchet MS"/>
          <w:szCs w:val="22"/>
        </w:rPr>
      </w:pPr>
      <w:r w:rsidRPr="00E748CD">
        <w:rPr>
          <w:rFonts w:ascii="Trebuchet MS" w:hAnsi="Trebuchet MS"/>
          <w:szCs w:val="22"/>
        </w:rPr>
        <w:t>Jako okoliczności obciążające traktowane będą: rola lidera lub inicjatora porozumienia, przymuszanie lub nakłanianie do udziału w nim innych podmiotów, dokonanie wcześniej podobnego naruszenia oraz umyślność działania. Co ważne, katalog okoliczności obciążających jest zamknięty.</w:t>
      </w:r>
    </w:p>
    <w:p w14:paraId="388F5F6F" w14:textId="59D9BD1D" w:rsidR="00CE4132" w:rsidRPr="00E748CD" w:rsidRDefault="00CE4132" w:rsidP="00CE4132">
      <w:pPr>
        <w:pStyle w:val="PKTABC"/>
        <w:numPr>
          <w:ilvl w:val="0"/>
          <w:numId w:val="0"/>
        </w:numPr>
        <w:rPr>
          <w:rFonts w:ascii="Trebuchet MS" w:hAnsi="Trebuchet MS"/>
          <w:szCs w:val="22"/>
        </w:rPr>
      </w:pPr>
      <w:r w:rsidRPr="00E748CD">
        <w:rPr>
          <w:rFonts w:ascii="Trebuchet MS" w:hAnsi="Trebuchet MS"/>
          <w:szCs w:val="22"/>
        </w:rPr>
        <w:t xml:space="preserve">Na koniec Prezes UOKiK zbada, </w:t>
      </w:r>
      <w:r w:rsidRPr="00E748CD">
        <w:rPr>
          <w:rStyle w:val="Pogrubienie"/>
          <w:rFonts w:ascii="Trebuchet MS" w:hAnsi="Trebuchet MS"/>
          <w:szCs w:val="22"/>
        </w:rPr>
        <w:t>czy sankcja jest adekwatna</w:t>
      </w:r>
      <w:r w:rsidRPr="00E748CD">
        <w:rPr>
          <w:rFonts w:ascii="Trebuchet MS" w:hAnsi="Trebuchet MS"/>
          <w:szCs w:val="22"/>
        </w:rPr>
        <w:t xml:space="preserve"> </w:t>
      </w:r>
      <w:r w:rsidR="005D26B7">
        <w:rPr>
          <w:rFonts w:ascii="Trebuchet MS" w:hAnsi="Trebuchet MS"/>
          <w:szCs w:val="22"/>
        </w:rPr>
        <w:t>w warunkach konkretnej</w:t>
      </w:r>
      <w:r w:rsidR="00550D92">
        <w:rPr>
          <w:rFonts w:ascii="Trebuchet MS" w:hAnsi="Trebuchet MS"/>
          <w:szCs w:val="22"/>
        </w:rPr>
        <w:t>,</w:t>
      </w:r>
      <w:r w:rsidR="005D26B7">
        <w:rPr>
          <w:rFonts w:ascii="Trebuchet MS" w:hAnsi="Trebuchet MS"/>
          <w:szCs w:val="22"/>
        </w:rPr>
        <w:t xml:space="preserve"> badanej sprawy, tj. czy nie występują nadzwyczajne okoliczności przemawiające za jej mniejszym wymiarem bądź czy charakter naruszenia nie </w:t>
      </w:r>
      <w:r w:rsidR="00DC78F9">
        <w:rPr>
          <w:rFonts w:ascii="Trebuchet MS" w:hAnsi="Trebuchet MS"/>
          <w:szCs w:val="22"/>
        </w:rPr>
        <w:t xml:space="preserve">wymaga wyższej kary. </w:t>
      </w:r>
    </w:p>
    <w:p w14:paraId="6F4CF7A1" w14:textId="77D2C7F7" w:rsidR="00CE4132" w:rsidRPr="00E748CD" w:rsidRDefault="00CE4132" w:rsidP="00CE4132">
      <w:pPr>
        <w:spacing w:after="240" w:line="360" w:lineRule="auto"/>
        <w:jc w:val="both"/>
        <w:rPr>
          <w:sz w:val="22"/>
        </w:rPr>
      </w:pPr>
      <w:r w:rsidRPr="00E748CD">
        <w:rPr>
          <w:sz w:val="22"/>
        </w:rPr>
        <w:t xml:space="preserve">Wyjaśnienia nie mają charakteru aktu prawnego </w:t>
      </w:r>
      <w:r w:rsidR="002F5B6C">
        <w:rPr>
          <w:sz w:val="22"/>
        </w:rPr>
        <w:t xml:space="preserve">- są wydawane w oparciu o kompetencję przyznaną Prezesowi UOKiK w ustawie o ochronie konkurencji i konsumentów, dotyczącą publikowania wyjaśnień co do sposobu działania organu ochrony konkurencji. Wyjaśnienia </w:t>
      </w:r>
      <w:r w:rsidRPr="00E748CD">
        <w:rPr>
          <w:sz w:val="22"/>
        </w:rPr>
        <w:t xml:space="preserve">będą wykorzystywane przez Prezesa UOKiK przy ustalaniu wysokości kary z zachowaniem indywidualnego </w:t>
      </w:r>
      <w:r w:rsidR="002F5B6C" w:rsidRPr="00E748CD">
        <w:rPr>
          <w:sz w:val="22"/>
        </w:rPr>
        <w:t>podejści</w:t>
      </w:r>
      <w:r w:rsidR="002F5B6C">
        <w:rPr>
          <w:sz w:val="22"/>
        </w:rPr>
        <w:t>a</w:t>
      </w:r>
      <w:r w:rsidRPr="00E748CD">
        <w:rPr>
          <w:sz w:val="22"/>
        </w:rPr>
        <w:t xml:space="preserve">. Nie jest to jedyny dokument, w którym Urząd pokazuje, w jaki sposób nakłada sankcje za praktyki naruszające </w:t>
      </w:r>
      <w:r w:rsidR="002F5B6C">
        <w:rPr>
          <w:sz w:val="22"/>
        </w:rPr>
        <w:t>reguły konkurencji</w:t>
      </w:r>
      <w:r w:rsidRPr="00E748CD">
        <w:rPr>
          <w:sz w:val="22"/>
        </w:rPr>
        <w:t xml:space="preserve">. W 2020 r. zostały opublikowane </w:t>
      </w:r>
      <w:hyperlink r:id="rId9" w:history="1">
        <w:r w:rsidRPr="003F0BCF">
          <w:rPr>
            <w:rStyle w:val="Hipercze"/>
            <w:sz w:val="22"/>
          </w:rPr>
          <w:t>wyjaśnienia</w:t>
        </w:r>
      </w:hyperlink>
      <w:r w:rsidRPr="00E748CD">
        <w:rPr>
          <w:sz w:val="22"/>
        </w:rPr>
        <w:t xml:space="preserve"> dotyczące kar dla osób zarządzających, bezpośrednio odpowiedzialnych za naruszenie prawa. </w:t>
      </w:r>
    </w:p>
    <w:p w14:paraId="76C4DCF6" w14:textId="0D635226" w:rsidR="00CE4132" w:rsidRPr="00E748CD" w:rsidRDefault="00684D87" w:rsidP="00CE413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>
        <w:rPr>
          <w:sz w:val="22"/>
        </w:rPr>
        <w:t>P</w:t>
      </w:r>
      <w:r w:rsidR="00CE4132" w:rsidRPr="00E748CD">
        <w:rPr>
          <w:sz w:val="22"/>
        </w:rPr>
        <w:t>rzypomina</w:t>
      </w:r>
      <w:r>
        <w:rPr>
          <w:sz w:val="22"/>
        </w:rPr>
        <w:t>my</w:t>
      </w:r>
      <w:r w:rsidR="00CE4132" w:rsidRPr="00E748CD">
        <w:rPr>
          <w:sz w:val="22"/>
        </w:rPr>
        <w:t xml:space="preserve">, że dotkliwych sankcji można uniknąć dzięki </w:t>
      </w:r>
      <w:hyperlink r:id="rId10" w:history="1">
        <w:r w:rsidR="00CE4132" w:rsidRPr="00E748CD">
          <w:rPr>
            <w:rStyle w:val="Hipercze"/>
            <w:sz w:val="22"/>
          </w:rPr>
          <w:t>programowi łagodzenia kar</w:t>
        </w:r>
      </w:hyperlink>
      <w:r w:rsidR="00CE4132" w:rsidRPr="00E748CD">
        <w:rPr>
          <w:sz w:val="22"/>
        </w:rPr>
        <w:t xml:space="preserve"> (</w:t>
      </w:r>
      <w:proofErr w:type="spellStart"/>
      <w:r w:rsidR="00CE4132" w:rsidRPr="00E748CD">
        <w:rPr>
          <w:sz w:val="22"/>
        </w:rPr>
        <w:t>leniency</w:t>
      </w:r>
      <w:proofErr w:type="spellEnd"/>
      <w:r w:rsidR="00CE4132" w:rsidRPr="00E748CD">
        <w:rPr>
          <w:sz w:val="22"/>
        </w:rPr>
        <w:t xml:space="preserve">). </w:t>
      </w:r>
      <w:r w:rsidR="00CE4132" w:rsidRPr="00E748CD">
        <w:rPr>
          <w:rFonts w:cs="Tahoma"/>
          <w:color w:val="000000" w:themeColor="text1"/>
          <w:sz w:val="22"/>
          <w:lang w:eastAsia="en-GB"/>
        </w:rPr>
        <w:t xml:space="preserve">Daje on przedsiębiorcy, a także menadżerom uczestniczącym w nielegalnym </w:t>
      </w:r>
      <w:r w:rsidR="00CE4132" w:rsidRPr="00E748CD">
        <w:rPr>
          <w:rFonts w:cs="Tahoma"/>
          <w:color w:val="000000" w:themeColor="text1"/>
          <w:sz w:val="22"/>
          <w:lang w:eastAsia="en-GB"/>
        </w:rPr>
        <w:lastRenderedPageBreak/>
        <w:t xml:space="preserve">porozumieniu, szansę zyskania statusu „świadka koronnego”. Pozwala to na uniknięcie kary pieniężnej lub jej obniżenie. Z programu można skorzystać pod warunkiem współpracy z UOKiK oraz dostarczenia dowodów lub informacji dotyczących niedozwolonego porozumienia. Przedsiębiorców i menadżerów zainteresowanych programem łagodzenia kar zapraszamy do kontaktu z urzędem pod numerem telefonu 22 55 60 555, pod którym prawnicy UOKiK odpowiadają na wszystkie pytania dotyczące wniosków </w:t>
      </w:r>
      <w:proofErr w:type="spellStart"/>
      <w:r w:rsidR="00CE4132" w:rsidRPr="00E748CD">
        <w:rPr>
          <w:rFonts w:cs="Tahoma"/>
          <w:color w:val="000000" w:themeColor="text1"/>
          <w:sz w:val="22"/>
          <w:lang w:eastAsia="en-GB"/>
        </w:rPr>
        <w:t>leniency</w:t>
      </w:r>
      <w:proofErr w:type="spellEnd"/>
      <w:r w:rsidR="00CE4132" w:rsidRPr="00E748CD">
        <w:rPr>
          <w:rFonts w:cs="Tahoma"/>
          <w:color w:val="000000" w:themeColor="text1"/>
          <w:sz w:val="22"/>
          <w:lang w:eastAsia="en-GB"/>
        </w:rPr>
        <w:t>, również anonimowe.</w:t>
      </w:r>
    </w:p>
    <w:p w14:paraId="795DC4C5" w14:textId="5E57FD62" w:rsidR="00CE4132" w:rsidRPr="00E748CD" w:rsidRDefault="00CE4132" w:rsidP="00CE413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E748CD">
        <w:rPr>
          <w:rFonts w:cs="Tahoma"/>
          <w:color w:val="000000" w:themeColor="text1"/>
          <w:sz w:val="22"/>
          <w:lang w:eastAsia="en-GB"/>
        </w:rPr>
        <w:t xml:space="preserve">Urząd prowadzi również program pozyskiwania informacji od anonimowych sygnalistów. </w:t>
      </w:r>
      <w:r w:rsidRPr="00E748CD">
        <w:rPr>
          <w:sz w:val="22"/>
        </w:rPr>
        <w:t xml:space="preserve">Wejdź na </w:t>
      </w:r>
      <w:hyperlink r:id="rId11" w:history="1">
        <w:r w:rsidRPr="00E748CD">
          <w:rPr>
            <w:rStyle w:val="Hipercze"/>
            <w:sz w:val="22"/>
          </w:rPr>
          <w:t>https://konkurencja.uokik.gov.pl/sygnalista/</w:t>
        </w:r>
      </w:hyperlink>
      <w:r w:rsidRPr="00E748CD">
        <w:rPr>
          <w:sz w:val="22"/>
        </w:rPr>
        <w:t xml:space="preserve"> i skorzystaj z prostego formularza. </w:t>
      </w:r>
      <w:r w:rsidRPr="00E748CD">
        <w:rPr>
          <w:rFonts w:cs="Tahoma"/>
          <w:color w:val="000000" w:themeColor="text1"/>
          <w:sz w:val="22"/>
          <w:lang w:eastAsia="en-GB"/>
        </w:rPr>
        <w:t xml:space="preserve">Zastosowany przez nas system gwarantuje całkowitą anonimowość, także wobec </w:t>
      </w:r>
      <w:r>
        <w:rPr>
          <w:rFonts w:cs="Tahoma"/>
          <w:color w:val="000000" w:themeColor="text1"/>
          <w:sz w:val="22"/>
          <w:lang w:eastAsia="en-GB"/>
        </w:rPr>
        <w:t>U</w:t>
      </w:r>
      <w:r w:rsidRPr="00E748CD">
        <w:rPr>
          <w:rFonts w:cs="Tahoma"/>
          <w:color w:val="000000" w:themeColor="text1"/>
          <w:sz w:val="22"/>
          <w:lang w:eastAsia="en-GB"/>
        </w:rPr>
        <w:t>rzędu.</w:t>
      </w:r>
    </w:p>
    <w:p w14:paraId="39EC545D" w14:textId="77777777" w:rsidR="00FF697F" w:rsidRPr="00FF697F" w:rsidRDefault="00FF697F" w:rsidP="00B52A32">
      <w:pPr>
        <w:pStyle w:val="mcntmcntmcntmcntmcntmsonormal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FF697F" w:rsidRPr="00FF697F" w:rsidSect="006142CD">
      <w:headerReference w:type="default" r:id="rId12"/>
      <w:footerReference w:type="default" r:id="rId13"/>
      <w:pgSz w:w="11906" w:h="16838"/>
      <w:pgMar w:top="2127" w:right="1417" w:bottom="1560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B2FA" w14:textId="77777777" w:rsidR="00811221" w:rsidRDefault="00811221">
      <w:r>
        <w:separator/>
      </w:r>
    </w:p>
  </w:endnote>
  <w:endnote w:type="continuationSeparator" w:id="0">
    <w:p w14:paraId="2DB64BE8" w14:textId="77777777" w:rsidR="00811221" w:rsidRDefault="008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1FC7" w14:textId="3176CD95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676A40" wp14:editId="2163E11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25" name="Obraz 25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4132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FBFAA12" wp14:editId="5111C3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9525" b="889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4C262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FBFAA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6B74C262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4132"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46EC1F2C" wp14:editId="7C57568D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AFC001F" id="Łącznik prosty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4955FE4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8DF1" w14:textId="77777777" w:rsidR="00811221" w:rsidRDefault="00811221">
      <w:r>
        <w:separator/>
      </w:r>
    </w:p>
  </w:footnote>
  <w:footnote w:type="continuationSeparator" w:id="0">
    <w:p w14:paraId="52CF21E5" w14:textId="77777777" w:rsidR="00811221" w:rsidRDefault="0081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EB31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1312A1E" wp14:editId="76298F32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24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209A027" w14:textId="77777777" w:rsidR="0059016B" w:rsidRDefault="00811221" w:rsidP="0041396E">
    <w:pPr>
      <w:pStyle w:val="Nagwek"/>
      <w:tabs>
        <w:tab w:val="clear" w:pos="9072"/>
      </w:tabs>
    </w:pPr>
  </w:p>
  <w:p w14:paraId="4651BA7B" w14:textId="77777777" w:rsidR="0059016B" w:rsidRDefault="0081122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7A14E010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ascii="Trebuchet MS" w:hAnsi="Trebuchet MS" w:cs="Trebuchet MS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00D05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5287"/>
    <w:multiLevelType w:val="hybridMultilevel"/>
    <w:tmpl w:val="3EA46920"/>
    <w:lvl w:ilvl="0" w:tplc="A3187CF2">
      <w:start w:val="42"/>
      <w:numFmt w:val="decimal"/>
      <w:lvlText w:val="(%1)"/>
      <w:lvlJc w:val="right"/>
      <w:pPr>
        <w:ind w:left="567" w:hanging="56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20B4"/>
    <w:multiLevelType w:val="hybridMultilevel"/>
    <w:tmpl w:val="865A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F38"/>
    <w:multiLevelType w:val="hybridMultilevel"/>
    <w:tmpl w:val="E8664908"/>
    <w:lvl w:ilvl="0" w:tplc="6A385B92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1880"/>
    <w:multiLevelType w:val="hybridMultilevel"/>
    <w:tmpl w:val="FE8A9ADC"/>
    <w:lvl w:ilvl="0" w:tplc="3BC8C9EA">
      <w:start w:val="1"/>
      <w:numFmt w:val="lowerLetter"/>
      <w:pStyle w:val="PKTABC"/>
      <w:lvlText w:val="%1)"/>
      <w:lvlJc w:val="left"/>
      <w:pPr>
        <w:ind w:left="170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03F247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0D8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4429C"/>
    <w:multiLevelType w:val="hybridMultilevel"/>
    <w:tmpl w:val="29D8C6DA"/>
    <w:lvl w:ilvl="0" w:tplc="4126E086">
      <w:start w:val="1"/>
      <w:numFmt w:val="upperRoman"/>
      <w:pStyle w:val="TekstNB2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3C8"/>
    <w:multiLevelType w:val="hybridMultilevel"/>
    <w:tmpl w:val="2816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7B0E"/>
    <w:multiLevelType w:val="hybridMultilevel"/>
    <w:tmpl w:val="55F8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C58BB"/>
    <w:multiLevelType w:val="hybridMultilevel"/>
    <w:tmpl w:val="74C4EF72"/>
    <w:lvl w:ilvl="0" w:tplc="B2D29BD4">
      <w:start w:val="1"/>
      <w:numFmt w:val="upperRoman"/>
      <w:pStyle w:val="Sentencja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C57"/>
    <w:multiLevelType w:val="hybridMultilevel"/>
    <w:tmpl w:val="878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234A8"/>
    <w:multiLevelType w:val="multilevel"/>
    <w:tmpl w:val="B7C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0"/>
  </w:num>
  <w:num w:numId="5">
    <w:abstractNumId w:val="10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21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4"/>
  </w:num>
  <w:num w:numId="19">
    <w:abstractNumId w:val="11"/>
  </w:num>
  <w:num w:numId="20">
    <w:abstractNumId w:val="19"/>
  </w:num>
  <w:num w:numId="21">
    <w:abstractNumId w:val="6"/>
  </w:num>
  <w:num w:numId="22">
    <w:abstractNumId w:val="17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13DF7"/>
    <w:rsid w:val="00022E98"/>
    <w:rsid w:val="00023634"/>
    <w:rsid w:val="0002399B"/>
    <w:rsid w:val="00025B67"/>
    <w:rsid w:val="000419C9"/>
    <w:rsid w:val="00042455"/>
    <w:rsid w:val="00042F96"/>
    <w:rsid w:val="00045594"/>
    <w:rsid w:val="00045FF5"/>
    <w:rsid w:val="00046E51"/>
    <w:rsid w:val="0005050A"/>
    <w:rsid w:val="00052274"/>
    <w:rsid w:val="00056A6A"/>
    <w:rsid w:val="00061526"/>
    <w:rsid w:val="00064BD0"/>
    <w:rsid w:val="000651E9"/>
    <w:rsid w:val="00065693"/>
    <w:rsid w:val="000671BA"/>
    <w:rsid w:val="000715E6"/>
    <w:rsid w:val="00073AA7"/>
    <w:rsid w:val="000808D3"/>
    <w:rsid w:val="00081362"/>
    <w:rsid w:val="0008517D"/>
    <w:rsid w:val="00097A7A"/>
    <w:rsid w:val="000A20C1"/>
    <w:rsid w:val="000A3407"/>
    <w:rsid w:val="000A6033"/>
    <w:rsid w:val="000A74FA"/>
    <w:rsid w:val="000B149D"/>
    <w:rsid w:val="000B1AC5"/>
    <w:rsid w:val="000B52ED"/>
    <w:rsid w:val="000B709F"/>
    <w:rsid w:val="000B7247"/>
    <w:rsid w:val="000B7EED"/>
    <w:rsid w:val="000C1B91"/>
    <w:rsid w:val="000C49F9"/>
    <w:rsid w:val="000C7A51"/>
    <w:rsid w:val="000D0A45"/>
    <w:rsid w:val="000D1D47"/>
    <w:rsid w:val="000D3031"/>
    <w:rsid w:val="000D62ED"/>
    <w:rsid w:val="000D6647"/>
    <w:rsid w:val="000E1C22"/>
    <w:rsid w:val="000E2E06"/>
    <w:rsid w:val="000E4172"/>
    <w:rsid w:val="000E4DA5"/>
    <w:rsid w:val="000E6F07"/>
    <w:rsid w:val="000F2309"/>
    <w:rsid w:val="000F2B97"/>
    <w:rsid w:val="000F3D15"/>
    <w:rsid w:val="000F6344"/>
    <w:rsid w:val="0010237E"/>
    <w:rsid w:val="00103D5A"/>
    <w:rsid w:val="00103D88"/>
    <w:rsid w:val="0010475A"/>
    <w:rsid w:val="0010559C"/>
    <w:rsid w:val="00107844"/>
    <w:rsid w:val="001116D4"/>
    <w:rsid w:val="001129AD"/>
    <w:rsid w:val="00113708"/>
    <w:rsid w:val="00114D5F"/>
    <w:rsid w:val="00116098"/>
    <w:rsid w:val="00120FBD"/>
    <w:rsid w:val="0012424D"/>
    <w:rsid w:val="001301DB"/>
    <w:rsid w:val="0013159A"/>
    <w:rsid w:val="00131D51"/>
    <w:rsid w:val="00134D9E"/>
    <w:rsid w:val="00135455"/>
    <w:rsid w:val="00136714"/>
    <w:rsid w:val="00140DDE"/>
    <w:rsid w:val="00143310"/>
    <w:rsid w:val="001434F4"/>
    <w:rsid w:val="00143E5A"/>
    <w:rsid w:val="00144E9C"/>
    <w:rsid w:val="0014568F"/>
    <w:rsid w:val="00152AFF"/>
    <w:rsid w:val="00154966"/>
    <w:rsid w:val="00154ECA"/>
    <w:rsid w:val="00161094"/>
    <w:rsid w:val="00163DF9"/>
    <w:rsid w:val="001666D6"/>
    <w:rsid w:val="00166B5D"/>
    <w:rsid w:val="001675EF"/>
    <w:rsid w:val="0017028A"/>
    <w:rsid w:val="00170659"/>
    <w:rsid w:val="00172DA4"/>
    <w:rsid w:val="001756FF"/>
    <w:rsid w:val="0017631E"/>
    <w:rsid w:val="00177F38"/>
    <w:rsid w:val="00184F3D"/>
    <w:rsid w:val="00186078"/>
    <w:rsid w:val="001878AD"/>
    <w:rsid w:val="00190040"/>
    <w:rsid w:val="00190D5A"/>
    <w:rsid w:val="00191A3C"/>
    <w:rsid w:val="001921E2"/>
    <w:rsid w:val="0019716A"/>
    <w:rsid w:val="001979B5"/>
    <w:rsid w:val="001A10ED"/>
    <w:rsid w:val="001A10FE"/>
    <w:rsid w:val="001A24DE"/>
    <w:rsid w:val="001A3896"/>
    <w:rsid w:val="001A5BA3"/>
    <w:rsid w:val="001A5F7C"/>
    <w:rsid w:val="001A6E5B"/>
    <w:rsid w:val="001A7451"/>
    <w:rsid w:val="001B68CA"/>
    <w:rsid w:val="001C1CD0"/>
    <w:rsid w:val="001C1FAD"/>
    <w:rsid w:val="001C6D98"/>
    <w:rsid w:val="001D27E3"/>
    <w:rsid w:val="001D34D9"/>
    <w:rsid w:val="001D48B7"/>
    <w:rsid w:val="001E188E"/>
    <w:rsid w:val="001E2191"/>
    <w:rsid w:val="001E3D18"/>
    <w:rsid w:val="001E4F92"/>
    <w:rsid w:val="001F2763"/>
    <w:rsid w:val="001F29CE"/>
    <w:rsid w:val="001F4A73"/>
    <w:rsid w:val="00202521"/>
    <w:rsid w:val="00204783"/>
    <w:rsid w:val="00205580"/>
    <w:rsid w:val="00206C3F"/>
    <w:rsid w:val="0021203D"/>
    <w:rsid w:val="0021504B"/>
    <w:rsid w:val="002157BB"/>
    <w:rsid w:val="00221287"/>
    <w:rsid w:val="00222C65"/>
    <w:rsid w:val="002262B5"/>
    <w:rsid w:val="0023138D"/>
    <w:rsid w:val="00234159"/>
    <w:rsid w:val="00234EAD"/>
    <w:rsid w:val="0023610C"/>
    <w:rsid w:val="00240294"/>
    <w:rsid w:val="0024118E"/>
    <w:rsid w:val="00241BAC"/>
    <w:rsid w:val="00246337"/>
    <w:rsid w:val="0025356A"/>
    <w:rsid w:val="00253EBF"/>
    <w:rsid w:val="00260382"/>
    <w:rsid w:val="00262938"/>
    <w:rsid w:val="00266CB4"/>
    <w:rsid w:val="00267DD1"/>
    <w:rsid w:val="00271927"/>
    <w:rsid w:val="002801AA"/>
    <w:rsid w:val="0028299D"/>
    <w:rsid w:val="00283964"/>
    <w:rsid w:val="00285B9A"/>
    <w:rsid w:val="0029292E"/>
    <w:rsid w:val="00295B34"/>
    <w:rsid w:val="00295B55"/>
    <w:rsid w:val="00297564"/>
    <w:rsid w:val="00297D9F"/>
    <w:rsid w:val="002A362C"/>
    <w:rsid w:val="002A5008"/>
    <w:rsid w:val="002A525D"/>
    <w:rsid w:val="002A5D69"/>
    <w:rsid w:val="002A74E7"/>
    <w:rsid w:val="002B1DBF"/>
    <w:rsid w:val="002B1F84"/>
    <w:rsid w:val="002B2067"/>
    <w:rsid w:val="002B2818"/>
    <w:rsid w:val="002B3A42"/>
    <w:rsid w:val="002B6640"/>
    <w:rsid w:val="002C035E"/>
    <w:rsid w:val="002C0D5D"/>
    <w:rsid w:val="002C3183"/>
    <w:rsid w:val="002C4213"/>
    <w:rsid w:val="002C6544"/>
    <w:rsid w:val="002C692D"/>
    <w:rsid w:val="002C6ABE"/>
    <w:rsid w:val="002D5862"/>
    <w:rsid w:val="002D6F9F"/>
    <w:rsid w:val="002E388C"/>
    <w:rsid w:val="002E6E60"/>
    <w:rsid w:val="002E6F4C"/>
    <w:rsid w:val="002F1BF3"/>
    <w:rsid w:val="002F2118"/>
    <w:rsid w:val="002F380B"/>
    <w:rsid w:val="002F4D43"/>
    <w:rsid w:val="002F5B6C"/>
    <w:rsid w:val="00302A12"/>
    <w:rsid w:val="003056C6"/>
    <w:rsid w:val="00305A4D"/>
    <w:rsid w:val="00311B14"/>
    <w:rsid w:val="003139AF"/>
    <w:rsid w:val="00317AEB"/>
    <w:rsid w:val="00324306"/>
    <w:rsid w:val="00326A49"/>
    <w:rsid w:val="003278D6"/>
    <w:rsid w:val="003303F0"/>
    <w:rsid w:val="0034059B"/>
    <w:rsid w:val="00341130"/>
    <w:rsid w:val="0034132A"/>
    <w:rsid w:val="0034268D"/>
    <w:rsid w:val="00343094"/>
    <w:rsid w:val="00344D94"/>
    <w:rsid w:val="003468AF"/>
    <w:rsid w:val="0035019C"/>
    <w:rsid w:val="00352F98"/>
    <w:rsid w:val="00353B37"/>
    <w:rsid w:val="00360248"/>
    <w:rsid w:val="00361E3D"/>
    <w:rsid w:val="00366A46"/>
    <w:rsid w:val="003743DA"/>
    <w:rsid w:val="0037570E"/>
    <w:rsid w:val="00375D15"/>
    <w:rsid w:val="00377A0D"/>
    <w:rsid w:val="00382C41"/>
    <w:rsid w:val="0038677D"/>
    <w:rsid w:val="00394BE0"/>
    <w:rsid w:val="003A3F11"/>
    <w:rsid w:val="003A4A69"/>
    <w:rsid w:val="003B00B0"/>
    <w:rsid w:val="003B3645"/>
    <w:rsid w:val="003B4743"/>
    <w:rsid w:val="003B5F54"/>
    <w:rsid w:val="003D0C10"/>
    <w:rsid w:val="003D3FF4"/>
    <w:rsid w:val="003D61F2"/>
    <w:rsid w:val="003D7161"/>
    <w:rsid w:val="003D74D7"/>
    <w:rsid w:val="003D7CF4"/>
    <w:rsid w:val="003E3F9D"/>
    <w:rsid w:val="003E69E5"/>
    <w:rsid w:val="003E7EE1"/>
    <w:rsid w:val="003F0BCF"/>
    <w:rsid w:val="003F1308"/>
    <w:rsid w:val="003F33DC"/>
    <w:rsid w:val="003F3C31"/>
    <w:rsid w:val="003F4CE1"/>
    <w:rsid w:val="003F5D9F"/>
    <w:rsid w:val="0040060E"/>
    <w:rsid w:val="0040748E"/>
    <w:rsid w:val="00410738"/>
    <w:rsid w:val="00412206"/>
    <w:rsid w:val="00412FFE"/>
    <w:rsid w:val="004139BB"/>
    <w:rsid w:val="00421AFC"/>
    <w:rsid w:val="00422B56"/>
    <w:rsid w:val="00423F92"/>
    <w:rsid w:val="00427E08"/>
    <w:rsid w:val="0043156F"/>
    <w:rsid w:val="004349BA"/>
    <w:rsid w:val="0043526A"/>
    <w:rsid w:val="0043575C"/>
    <w:rsid w:val="004365C7"/>
    <w:rsid w:val="00437609"/>
    <w:rsid w:val="00441A94"/>
    <w:rsid w:val="004425B7"/>
    <w:rsid w:val="00443877"/>
    <w:rsid w:val="00444A85"/>
    <w:rsid w:val="0044639C"/>
    <w:rsid w:val="00446D75"/>
    <w:rsid w:val="004531FB"/>
    <w:rsid w:val="00456039"/>
    <w:rsid w:val="00460BAF"/>
    <w:rsid w:val="00462CFA"/>
    <w:rsid w:val="00471468"/>
    <w:rsid w:val="0047157D"/>
    <w:rsid w:val="0047315F"/>
    <w:rsid w:val="0047531A"/>
    <w:rsid w:val="00475736"/>
    <w:rsid w:val="00482BE5"/>
    <w:rsid w:val="004860B8"/>
    <w:rsid w:val="00486DB1"/>
    <w:rsid w:val="00493E10"/>
    <w:rsid w:val="00494602"/>
    <w:rsid w:val="004956CC"/>
    <w:rsid w:val="004960E3"/>
    <w:rsid w:val="004972E8"/>
    <w:rsid w:val="00497CB1"/>
    <w:rsid w:val="004A2C0B"/>
    <w:rsid w:val="004C0F9E"/>
    <w:rsid w:val="004C1243"/>
    <w:rsid w:val="004C5C26"/>
    <w:rsid w:val="004D214B"/>
    <w:rsid w:val="004D4CD2"/>
    <w:rsid w:val="004D5E55"/>
    <w:rsid w:val="004D7CE6"/>
    <w:rsid w:val="004E5090"/>
    <w:rsid w:val="004E5E38"/>
    <w:rsid w:val="004E5F55"/>
    <w:rsid w:val="004F0382"/>
    <w:rsid w:val="004F40CD"/>
    <w:rsid w:val="004F7E99"/>
    <w:rsid w:val="005001FE"/>
    <w:rsid w:val="005003F9"/>
    <w:rsid w:val="00503D2F"/>
    <w:rsid w:val="0050417B"/>
    <w:rsid w:val="0050439B"/>
    <w:rsid w:val="0050638A"/>
    <w:rsid w:val="005109D8"/>
    <w:rsid w:val="00511CCB"/>
    <w:rsid w:val="005133CE"/>
    <w:rsid w:val="00521BA3"/>
    <w:rsid w:val="005228D8"/>
    <w:rsid w:val="00523B46"/>
    <w:rsid w:val="00523E0D"/>
    <w:rsid w:val="00525588"/>
    <w:rsid w:val="00526442"/>
    <w:rsid w:val="00527056"/>
    <w:rsid w:val="0052710E"/>
    <w:rsid w:val="00530397"/>
    <w:rsid w:val="0053048A"/>
    <w:rsid w:val="0053487A"/>
    <w:rsid w:val="005428E3"/>
    <w:rsid w:val="0054313F"/>
    <w:rsid w:val="005442FC"/>
    <w:rsid w:val="00550AC1"/>
    <w:rsid w:val="00550D92"/>
    <w:rsid w:val="00552BD7"/>
    <w:rsid w:val="0055631D"/>
    <w:rsid w:val="00556F3A"/>
    <w:rsid w:val="00573A4B"/>
    <w:rsid w:val="00576D6B"/>
    <w:rsid w:val="00582F31"/>
    <w:rsid w:val="00583276"/>
    <w:rsid w:val="00585F09"/>
    <w:rsid w:val="00587F56"/>
    <w:rsid w:val="00592581"/>
    <w:rsid w:val="00593751"/>
    <w:rsid w:val="00593935"/>
    <w:rsid w:val="00595636"/>
    <w:rsid w:val="00596485"/>
    <w:rsid w:val="00596D13"/>
    <w:rsid w:val="005973FD"/>
    <w:rsid w:val="00597C68"/>
    <w:rsid w:val="005A041B"/>
    <w:rsid w:val="005A0B3A"/>
    <w:rsid w:val="005A2402"/>
    <w:rsid w:val="005A382B"/>
    <w:rsid w:val="005A4047"/>
    <w:rsid w:val="005A41E8"/>
    <w:rsid w:val="005A54BE"/>
    <w:rsid w:val="005A71F0"/>
    <w:rsid w:val="005B7412"/>
    <w:rsid w:val="005C04CE"/>
    <w:rsid w:val="005C0D39"/>
    <w:rsid w:val="005C5494"/>
    <w:rsid w:val="005C6232"/>
    <w:rsid w:val="005C6F3C"/>
    <w:rsid w:val="005D26B7"/>
    <w:rsid w:val="005D6977"/>
    <w:rsid w:val="005D6F7A"/>
    <w:rsid w:val="005D71EB"/>
    <w:rsid w:val="005E1727"/>
    <w:rsid w:val="005E1E7F"/>
    <w:rsid w:val="005E3170"/>
    <w:rsid w:val="005E60F9"/>
    <w:rsid w:val="005E78EE"/>
    <w:rsid w:val="005F139F"/>
    <w:rsid w:val="005F1EBD"/>
    <w:rsid w:val="005F25AE"/>
    <w:rsid w:val="005F4806"/>
    <w:rsid w:val="00600AA3"/>
    <w:rsid w:val="00604ABE"/>
    <w:rsid w:val="00604DB8"/>
    <w:rsid w:val="006063D0"/>
    <w:rsid w:val="0061067E"/>
    <w:rsid w:val="00611163"/>
    <w:rsid w:val="00611364"/>
    <w:rsid w:val="00613523"/>
    <w:rsid w:val="00613BD2"/>
    <w:rsid w:val="00613C45"/>
    <w:rsid w:val="006142CD"/>
    <w:rsid w:val="0061595A"/>
    <w:rsid w:val="0062000D"/>
    <w:rsid w:val="00624BA6"/>
    <w:rsid w:val="00633D4E"/>
    <w:rsid w:val="0063526F"/>
    <w:rsid w:val="00637E86"/>
    <w:rsid w:val="00640708"/>
    <w:rsid w:val="006422DE"/>
    <w:rsid w:val="006439FA"/>
    <w:rsid w:val="006501BA"/>
    <w:rsid w:val="006515B9"/>
    <w:rsid w:val="00652999"/>
    <w:rsid w:val="00653A8D"/>
    <w:rsid w:val="006577F2"/>
    <w:rsid w:val="00664B34"/>
    <w:rsid w:val="0067405D"/>
    <w:rsid w:val="0067485D"/>
    <w:rsid w:val="00681476"/>
    <w:rsid w:val="00684D87"/>
    <w:rsid w:val="00687E62"/>
    <w:rsid w:val="00691073"/>
    <w:rsid w:val="00692A1C"/>
    <w:rsid w:val="0069527B"/>
    <w:rsid w:val="0069541C"/>
    <w:rsid w:val="006A2065"/>
    <w:rsid w:val="006A22E3"/>
    <w:rsid w:val="006A3D88"/>
    <w:rsid w:val="006A4A7A"/>
    <w:rsid w:val="006A6D4C"/>
    <w:rsid w:val="006A7533"/>
    <w:rsid w:val="006A76B2"/>
    <w:rsid w:val="006A76CF"/>
    <w:rsid w:val="006A7A10"/>
    <w:rsid w:val="006B018F"/>
    <w:rsid w:val="006B0848"/>
    <w:rsid w:val="006B6008"/>
    <w:rsid w:val="006B628A"/>
    <w:rsid w:val="006B6F51"/>
    <w:rsid w:val="006B733D"/>
    <w:rsid w:val="006C1BB4"/>
    <w:rsid w:val="006C27A3"/>
    <w:rsid w:val="006C34AE"/>
    <w:rsid w:val="006C67AF"/>
    <w:rsid w:val="006C7193"/>
    <w:rsid w:val="006C79D8"/>
    <w:rsid w:val="006D0395"/>
    <w:rsid w:val="006D1F85"/>
    <w:rsid w:val="006D3D76"/>
    <w:rsid w:val="006D3DC5"/>
    <w:rsid w:val="006D4CB6"/>
    <w:rsid w:val="006D69C6"/>
    <w:rsid w:val="006D6B64"/>
    <w:rsid w:val="006E3616"/>
    <w:rsid w:val="006E5B60"/>
    <w:rsid w:val="006E6791"/>
    <w:rsid w:val="006F00EF"/>
    <w:rsid w:val="006F143B"/>
    <w:rsid w:val="006F1984"/>
    <w:rsid w:val="006F3503"/>
    <w:rsid w:val="007039EC"/>
    <w:rsid w:val="007043F3"/>
    <w:rsid w:val="0070468B"/>
    <w:rsid w:val="00705354"/>
    <w:rsid w:val="007076A7"/>
    <w:rsid w:val="0071572D"/>
    <w:rsid w:val="007157BA"/>
    <w:rsid w:val="00716072"/>
    <w:rsid w:val="007169F9"/>
    <w:rsid w:val="007174A6"/>
    <w:rsid w:val="007224B3"/>
    <w:rsid w:val="00722B4A"/>
    <w:rsid w:val="0072524C"/>
    <w:rsid w:val="00727668"/>
    <w:rsid w:val="00731303"/>
    <w:rsid w:val="007402E0"/>
    <w:rsid w:val="0074489D"/>
    <w:rsid w:val="0074531A"/>
    <w:rsid w:val="007505FA"/>
    <w:rsid w:val="007514AD"/>
    <w:rsid w:val="007536E1"/>
    <w:rsid w:val="0075524D"/>
    <w:rsid w:val="007560B0"/>
    <w:rsid w:val="00757E28"/>
    <w:rsid w:val="00761357"/>
    <w:rsid w:val="00761F9B"/>
    <w:rsid w:val="007627D7"/>
    <w:rsid w:val="00767576"/>
    <w:rsid w:val="007703F5"/>
    <w:rsid w:val="00771886"/>
    <w:rsid w:val="00772B7C"/>
    <w:rsid w:val="0077331E"/>
    <w:rsid w:val="00776C4F"/>
    <w:rsid w:val="007838E4"/>
    <w:rsid w:val="007846DC"/>
    <w:rsid w:val="00786829"/>
    <w:rsid w:val="007870D6"/>
    <w:rsid w:val="007878C9"/>
    <w:rsid w:val="00787E10"/>
    <w:rsid w:val="007A0A5C"/>
    <w:rsid w:val="007A19D8"/>
    <w:rsid w:val="007A1DA1"/>
    <w:rsid w:val="007B309F"/>
    <w:rsid w:val="007B7A18"/>
    <w:rsid w:val="007C1D83"/>
    <w:rsid w:val="007C2F76"/>
    <w:rsid w:val="007C54FA"/>
    <w:rsid w:val="007D206E"/>
    <w:rsid w:val="007D2461"/>
    <w:rsid w:val="007D6429"/>
    <w:rsid w:val="007D78CD"/>
    <w:rsid w:val="007E263E"/>
    <w:rsid w:val="007E2B61"/>
    <w:rsid w:val="007E2F77"/>
    <w:rsid w:val="007E36E4"/>
    <w:rsid w:val="007E59EF"/>
    <w:rsid w:val="007E6924"/>
    <w:rsid w:val="007F0ACE"/>
    <w:rsid w:val="007F1BAA"/>
    <w:rsid w:val="007F3998"/>
    <w:rsid w:val="007F7BEF"/>
    <w:rsid w:val="00803E54"/>
    <w:rsid w:val="00804024"/>
    <w:rsid w:val="00811221"/>
    <w:rsid w:val="008152E7"/>
    <w:rsid w:val="00817010"/>
    <w:rsid w:val="0081753E"/>
    <w:rsid w:val="008250D2"/>
    <w:rsid w:val="008317E0"/>
    <w:rsid w:val="0084239D"/>
    <w:rsid w:val="00844631"/>
    <w:rsid w:val="00845E68"/>
    <w:rsid w:val="00846457"/>
    <w:rsid w:val="0085010E"/>
    <w:rsid w:val="0085064F"/>
    <w:rsid w:val="0085454F"/>
    <w:rsid w:val="00856DDF"/>
    <w:rsid w:val="00862BA9"/>
    <w:rsid w:val="00866417"/>
    <w:rsid w:val="008664D8"/>
    <w:rsid w:val="00866675"/>
    <w:rsid w:val="00870923"/>
    <w:rsid w:val="008713FC"/>
    <w:rsid w:val="0087354F"/>
    <w:rsid w:val="0087433E"/>
    <w:rsid w:val="00874A84"/>
    <w:rsid w:val="0088114C"/>
    <w:rsid w:val="00881150"/>
    <w:rsid w:val="00882D34"/>
    <w:rsid w:val="0088768F"/>
    <w:rsid w:val="00887858"/>
    <w:rsid w:val="00895F48"/>
    <w:rsid w:val="0089603B"/>
    <w:rsid w:val="008968EA"/>
    <w:rsid w:val="00896985"/>
    <w:rsid w:val="008A26AC"/>
    <w:rsid w:val="008A4642"/>
    <w:rsid w:val="008B05D1"/>
    <w:rsid w:val="008B31B3"/>
    <w:rsid w:val="008B718B"/>
    <w:rsid w:val="008C36B4"/>
    <w:rsid w:val="008C45B5"/>
    <w:rsid w:val="008C53D0"/>
    <w:rsid w:val="008C5D7A"/>
    <w:rsid w:val="008D0E7D"/>
    <w:rsid w:val="008D3AE2"/>
    <w:rsid w:val="008D527A"/>
    <w:rsid w:val="008D56DA"/>
    <w:rsid w:val="008D5771"/>
    <w:rsid w:val="008D6200"/>
    <w:rsid w:val="008E0154"/>
    <w:rsid w:val="008E5D1D"/>
    <w:rsid w:val="008E621F"/>
    <w:rsid w:val="008E75DF"/>
    <w:rsid w:val="008F3176"/>
    <w:rsid w:val="008F472E"/>
    <w:rsid w:val="008F51DB"/>
    <w:rsid w:val="00900403"/>
    <w:rsid w:val="00901EDE"/>
    <w:rsid w:val="00902556"/>
    <w:rsid w:val="0090338C"/>
    <w:rsid w:val="00903606"/>
    <w:rsid w:val="0090643E"/>
    <w:rsid w:val="0090735A"/>
    <w:rsid w:val="00910109"/>
    <w:rsid w:val="0091048E"/>
    <w:rsid w:val="00911383"/>
    <w:rsid w:val="00913E83"/>
    <w:rsid w:val="009149E1"/>
    <w:rsid w:val="009171AA"/>
    <w:rsid w:val="009202D5"/>
    <w:rsid w:val="00924ABC"/>
    <w:rsid w:val="009273C1"/>
    <w:rsid w:val="00934B20"/>
    <w:rsid w:val="00940E8F"/>
    <w:rsid w:val="00950E9E"/>
    <w:rsid w:val="00951A90"/>
    <w:rsid w:val="0095309C"/>
    <w:rsid w:val="00954E85"/>
    <w:rsid w:val="00955070"/>
    <w:rsid w:val="00956B96"/>
    <w:rsid w:val="00963B1B"/>
    <w:rsid w:val="00963CDD"/>
    <w:rsid w:val="009652F2"/>
    <w:rsid w:val="009719ED"/>
    <w:rsid w:val="009800F4"/>
    <w:rsid w:val="00986C37"/>
    <w:rsid w:val="0098761D"/>
    <w:rsid w:val="009928C0"/>
    <w:rsid w:val="009935C9"/>
    <w:rsid w:val="00997528"/>
    <w:rsid w:val="0099796A"/>
    <w:rsid w:val="009B067C"/>
    <w:rsid w:val="009B0BC6"/>
    <w:rsid w:val="009B1C15"/>
    <w:rsid w:val="009B4EEA"/>
    <w:rsid w:val="009B6AE9"/>
    <w:rsid w:val="009C1346"/>
    <w:rsid w:val="009D05C8"/>
    <w:rsid w:val="009D0D45"/>
    <w:rsid w:val="009D10B0"/>
    <w:rsid w:val="009D2753"/>
    <w:rsid w:val="009D50EC"/>
    <w:rsid w:val="009D5D14"/>
    <w:rsid w:val="009D6444"/>
    <w:rsid w:val="009D6620"/>
    <w:rsid w:val="009D79B8"/>
    <w:rsid w:val="009E1495"/>
    <w:rsid w:val="009E3C0B"/>
    <w:rsid w:val="009E5E21"/>
    <w:rsid w:val="009E5E4E"/>
    <w:rsid w:val="009E7037"/>
    <w:rsid w:val="009F1362"/>
    <w:rsid w:val="009F14B9"/>
    <w:rsid w:val="00A00401"/>
    <w:rsid w:val="00A057AA"/>
    <w:rsid w:val="00A13244"/>
    <w:rsid w:val="00A132A4"/>
    <w:rsid w:val="00A134F9"/>
    <w:rsid w:val="00A179D4"/>
    <w:rsid w:val="00A235E5"/>
    <w:rsid w:val="00A239AA"/>
    <w:rsid w:val="00A25684"/>
    <w:rsid w:val="00A25C11"/>
    <w:rsid w:val="00A26230"/>
    <w:rsid w:val="00A34943"/>
    <w:rsid w:val="00A3731E"/>
    <w:rsid w:val="00A41C40"/>
    <w:rsid w:val="00A439E8"/>
    <w:rsid w:val="00A45056"/>
    <w:rsid w:val="00A45753"/>
    <w:rsid w:val="00A46666"/>
    <w:rsid w:val="00A47AAB"/>
    <w:rsid w:val="00A53423"/>
    <w:rsid w:val="00A610F6"/>
    <w:rsid w:val="00A62659"/>
    <w:rsid w:val="00A65EAA"/>
    <w:rsid w:val="00A65F20"/>
    <w:rsid w:val="00A74596"/>
    <w:rsid w:val="00A76293"/>
    <w:rsid w:val="00A77DA2"/>
    <w:rsid w:val="00A824BB"/>
    <w:rsid w:val="00A85D9D"/>
    <w:rsid w:val="00A90C6B"/>
    <w:rsid w:val="00A92C4C"/>
    <w:rsid w:val="00AA602D"/>
    <w:rsid w:val="00AB0228"/>
    <w:rsid w:val="00AB2EA0"/>
    <w:rsid w:val="00AB559C"/>
    <w:rsid w:val="00AB572D"/>
    <w:rsid w:val="00AB5C54"/>
    <w:rsid w:val="00AC4A07"/>
    <w:rsid w:val="00AC56C0"/>
    <w:rsid w:val="00AC624B"/>
    <w:rsid w:val="00AC70FF"/>
    <w:rsid w:val="00AC7747"/>
    <w:rsid w:val="00AD4F64"/>
    <w:rsid w:val="00AD5C6D"/>
    <w:rsid w:val="00AE1557"/>
    <w:rsid w:val="00AE2923"/>
    <w:rsid w:val="00AE42A5"/>
    <w:rsid w:val="00AE7F9D"/>
    <w:rsid w:val="00AF1468"/>
    <w:rsid w:val="00AF1D74"/>
    <w:rsid w:val="00AF1D88"/>
    <w:rsid w:val="00AF53C9"/>
    <w:rsid w:val="00AF7CCD"/>
    <w:rsid w:val="00B007AB"/>
    <w:rsid w:val="00B026F0"/>
    <w:rsid w:val="00B028F7"/>
    <w:rsid w:val="00B04B21"/>
    <w:rsid w:val="00B05E53"/>
    <w:rsid w:val="00B05EC6"/>
    <w:rsid w:val="00B067A8"/>
    <w:rsid w:val="00B1431D"/>
    <w:rsid w:val="00B172E1"/>
    <w:rsid w:val="00B22863"/>
    <w:rsid w:val="00B24DAA"/>
    <w:rsid w:val="00B265F9"/>
    <w:rsid w:val="00B37C5A"/>
    <w:rsid w:val="00B41502"/>
    <w:rsid w:val="00B43719"/>
    <w:rsid w:val="00B43E0A"/>
    <w:rsid w:val="00B45CF2"/>
    <w:rsid w:val="00B462F4"/>
    <w:rsid w:val="00B51024"/>
    <w:rsid w:val="00B52A32"/>
    <w:rsid w:val="00B54270"/>
    <w:rsid w:val="00B60CD8"/>
    <w:rsid w:val="00B60F9C"/>
    <w:rsid w:val="00B62415"/>
    <w:rsid w:val="00B6279C"/>
    <w:rsid w:val="00B642B4"/>
    <w:rsid w:val="00B65882"/>
    <w:rsid w:val="00B6769E"/>
    <w:rsid w:val="00B70E05"/>
    <w:rsid w:val="00B7346D"/>
    <w:rsid w:val="00B73F22"/>
    <w:rsid w:val="00B742FE"/>
    <w:rsid w:val="00B76F9A"/>
    <w:rsid w:val="00B810B2"/>
    <w:rsid w:val="00B960DA"/>
    <w:rsid w:val="00BA26F7"/>
    <w:rsid w:val="00BA50ED"/>
    <w:rsid w:val="00BA6D9E"/>
    <w:rsid w:val="00BA79F0"/>
    <w:rsid w:val="00BB5068"/>
    <w:rsid w:val="00BB7AE8"/>
    <w:rsid w:val="00BC2B86"/>
    <w:rsid w:val="00BC60AA"/>
    <w:rsid w:val="00BC7328"/>
    <w:rsid w:val="00BC75EB"/>
    <w:rsid w:val="00BD0481"/>
    <w:rsid w:val="00BD4447"/>
    <w:rsid w:val="00BE00E1"/>
    <w:rsid w:val="00BE1841"/>
    <w:rsid w:val="00BE2623"/>
    <w:rsid w:val="00BE3923"/>
    <w:rsid w:val="00BE4BF0"/>
    <w:rsid w:val="00BE5DE3"/>
    <w:rsid w:val="00BE5EE5"/>
    <w:rsid w:val="00BE68EE"/>
    <w:rsid w:val="00BE7B52"/>
    <w:rsid w:val="00BE7F63"/>
    <w:rsid w:val="00BF04DC"/>
    <w:rsid w:val="00BF45FB"/>
    <w:rsid w:val="00BF6B25"/>
    <w:rsid w:val="00C0136F"/>
    <w:rsid w:val="00C03289"/>
    <w:rsid w:val="00C0525B"/>
    <w:rsid w:val="00C10BFA"/>
    <w:rsid w:val="00C123B1"/>
    <w:rsid w:val="00C13C5F"/>
    <w:rsid w:val="00C14CA8"/>
    <w:rsid w:val="00C209F6"/>
    <w:rsid w:val="00C20B68"/>
    <w:rsid w:val="00C21071"/>
    <w:rsid w:val="00C22EF7"/>
    <w:rsid w:val="00C2398C"/>
    <w:rsid w:val="00C25058"/>
    <w:rsid w:val="00C25569"/>
    <w:rsid w:val="00C27366"/>
    <w:rsid w:val="00C31B55"/>
    <w:rsid w:val="00C36952"/>
    <w:rsid w:val="00C378C0"/>
    <w:rsid w:val="00C417F5"/>
    <w:rsid w:val="00C42A37"/>
    <w:rsid w:val="00C5030E"/>
    <w:rsid w:val="00C5505E"/>
    <w:rsid w:val="00C56A64"/>
    <w:rsid w:val="00C61680"/>
    <w:rsid w:val="00C63AA8"/>
    <w:rsid w:val="00C65043"/>
    <w:rsid w:val="00C6597F"/>
    <w:rsid w:val="00C67C55"/>
    <w:rsid w:val="00C67D30"/>
    <w:rsid w:val="00C76762"/>
    <w:rsid w:val="00C7783C"/>
    <w:rsid w:val="00C82BF8"/>
    <w:rsid w:val="00C91726"/>
    <w:rsid w:val="00C946FE"/>
    <w:rsid w:val="00C950F6"/>
    <w:rsid w:val="00C9677E"/>
    <w:rsid w:val="00C97672"/>
    <w:rsid w:val="00C97938"/>
    <w:rsid w:val="00CA4347"/>
    <w:rsid w:val="00CA6B58"/>
    <w:rsid w:val="00CA78F9"/>
    <w:rsid w:val="00CB17B9"/>
    <w:rsid w:val="00CB1AE6"/>
    <w:rsid w:val="00CB3ED4"/>
    <w:rsid w:val="00CB3F41"/>
    <w:rsid w:val="00CB3F86"/>
    <w:rsid w:val="00CC0BD1"/>
    <w:rsid w:val="00CC2B38"/>
    <w:rsid w:val="00CD34F0"/>
    <w:rsid w:val="00CD3C16"/>
    <w:rsid w:val="00CD5FE7"/>
    <w:rsid w:val="00CD774D"/>
    <w:rsid w:val="00CE0954"/>
    <w:rsid w:val="00CE377F"/>
    <w:rsid w:val="00CE4132"/>
    <w:rsid w:val="00CE6083"/>
    <w:rsid w:val="00CF11F7"/>
    <w:rsid w:val="00CF2646"/>
    <w:rsid w:val="00D00D09"/>
    <w:rsid w:val="00D015C7"/>
    <w:rsid w:val="00D05112"/>
    <w:rsid w:val="00D06102"/>
    <w:rsid w:val="00D06240"/>
    <w:rsid w:val="00D062D5"/>
    <w:rsid w:val="00D13212"/>
    <w:rsid w:val="00D1323F"/>
    <w:rsid w:val="00D202BA"/>
    <w:rsid w:val="00D251AC"/>
    <w:rsid w:val="00D30060"/>
    <w:rsid w:val="00D30BE8"/>
    <w:rsid w:val="00D3402A"/>
    <w:rsid w:val="00D34FBE"/>
    <w:rsid w:val="00D373A7"/>
    <w:rsid w:val="00D37869"/>
    <w:rsid w:val="00D43766"/>
    <w:rsid w:val="00D47CCF"/>
    <w:rsid w:val="00D50C2B"/>
    <w:rsid w:val="00D53E46"/>
    <w:rsid w:val="00D56103"/>
    <w:rsid w:val="00D63384"/>
    <w:rsid w:val="00D6457B"/>
    <w:rsid w:val="00D65713"/>
    <w:rsid w:val="00D66DEC"/>
    <w:rsid w:val="00D67E7E"/>
    <w:rsid w:val="00D708AA"/>
    <w:rsid w:val="00D7101E"/>
    <w:rsid w:val="00D71A41"/>
    <w:rsid w:val="00D768A4"/>
    <w:rsid w:val="00D76900"/>
    <w:rsid w:val="00D76C22"/>
    <w:rsid w:val="00D85036"/>
    <w:rsid w:val="00D85FA3"/>
    <w:rsid w:val="00D861CC"/>
    <w:rsid w:val="00D86403"/>
    <w:rsid w:val="00D90C11"/>
    <w:rsid w:val="00D90C4E"/>
    <w:rsid w:val="00D91E49"/>
    <w:rsid w:val="00D92F52"/>
    <w:rsid w:val="00D93242"/>
    <w:rsid w:val="00DA753F"/>
    <w:rsid w:val="00DB58BF"/>
    <w:rsid w:val="00DC182C"/>
    <w:rsid w:val="00DC2A80"/>
    <w:rsid w:val="00DC5754"/>
    <w:rsid w:val="00DC78F9"/>
    <w:rsid w:val="00DD19ED"/>
    <w:rsid w:val="00DD34A3"/>
    <w:rsid w:val="00DD6056"/>
    <w:rsid w:val="00DD771E"/>
    <w:rsid w:val="00DE56AE"/>
    <w:rsid w:val="00DE7C6A"/>
    <w:rsid w:val="00DF0FBA"/>
    <w:rsid w:val="00DF140E"/>
    <w:rsid w:val="00DF18FF"/>
    <w:rsid w:val="00DF1BA2"/>
    <w:rsid w:val="00DF2857"/>
    <w:rsid w:val="00DF3212"/>
    <w:rsid w:val="00DF3709"/>
    <w:rsid w:val="00DF3ACD"/>
    <w:rsid w:val="00DF6489"/>
    <w:rsid w:val="00DF6EFD"/>
    <w:rsid w:val="00DF782B"/>
    <w:rsid w:val="00DF7ABA"/>
    <w:rsid w:val="00E0099F"/>
    <w:rsid w:val="00E03AEF"/>
    <w:rsid w:val="00E03BB8"/>
    <w:rsid w:val="00E042C4"/>
    <w:rsid w:val="00E102DE"/>
    <w:rsid w:val="00E1221A"/>
    <w:rsid w:val="00E1484C"/>
    <w:rsid w:val="00E16D89"/>
    <w:rsid w:val="00E20DB1"/>
    <w:rsid w:val="00E24825"/>
    <w:rsid w:val="00E2491B"/>
    <w:rsid w:val="00E24FBC"/>
    <w:rsid w:val="00E252A2"/>
    <w:rsid w:val="00E343CC"/>
    <w:rsid w:val="00E354EB"/>
    <w:rsid w:val="00E37649"/>
    <w:rsid w:val="00E42093"/>
    <w:rsid w:val="00E434D2"/>
    <w:rsid w:val="00E452E8"/>
    <w:rsid w:val="00E45F6D"/>
    <w:rsid w:val="00E45FE0"/>
    <w:rsid w:val="00E4729A"/>
    <w:rsid w:val="00E522AD"/>
    <w:rsid w:val="00E55AE3"/>
    <w:rsid w:val="00E57263"/>
    <w:rsid w:val="00E64103"/>
    <w:rsid w:val="00E7205E"/>
    <w:rsid w:val="00E7224A"/>
    <w:rsid w:val="00E72D6D"/>
    <w:rsid w:val="00E76CD1"/>
    <w:rsid w:val="00E772D5"/>
    <w:rsid w:val="00E83959"/>
    <w:rsid w:val="00E83EA4"/>
    <w:rsid w:val="00E84F1B"/>
    <w:rsid w:val="00E8519F"/>
    <w:rsid w:val="00E851DA"/>
    <w:rsid w:val="00E8733E"/>
    <w:rsid w:val="00E92444"/>
    <w:rsid w:val="00E94F07"/>
    <w:rsid w:val="00E95113"/>
    <w:rsid w:val="00E959B5"/>
    <w:rsid w:val="00EA00B9"/>
    <w:rsid w:val="00EA20EC"/>
    <w:rsid w:val="00EA36D7"/>
    <w:rsid w:val="00EA4CB2"/>
    <w:rsid w:val="00EB08CC"/>
    <w:rsid w:val="00EB18B9"/>
    <w:rsid w:val="00EB340D"/>
    <w:rsid w:val="00EC011E"/>
    <w:rsid w:val="00EC6991"/>
    <w:rsid w:val="00ED0F77"/>
    <w:rsid w:val="00ED32AA"/>
    <w:rsid w:val="00EE0E12"/>
    <w:rsid w:val="00EE4AD8"/>
    <w:rsid w:val="00EE6DDC"/>
    <w:rsid w:val="00EF6C9B"/>
    <w:rsid w:val="00F067B9"/>
    <w:rsid w:val="00F1042E"/>
    <w:rsid w:val="00F12880"/>
    <w:rsid w:val="00F139AC"/>
    <w:rsid w:val="00F17507"/>
    <w:rsid w:val="00F17F27"/>
    <w:rsid w:val="00F21EAC"/>
    <w:rsid w:val="00F23A9B"/>
    <w:rsid w:val="00F246CC"/>
    <w:rsid w:val="00F3243D"/>
    <w:rsid w:val="00F34D0D"/>
    <w:rsid w:val="00F468F8"/>
    <w:rsid w:val="00F46D0D"/>
    <w:rsid w:val="00F52543"/>
    <w:rsid w:val="00F5431B"/>
    <w:rsid w:val="00F54903"/>
    <w:rsid w:val="00F55581"/>
    <w:rsid w:val="00F5709E"/>
    <w:rsid w:val="00F65E53"/>
    <w:rsid w:val="00F81261"/>
    <w:rsid w:val="00F83CFF"/>
    <w:rsid w:val="00F87BF8"/>
    <w:rsid w:val="00F90470"/>
    <w:rsid w:val="00F92B59"/>
    <w:rsid w:val="00F948BC"/>
    <w:rsid w:val="00F94B66"/>
    <w:rsid w:val="00F960CF"/>
    <w:rsid w:val="00FA10A3"/>
    <w:rsid w:val="00FA1226"/>
    <w:rsid w:val="00FA1824"/>
    <w:rsid w:val="00FA37F3"/>
    <w:rsid w:val="00FA5DCF"/>
    <w:rsid w:val="00FA6BAA"/>
    <w:rsid w:val="00FA76F5"/>
    <w:rsid w:val="00FB0E71"/>
    <w:rsid w:val="00FB7073"/>
    <w:rsid w:val="00FC25B2"/>
    <w:rsid w:val="00FC7F63"/>
    <w:rsid w:val="00FD09D8"/>
    <w:rsid w:val="00FD4A6F"/>
    <w:rsid w:val="00FE2854"/>
    <w:rsid w:val="00FE665B"/>
    <w:rsid w:val="00FF2318"/>
    <w:rsid w:val="00FF3DAB"/>
    <w:rsid w:val="00FF4EE7"/>
    <w:rsid w:val="00FF4F3D"/>
    <w:rsid w:val="00FF56DD"/>
    <w:rsid w:val="00FF697F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2462"/>
  <w15:docId w15:val="{BE6DAFB6-DEC1-4344-AEAE-8025B28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F51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2F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81261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064F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normal">
    <w:name w:val="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Normalny"/>
    <w:uiPriority w:val="39"/>
    <w:qFormat/>
    <w:rsid w:val="006B018F"/>
    <w:pPr>
      <w:spacing w:line="360" w:lineRule="auto"/>
      <w:ind w:left="1815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C2B38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73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6489"/>
    <w:rPr>
      <w:color w:val="605E5C"/>
      <w:shd w:val="clear" w:color="auto" w:fill="E1DFDD"/>
    </w:rPr>
  </w:style>
  <w:style w:type="character" w:customStyle="1" w:styleId="mcntbumpedfont15">
    <w:name w:val="mcntbumpedfont15"/>
    <w:basedOn w:val="Domylnaczcionkaakapitu"/>
    <w:rsid w:val="00443877"/>
  </w:style>
  <w:style w:type="character" w:styleId="Uwydatnienie">
    <w:name w:val="Emphasis"/>
    <w:basedOn w:val="Domylnaczcionkaakapitu"/>
    <w:uiPriority w:val="20"/>
    <w:qFormat/>
    <w:rsid w:val="0069541C"/>
    <w:rPr>
      <w:i/>
      <w:iCs/>
    </w:rPr>
  </w:style>
  <w:style w:type="paragraph" w:customStyle="1" w:styleId="TekstNB2">
    <w:name w:val="Tekst_NB_2"/>
    <w:basedOn w:val="Akapitzlist"/>
    <w:link w:val="TekstNB2Znak"/>
    <w:qFormat/>
    <w:rsid w:val="002B2067"/>
    <w:pPr>
      <w:numPr>
        <w:numId w:val="19"/>
      </w:numPr>
      <w:suppressAutoHyphens/>
      <w:spacing w:after="240" w:line="360" w:lineRule="auto"/>
      <w:ind w:left="357" w:hanging="357"/>
      <w:contextualSpacing w:val="0"/>
      <w:jc w:val="both"/>
    </w:pPr>
    <w:rPr>
      <w:rFonts w:eastAsia="Calibri" w:cs="Trebuchet MS"/>
      <w:sz w:val="22"/>
      <w:szCs w:val="24"/>
      <w:lang w:eastAsia="zh-CN"/>
    </w:rPr>
  </w:style>
  <w:style w:type="character" w:customStyle="1" w:styleId="TekstNB2Znak">
    <w:name w:val="Tekst_NB_2 Znak"/>
    <w:link w:val="TekstNB2"/>
    <w:rsid w:val="002B2067"/>
    <w:rPr>
      <w:rFonts w:ascii="Trebuchet MS" w:eastAsia="Calibri" w:hAnsi="Trebuchet MS" w:cs="Trebuchet MS"/>
      <w:szCs w:val="24"/>
      <w:lang w:eastAsia="zh-CN"/>
    </w:rPr>
  </w:style>
  <w:style w:type="paragraph" w:styleId="Tekstprzypisudolnego">
    <w:name w:val="footnote text"/>
    <w:aliases w:val="fn,FN,footnote text,VBB Footnote Text,(NECG) Footnote Text,ALTS FOOTNOTE,AR Footnote Text,FT,ft,ftFootnote Text,Footnote Char,f,fnFootnote Text,Footnote Numbers,Footnote Text Char Char,Footnote Numbers Char Char,FN Cha,fnFootnote"/>
    <w:basedOn w:val="Normalny"/>
    <w:link w:val="TekstprzypisudolnegoZnak"/>
    <w:qFormat/>
    <w:rsid w:val="007E2B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n Znak,FN Znak,footnote text Znak,VBB Footnote Text Znak,(NECG) Footnote Text Znak,ALTS FOOTNOTE Znak,AR Footnote Text Znak,FT Znak,ft Znak,ftFootnote Text Znak,Footnote Char Znak,f Znak,fnFootnote Text Znak,FN Cha Znak"/>
    <w:basedOn w:val="Domylnaczcionkaakapitu"/>
    <w:link w:val="Tekstprzypisudolnego"/>
    <w:rsid w:val="007E2B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(NECG) Footnote Reference,FC,_Footnote Reference,_Footnote text,_Footnote base Reference,fr,Footnote reference,tex,_Footnote Text,Footnote,Footnote _source,_Footno...,_Footnote ...,reference..,A3_Footnote,_Text,s Cha"/>
    <w:rsid w:val="007E2B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NB">
    <w:name w:val="Tekst_NB"/>
    <w:basedOn w:val="Normalny"/>
    <w:link w:val="TekstNBZnak"/>
    <w:qFormat/>
    <w:rsid w:val="00202521"/>
    <w:pPr>
      <w:numPr>
        <w:numId w:val="20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20252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ROM">
    <w:name w:val="PKT_ROM"/>
    <w:basedOn w:val="TekstNB"/>
    <w:link w:val="PKTROMZnak"/>
    <w:qFormat/>
    <w:rsid w:val="007D2461"/>
    <w:pPr>
      <w:numPr>
        <w:numId w:val="21"/>
      </w:numPr>
      <w:overflowPunct/>
      <w:autoSpaceDE/>
      <w:autoSpaceDN/>
      <w:adjustRightInd/>
      <w:textAlignment w:val="auto"/>
    </w:pPr>
  </w:style>
  <w:style w:type="character" w:customStyle="1" w:styleId="PKTROMZnak">
    <w:name w:val="PKT_ROM Znak"/>
    <w:basedOn w:val="TekstNBZnak"/>
    <w:link w:val="PKTROM"/>
    <w:rsid w:val="007D246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entencja">
    <w:name w:val="Sentencja"/>
    <w:basedOn w:val="Normalny"/>
    <w:link w:val="SentencjaZnak"/>
    <w:qFormat/>
    <w:rsid w:val="007D2461"/>
    <w:pPr>
      <w:numPr>
        <w:numId w:val="22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rsid w:val="007D246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ABC">
    <w:name w:val="PKT_ABC"/>
    <w:basedOn w:val="Akapitzlist"/>
    <w:link w:val="PKTABCZnak"/>
    <w:qFormat/>
    <w:rsid w:val="00CE4132"/>
    <w:pPr>
      <w:numPr>
        <w:numId w:val="24"/>
      </w:numPr>
      <w:spacing w:before="120" w:after="120" w:line="360" w:lineRule="auto"/>
      <w:contextualSpacing w:val="0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PKTABCZnak">
    <w:name w:val="PKT_ABC Znak"/>
    <w:basedOn w:val="Domylnaczcionkaakapitu"/>
    <w:link w:val="PKTABC"/>
    <w:rsid w:val="00CE4132"/>
    <w:rPr>
      <w:rFonts w:ascii="Times New Roman" w:eastAsia="Times New Roman" w:hAnsi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id=195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encja.uokik.gov.pl/sygnalis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kik.gov.pl/aktualnosci.php?news_id=13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6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FFD5-325C-4749-A530-08F725E8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2021-02-02T09:37:00Z</cp:lastPrinted>
  <dcterms:created xsi:type="dcterms:W3CDTF">2021-03-30T16:00:00Z</dcterms:created>
  <dcterms:modified xsi:type="dcterms:W3CDTF">2021-03-31T07:23:00Z</dcterms:modified>
</cp:coreProperties>
</file>