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28" w:rsidRPr="00D77E49" w:rsidRDefault="00E12D31" w:rsidP="00F30F28">
      <w:pPr>
        <w:rPr>
          <w:color w:val="000000" w:themeColor="text1"/>
          <w:sz w:val="32"/>
          <w:szCs w:val="32"/>
        </w:rPr>
      </w:pPr>
      <w:r w:rsidRPr="00D77E49">
        <w:rPr>
          <w:color w:val="000000" w:themeColor="text1"/>
          <w:sz w:val="32"/>
          <w:szCs w:val="32"/>
          <w:lang w:val="en"/>
        </w:rPr>
        <w:t xml:space="preserve">WHO MAKES MONEY ON FRUIT AND VEGETABLE SALES AND HOW MUCH? </w:t>
      </w:r>
    </w:p>
    <w:p w:rsidR="00F30F28" w:rsidRPr="00D77E49" w:rsidRDefault="00F30F28" w:rsidP="00F30F28">
      <w:pPr>
        <w:rPr>
          <w:color w:val="000000" w:themeColor="text1"/>
        </w:rPr>
      </w:pPr>
    </w:p>
    <w:p w:rsidR="00F30F28" w:rsidRPr="00377511" w:rsidRDefault="00F30F28" w:rsidP="00F30F28">
      <w:pPr>
        <w:pStyle w:val="Akapitzlist"/>
        <w:numPr>
          <w:ilvl w:val="0"/>
          <w:numId w:val="8"/>
        </w:numPr>
        <w:suppressAutoHyphens/>
        <w:spacing w:after="240" w:line="360" w:lineRule="auto"/>
        <w:jc w:val="both"/>
        <w:rPr>
          <w:b/>
          <w:color w:val="000000" w:themeColor="text1"/>
          <w:sz w:val="22"/>
        </w:rPr>
      </w:pPr>
      <w:proofErr w:type="spellStart"/>
      <w:r>
        <w:rPr>
          <w:b/>
          <w:color w:val="000000" w:themeColor="text1"/>
          <w:sz w:val="22"/>
          <w:lang w:val="en"/>
        </w:rPr>
        <w:t>UOKi</w:t>
      </w:r>
      <w:r w:rsidRPr="00377511">
        <w:rPr>
          <w:b/>
          <w:color w:val="000000" w:themeColor="text1"/>
          <w:sz w:val="22"/>
          <w:lang w:val="en"/>
        </w:rPr>
        <w:t>K</w:t>
      </w:r>
      <w:proofErr w:type="spellEnd"/>
      <w:r w:rsidRPr="00377511">
        <w:rPr>
          <w:b/>
          <w:color w:val="000000" w:themeColor="text1"/>
          <w:sz w:val="22"/>
          <w:lang w:val="en"/>
        </w:rPr>
        <w:t xml:space="preserve"> President has ordered yet another audit of fruit and vegetable prices.</w:t>
      </w:r>
    </w:p>
    <w:p w:rsidR="00F30F28" w:rsidRPr="00377511" w:rsidRDefault="00F30F28" w:rsidP="00F30F28">
      <w:pPr>
        <w:pStyle w:val="Akapitzlist"/>
        <w:numPr>
          <w:ilvl w:val="0"/>
          <w:numId w:val="8"/>
        </w:numPr>
        <w:suppressAutoHyphens/>
        <w:spacing w:after="240" w:line="360" w:lineRule="auto"/>
        <w:jc w:val="both"/>
        <w:rPr>
          <w:b/>
          <w:color w:val="000000" w:themeColor="text1"/>
          <w:sz w:val="22"/>
        </w:rPr>
      </w:pPr>
      <w:r w:rsidRPr="00377511">
        <w:rPr>
          <w:b/>
          <w:color w:val="000000" w:themeColor="text1"/>
          <w:sz w:val="22"/>
          <w:lang w:val="en"/>
        </w:rPr>
        <w:t>Trade Inspect</w:t>
      </w:r>
      <w:r>
        <w:rPr>
          <w:b/>
          <w:color w:val="000000" w:themeColor="text1"/>
          <w:sz w:val="22"/>
          <w:lang w:val="en"/>
        </w:rPr>
        <w:t>ion</w:t>
      </w:r>
      <w:r w:rsidRPr="00377511">
        <w:rPr>
          <w:b/>
          <w:color w:val="000000" w:themeColor="text1"/>
          <w:sz w:val="22"/>
          <w:lang w:val="en"/>
        </w:rPr>
        <w:t xml:space="preserve"> </w:t>
      </w:r>
      <w:r>
        <w:rPr>
          <w:b/>
          <w:color w:val="000000" w:themeColor="text1"/>
          <w:sz w:val="22"/>
          <w:lang w:val="en"/>
        </w:rPr>
        <w:t xml:space="preserve">(TI) </w:t>
      </w:r>
      <w:r w:rsidRPr="00377511">
        <w:rPr>
          <w:b/>
          <w:color w:val="000000" w:themeColor="text1"/>
          <w:sz w:val="22"/>
          <w:lang w:val="en"/>
        </w:rPr>
        <w:t>personnel will check the prices of apples, blueberries, potatoes and cabbage at different levels of the trading chain.</w:t>
      </w:r>
    </w:p>
    <w:p w:rsidR="00F30F28" w:rsidRPr="00377511" w:rsidRDefault="00F30F28" w:rsidP="00F30F28">
      <w:pPr>
        <w:pStyle w:val="Akapitzlist"/>
        <w:numPr>
          <w:ilvl w:val="0"/>
          <w:numId w:val="8"/>
        </w:numPr>
        <w:suppressAutoHyphens/>
        <w:spacing w:after="240" w:line="360" w:lineRule="auto"/>
        <w:jc w:val="both"/>
        <w:rPr>
          <w:b/>
          <w:color w:val="000000" w:themeColor="text1"/>
          <w:sz w:val="22"/>
        </w:rPr>
      </w:pPr>
      <w:r w:rsidRPr="00377511">
        <w:rPr>
          <w:b/>
          <w:color w:val="000000" w:themeColor="text1"/>
          <w:sz w:val="22"/>
          <w:lang w:val="en"/>
        </w:rPr>
        <w:t>This will make it possible to estimate the earnings of farmers, intermediaries and retail chains from the sales of these products.</w:t>
      </w:r>
    </w:p>
    <w:p w:rsidR="00F30F28" w:rsidRPr="00D77E49" w:rsidRDefault="00F30F28" w:rsidP="00F30F28">
      <w:pPr>
        <w:spacing w:after="240" w:line="360" w:lineRule="auto"/>
        <w:jc w:val="both"/>
        <w:rPr>
          <w:rFonts w:eastAsia="Calibri" w:cs="Calibri"/>
          <w:bCs/>
          <w:color w:val="000000" w:themeColor="text1"/>
          <w:sz w:val="22"/>
        </w:rPr>
      </w:pPr>
      <w:r w:rsidRPr="00D77E49">
        <w:rPr>
          <w:b/>
          <w:bCs/>
          <w:color w:val="000000" w:themeColor="text1"/>
          <w:sz w:val="22"/>
          <w:lang w:val="en" w:eastAsia="pl-PL"/>
        </w:rPr>
        <w:t xml:space="preserve">[Warsaw, </w:t>
      </w:r>
      <w:r>
        <w:rPr>
          <w:b/>
          <w:bCs/>
          <w:color w:val="000000" w:themeColor="text1"/>
          <w:sz w:val="22"/>
          <w:lang w:val="en" w:eastAsia="pl-PL"/>
        </w:rPr>
        <w:t>7</w:t>
      </w:r>
      <w:r w:rsidRPr="00D77E49">
        <w:rPr>
          <w:b/>
          <w:bCs/>
          <w:color w:val="000000" w:themeColor="text1"/>
          <w:sz w:val="22"/>
          <w:lang w:val="en" w:eastAsia="pl-PL"/>
        </w:rPr>
        <w:t xml:space="preserve"> September 2021] </w:t>
      </w:r>
      <w:r w:rsidRPr="00D77E49">
        <w:rPr>
          <w:rFonts w:eastAsia="Calibri" w:cs="Calibri"/>
          <w:color w:val="000000" w:themeColor="text1"/>
          <w:sz w:val="22"/>
          <w:lang w:val="en"/>
        </w:rPr>
        <w:t>The audit aims to examine how the prices of Polish fruits and vegetables are shaped along the entire supply chain, starting from retail chain stores, through subsequent inter</w:t>
      </w:r>
      <w:bookmarkStart w:id="0" w:name="_GoBack"/>
      <w:bookmarkEnd w:id="0"/>
      <w:r w:rsidRPr="00D77E49">
        <w:rPr>
          <w:rFonts w:eastAsia="Calibri" w:cs="Calibri"/>
          <w:color w:val="000000" w:themeColor="text1"/>
          <w:sz w:val="22"/>
          <w:lang w:val="en"/>
        </w:rPr>
        <w:t>mediary entities, up to the agricultural producers themselves. The fruit and vegetables to be audited include the most popular varieties of apples, blueberries, potatoes and white cabbage.</w:t>
      </w:r>
    </w:p>
    <w:p w:rsidR="00F30F28" w:rsidRPr="00D77E49" w:rsidRDefault="00F30F28" w:rsidP="00F30F28">
      <w:pPr>
        <w:spacing w:after="240" w:line="360" w:lineRule="auto"/>
        <w:jc w:val="both"/>
        <w:rPr>
          <w:color w:val="000000" w:themeColor="text1"/>
          <w:sz w:val="22"/>
        </w:rPr>
      </w:pPr>
      <w:r w:rsidRPr="0081615E">
        <w:rPr>
          <w:i/>
          <w:color w:val="000000" w:themeColor="text1"/>
          <w:sz w:val="22"/>
          <w:lang w:val="en"/>
        </w:rPr>
        <w:t>"Low fruit and vegetable purchase prices are causing concern among farmers and fruit growers. On the other hand, consumers complain about the high prices they have to pay for such products at stores. As such, I have instructed the Trade Inspect</w:t>
      </w:r>
      <w:r>
        <w:rPr>
          <w:i/>
          <w:color w:val="000000" w:themeColor="text1"/>
          <w:sz w:val="22"/>
          <w:lang w:val="en"/>
        </w:rPr>
        <w:t>ion</w:t>
      </w:r>
      <w:r w:rsidRPr="0081615E">
        <w:rPr>
          <w:i/>
          <w:color w:val="000000" w:themeColor="text1"/>
          <w:sz w:val="22"/>
          <w:lang w:val="en"/>
        </w:rPr>
        <w:t xml:space="preserve"> to gather evidence that would enable us to assess the situation in the Polish fruit and vegetable market. The inspectors will examine how the prices of individual product batches are shaped and whether it is a result of market factors", </w:t>
      </w:r>
      <w:r>
        <w:rPr>
          <w:color w:val="000000" w:themeColor="text1"/>
          <w:sz w:val="22"/>
          <w:lang w:val="en"/>
        </w:rPr>
        <w:t xml:space="preserve">said </w:t>
      </w:r>
      <w:proofErr w:type="spellStart"/>
      <w:r>
        <w:rPr>
          <w:color w:val="000000" w:themeColor="text1"/>
          <w:sz w:val="22"/>
          <w:lang w:val="en"/>
        </w:rPr>
        <w:t>UOKi</w:t>
      </w:r>
      <w:r w:rsidRPr="00D77E49">
        <w:rPr>
          <w:color w:val="000000" w:themeColor="text1"/>
          <w:sz w:val="22"/>
          <w:lang w:val="en"/>
        </w:rPr>
        <w:t>K</w:t>
      </w:r>
      <w:proofErr w:type="spellEnd"/>
      <w:r w:rsidRPr="00D77E49">
        <w:rPr>
          <w:color w:val="000000" w:themeColor="text1"/>
          <w:sz w:val="22"/>
          <w:lang w:val="en"/>
        </w:rPr>
        <w:t xml:space="preserve"> President Tomasz </w:t>
      </w:r>
      <w:proofErr w:type="spellStart"/>
      <w:r w:rsidRPr="00D77E49">
        <w:rPr>
          <w:color w:val="000000" w:themeColor="text1"/>
          <w:sz w:val="22"/>
          <w:lang w:val="en"/>
        </w:rPr>
        <w:t>Chróstny</w:t>
      </w:r>
      <w:proofErr w:type="spellEnd"/>
      <w:r w:rsidRPr="00D77E49">
        <w:rPr>
          <w:color w:val="000000" w:themeColor="text1"/>
          <w:sz w:val="22"/>
          <w:lang w:val="en"/>
        </w:rPr>
        <w:t>.</w:t>
      </w:r>
    </w:p>
    <w:p w:rsidR="00F30F28" w:rsidRPr="00D77E49" w:rsidRDefault="00F30F28" w:rsidP="00F30F28">
      <w:pPr>
        <w:spacing w:after="240" w:line="360" w:lineRule="auto"/>
        <w:jc w:val="both"/>
        <w:rPr>
          <w:color w:val="000000" w:themeColor="text1"/>
          <w:sz w:val="22"/>
        </w:rPr>
      </w:pPr>
      <w:r w:rsidRPr="00D77E49">
        <w:rPr>
          <w:rFonts w:eastAsia="Calibri" w:cs="Calibri"/>
          <w:bCs/>
          <w:color w:val="000000" w:themeColor="text1"/>
          <w:sz w:val="22"/>
          <w:lang w:val="en"/>
        </w:rPr>
        <w:t>The audits will be carried out by the Trade I</w:t>
      </w:r>
      <w:r>
        <w:rPr>
          <w:rFonts w:eastAsia="Calibri" w:cs="Calibri"/>
          <w:bCs/>
          <w:color w:val="000000" w:themeColor="text1"/>
          <w:sz w:val="22"/>
          <w:lang w:val="en"/>
        </w:rPr>
        <w:t xml:space="preserve">nspection operating under </w:t>
      </w:r>
      <w:proofErr w:type="spellStart"/>
      <w:r>
        <w:rPr>
          <w:rFonts w:eastAsia="Calibri" w:cs="Calibri"/>
          <w:bCs/>
          <w:color w:val="000000" w:themeColor="text1"/>
          <w:sz w:val="22"/>
          <w:lang w:val="en"/>
        </w:rPr>
        <w:t>UOKi</w:t>
      </w:r>
      <w:r w:rsidRPr="00D77E49">
        <w:rPr>
          <w:rFonts w:eastAsia="Calibri" w:cs="Calibri"/>
          <w:bCs/>
          <w:color w:val="000000" w:themeColor="text1"/>
          <w:sz w:val="22"/>
          <w:lang w:val="en"/>
        </w:rPr>
        <w:t>K</w:t>
      </w:r>
      <w:proofErr w:type="spellEnd"/>
      <w:r w:rsidRPr="00D77E49">
        <w:rPr>
          <w:rFonts w:eastAsia="Calibri" w:cs="Calibri"/>
          <w:bCs/>
          <w:color w:val="000000" w:themeColor="text1"/>
          <w:sz w:val="22"/>
          <w:lang w:val="en"/>
        </w:rPr>
        <w:t xml:space="preserve"> President. TI personnel will start their audits from large retail chains and then proceed in retrograde to check the previous entities in the product supply chain. This will help determine the prices of Polish fruit and vegetables and the margins achieved when selling to downstream buyers, including those of the intermediaries and retail chains.</w:t>
      </w:r>
    </w:p>
    <w:p w:rsidR="00F30F28" w:rsidRDefault="00F30F28" w:rsidP="00F30F28">
      <w:pPr>
        <w:spacing w:after="240" w:line="360" w:lineRule="auto"/>
        <w:jc w:val="both"/>
        <w:rPr>
          <w:rStyle w:val="Uwydatnienie"/>
          <w:rFonts w:cs="Tahoma"/>
          <w:color w:val="3C4147"/>
          <w:sz w:val="22"/>
          <w:shd w:val="clear" w:color="auto" w:fill="FFFFFF"/>
        </w:rPr>
      </w:pPr>
      <w:r w:rsidRPr="00D77E49">
        <w:rPr>
          <w:color w:val="000000" w:themeColor="text1"/>
          <w:sz w:val="22"/>
          <w:lang w:val="en"/>
        </w:rPr>
        <w:t>This</w:t>
      </w:r>
      <w:r>
        <w:rPr>
          <w:color w:val="000000" w:themeColor="text1"/>
          <w:sz w:val="22"/>
          <w:lang w:val="en"/>
        </w:rPr>
        <w:t xml:space="preserve"> is another action taken by </w:t>
      </w:r>
      <w:proofErr w:type="spellStart"/>
      <w:r>
        <w:rPr>
          <w:color w:val="000000" w:themeColor="text1"/>
          <w:sz w:val="22"/>
          <w:lang w:val="en"/>
        </w:rPr>
        <w:t>UOKi</w:t>
      </w:r>
      <w:r w:rsidRPr="00D77E49">
        <w:rPr>
          <w:color w:val="000000" w:themeColor="text1"/>
          <w:sz w:val="22"/>
          <w:lang w:val="en"/>
        </w:rPr>
        <w:t>K</w:t>
      </w:r>
      <w:proofErr w:type="spellEnd"/>
      <w:r w:rsidRPr="00D77E49">
        <w:rPr>
          <w:color w:val="000000" w:themeColor="text1"/>
          <w:sz w:val="22"/>
          <w:lang w:val="en"/>
        </w:rPr>
        <w:t xml:space="preserve"> President to check how fruit pricing mechanisms are shaped. Last week saw the commencement of </w:t>
      </w:r>
      <w:hyperlink r:id="rId7" w:history="1">
        <w:r w:rsidRPr="00B65E41">
          <w:rPr>
            <w:rStyle w:val="Hipercze"/>
            <w:sz w:val="22"/>
            <w:lang w:val="en"/>
          </w:rPr>
          <w:t xml:space="preserve">audits at apple purchasing </w:t>
        </w:r>
        <w:proofErr w:type="spellStart"/>
        <w:r w:rsidRPr="00B65E41">
          <w:rPr>
            <w:rStyle w:val="Hipercze"/>
            <w:sz w:val="22"/>
            <w:lang w:val="en"/>
          </w:rPr>
          <w:t>centres</w:t>
        </w:r>
        <w:proofErr w:type="spellEnd"/>
      </w:hyperlink>
      <w:r w:rsidRPr="00D77E49">
        <w:rPr>
          <w:color w:val="000000" w:themeColor="text1"/>
          <w:sz w:val="22"/>
          <w:lang w:val="en"/>
        </w:rPr>
        <w:t>. Trade Inspect</w:t>
      </w:r>
      <w:r>
        <w:rPr>
          <w:color w:val="000000" w:themeColor="text1"/>
          <w:sz w:val="22"/>
          <w:lang w:val="en"/>
        </w:rPr>
        <w:t>ion</w:t>
      </w:r>
      <w:r w:rsidRPr="00D77E49">
        <w:rPr>
          <w:color w:val="000000" w:themeColor="text1"/>
          <w:sz w:val="22"/>
          <w:lang w:val="en"/>
        </w:rPr>
        <w:t xml:space="preserve"> personnel is now verifying whether apple purchasers and processors could be taking advantage of the difficult situation of farmers and fruit growers</w:t>
      </w:r>
      <w:r w:rsidRPr="00221AD0">
        <w:rPr>
          <w:rStyle w:val="Uwydatnienie"/>
          <w:rFonts w:cs="Tahoma"/>
          <w:color w:val="3C4147"/>
          <w:sz w:val="22"/>
          <w:shd w:val="clear" w:color="auto" w:fill="FFFFFF"/>
          <w:lang w:val="en"/>
        </w:rPr>
        <w:t>.</w:t>
      </w:r>
    </w:p>
    <w:p w:rsidR="00B73F22" w:rsidRPr="00F30F28" w:rsidRDefault="00F30F28" w:rsidP="00F30F28">
      <w:pPr>
        <w:spacing w:after="240" w:line="360" w:lineRule="auto"/>
        <w:jc w:val="both"/>
        <w:rPr>
          <w:rFonts w:cstheme="majorHAnsi"/>
          <w:sz w:val="22"/>
        </w:rPr>
      </w:pPr>
      <w:r w:rsidRPr="00D77E49">
        <w:rPr>
          <w:rFonts w:cs="Tahoma"/>
          <w:color w:val="000000" w:themeColor="text1"/>
          <w:sz w:val="22"/>
          <w:szCs w:val="18"/>
          <w:shd w:val="clear" w:color="auto" w:fill="FFFFFF"/>
          <w:lang w:val="en"/>
        </w:rPr>
        <w:t xml:space="preserve">Entrepreneur, farmer, if you operate in the </w:t>
      </w:r>
      <w:proofErr w:type="spellStart"/>
      <w:r w:rsidRPr="00D77E49">
        <w:rPr>
          <w:rFonts w:cs="Tahoma"/>
          <w:color w:val="000000" w:themeColor="text1"/>
          <w:sz w:val="22"/>
          <w:szCs w:val="18"/>
          <w:shd w:val="clear" w:color="auto" w:fill="FFFFFF"/>
          <w:lang w:val="en"/>
        </w:rPr>
        <w:t>agri</w:t>
      </w:r>
      <w:proofErr w:type="spellEnd"/>
      <w:r w:rsidRPr="00D77E49">
        <w:rPr>
          <w:rFonts w:cs="Tahoma"/>
          <w:color w:val="000000" w:themeColor="text1"/>
          <w:sz w:val="22"/>
          <w:szCs w:val="18"/>
          <w:shd w:val="clear" w:color="auto" w:fill="FFFFFF"/>
          <w:lang w:val="en"/>
        </w:rPr>
        <w:t xml:space="preserve">-food industry and your contractor uses its advantage by imposing </w:t>
      </w:r>
      <w:proofErr w:type="spellStart"/>
      <w:r w:rsidRPr="00D77E49">
        <w:rPr>
          <w:rFonts w:cs="Tahoma"/>
          <w:color w:val="000000" w:themeColor="text1"/>
          <w:sz w:val="22"/>
          <w:szCs w:val="18"/>
          <w:shd w:val="clear" w:color="auto" w:fill="FFFFFF"/>
          <w:lang w:val="en"/>
        </w:rPr>
        <w:t>unfavourable</w:t>
      </w:r>
      <w:proofErr w:type="spellEnd"/>
      <w:r w:rsidRPr="00D77E49">
        <w:rPr>
          <w:rFonts w:cs="Tahoma"/>
          <w:color w:val="000000" w:themeColor="text1"/>
          <w:sz w:val="22"/>
          <w:szCs w:val="18"/>
          <w:shd w:val="clear" w:color="auto" w:fill="FFFFFF"/>
          <w:lang w:val="en"/>
        </w:rPr>
        <w:t xml:space="preserve"> terms of cooperation – report it to </w:t>
      </w:r>
      <w:proofErr w:type="spellStart"/>
      <w:r w:rsidRPr="00D77E49">
        <w:rPr>
          <w:rFonts w:cs="Tahoma"/>
          <w:color w:val="000000" w:themeColor="text1"/>
          <w:sz w:val="22"/>
          <w:szCs w:val="18"/>
          <w:shd w:val="clear" w:color="auto" w:fill="FFFFFF"/>
          <w:lang w:val="en"/>
        </w:rPr>
        <w:t>UOKiK</w:t>
      </w:r>
      <w:proofErr w:type="spellEnd"/>
      <w:r w:rsidRPr="00D77E49">
        <w:rPr>
          <w:rFonts w:cs="Tahoma"/>
          <w:color w:val="000000" w:themeColor="text1"/>
          <w:sz w:val="22"/>
          <w:szCs w:val="18"/>
          <w:shd w:val="clear" w:color="auto" w:fill="FFFFFF"/>
          <w:lang w:val="en"/>
        </w:rPr>
        <w:t xml:space="preserve">. We have </w:t>
      </w:r>
      <w:r w:rsidRPr="00D77E49">
        <w:rPr>
          <w:rFonts w:cs="Tahoma"/>
          <w:color w:val="000000" w:themeColor="text1"/>
          <w:sz w:val="22"/>
          <w:szCs w:val="18"/>
          <w:shd w:val="clear" w:color="auto" w:fill="FFFFFF"/>
          <w:lang w:val="en"/>
        </w:rPr>
        <w:lastRenderedPageBreak/>
        <w:t xml:space="preserve">prepared a special form to help you report irregularities. Visit: </w:t>
      </w:r>
      <w:hyperlink r:id="rId8" w:history="1">
        <w:r w:rsidRPr="00D77E49">
          <w:rPr>
            <w:rStyle w:val="Hipercze"/>
            <w:rFonts w:cs="Tahoma"/>
            <w:color w:val="000000" w:themeColor="text1"/>
            <w:sz w:val="22"/>
            <w:szCs w:val="18"/>
            <w:shd w:val="clear" w:color="auto" w:fill="FFFFFF"/>
            <w:lang w:val="en"/>
          </w:rPr>
          <w:t>https://ankieta.uokik.gov.pl/formularz-zgloszenie-przewaga/</w:t>
        </w:r>
      </w:hyperlink>
    </w:p>
    <w:sectPr w:rsidR="00B73F22" w:rsidRPr="00F30F28" w:rsidSect="00AB3D62">
      <w:headerReference w:type="default" r:id="rId9"/>
      <w:footerReference w:type="default" r:id="rId10"/>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FD" w:rsidRDefault="00D250FD">
      <w:r>
        <w:separator/>
      </w:r>
    </w:p>
  </w:endnote>
  <w:endnote w:type="continuationSeparator" w:id="0">
    <w:p w:rsidR="00D250FD" w:rsidRDefault="00D2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759B9" w:rsidRDefault="008D527A" w:rsidP="008D527A">
    <w:pPr>
      <w:pStyle w:val="Stopka"/>
      <w:rPr>
        <w:rFonts w:ascii="Segoe UI Semibold" w:hAnsi="Segoe UI Semibold" w:cs="Segoe UI Semibold"/>
        <w:color w:val="595959" w:themeColor="text1" w:themeTint="A6"/>
        <w:sz w:val="16"/>
        <w:szCs w:val="16"/>
        <w:lang w:val="en-US"/>
      </w:rPr>
    </w:pPr>
    <w:r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CF4F4"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232580" w:rsidRPr="00B759B9">
      <w:rPr>
        <w:rFonts w:ascii="Segoe UI Semibold" w:hAnsi="Segoe UI Semibold" w:cs="Segoe UI Semibold"/>
        <w:color w:val="595959" w:themeColor="text1" w:themeTint="A6"/>
        <w:sz w:val="16"/>
        <w:szCs w:val="16"/>
        <w:lang w:val="en-US"/>
      </w:rPr>
      <w:t>WWW.UOKiK.GOV.PL   PHONE</w:t>
    </w:r>
    <w:r w:rsidR="008C53D0" w:rsidRPr="00B759B9">
      <w:rPr>
        <w:rFonts w:ascii="Segoe UI Semibold" w:hAnsi="Segoe UI Semibold" w:cs="Segoe UI Semibold"/>
        <w:color w:val="595959" w:themeColor="text1" w:themeTint="A6"/>
        <w:sz w:val="16"/>
        <w:szCs w:val="16"/>
        <w:lang w:val="en-US"/>
      </w:rPr>
      <w:t xml:space="preserve"> </w:t>
    </w:r>
    <w:r w:rsidR="00C21071" w:rsidRPr="00B759B9">
      <w:rPr>
        <w:rFonts w:ascii="Segoe UI Semibold" w:hAnsi="Segoe UI Semibold" w:cs="Segoe UI Semibold"/>
        <w:color w:val="595959" w:themeColor="text1" w:themeTint="A6"/>
        <w:sz w:val="16"/>
        <w:szCs w:val="16"/>
        <w:lang w:val="en-US"/>
      </w:rPr>
      <w:t>2</w:t>
    </w:r>
    <w:r w:rsidR="008C53D0" w:rsidRPr="00B759B9">
      <w:rPr>
        <w:rFonts w:ascii="Segoe UI Semibold" w:hAnsi="Segoe UI Semibold" w:cs="Segoe UI Semibold"/>
        <w:color w:val="595959" w:themeColor="text1" w:themeTint="A6"/>
        <w:sz w:val="16"/>
        <w:szCs w:val="16"/>
        <w:lang w:val="en-US"/>
      </w:rPr>
      <w:t>2</w:t>
    </w:r>
    <w:r w:rsidR="00C21071" w:rsidRPr="00B759B9">
      <w:rPr>
        <w:rFonts w:ascii="Segoe UI Semibold" w:hAnsi="Segoe UI Semibold" w:cs="Segoe UI Semibold"/>
        <w:color w:val="595959" w:themeColor="text1" w:themeTint="A6"/>
        <w:sz w:val="16"/>
        <w:szCs w:val="16"/>
        <w:lang w:val="en-US"/>
      </w:rPr>
      <w:t xml:space="preserve"> 55 60 246    </w:t>
    </w:r>
    <w:r w:rsidR="00232580" w:rsidRPr="00B759B9">
      <w:rPr>
        <w:rFonts w:ascii="Segoe UI Semibold" w:hAnsi="Segoe UI Semibold" w:cs="Segoe UI Semibold"/>
        <w:color w:val="595959" w:themeColor="text1" w:themeTint="A6"/>
        <w:sz w:val="16"/>
        <w:szCs w:val="16"/>
        <w:lang w:val="en-US"/>
      </w:rPr>
      <w:t>MOBILE</w:t>
    </w:r>
    <w:r w:rsidR="00C21071" w:rsidRPr="00B759B9">
      <w:rPr>
        <w:rFonts w:ascii="Segoe UI Semibold" w:hAnsi="Segoe UI Semibold" w:cs="Segoe UI Semibold"/>
        <w:color w:val="595959" w:themeColor="text1" w:themeTint="A6"/>
        <w:sz w:val="16"/>
        <w:szCs w:val="16"/>
        <w:lang w:val="en-US"/>
      </w:rPr>
      <w:t xml:space="preserve"> 695 902</w:t>
    </w:r>
    <w:r w:rsidR="006A2065" w:rsidRPr="00B759B9">
      <w:rPr>
        <w:rFonts w:ascii="Segoe UI Semibold" w:hAnsi="Segoe UI Semibold" w:cs="Segoe UI Semibold"/>
        <w:color w:val="595959" w:themeColor="text1" w:themeTint="A6"/>
        <w:sz w:val="16"/>
        <w:szCs w:val="16"/>
        <w:lang w:val="en-US"/>
      </w:rPr>
      <w:t> </w:t>
    </w:r>
    <w:r w:rsidR="00C21071" w:rsidRPr="00B759B9">
      <w:rPr>
        <w:rFonts w:ascii="Segoe UI Semibold" w:hAnsi="Segoe UI Semibold" w:cs="Segoe UI Semibold"/>
        <w:color w:val="595959" w:themeColor="text1" w:themeTint="A6"/>
        <w:sz w:val="16"/>
        <w:szCs w:val="16"/>
        <w:lang w:val="en-US"/>
      </w:rPr>
      <w:t>088</w:t>
    </w:r>
  </w:p>
  <w:p w:rsidR="0059016B" w:rsidRPr="00A53423"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B759B9">
      <w:rPr>
        <w:rFonts w:ascii="Segoe UI Semibold" w:hAnsi="Segoe UI Semibold" w:cs="Segoe UI Semibold"/>
        <w:color w:val="595959" w:themeColor="text1" w:themeTint="A6"/>
        <w:sz w:val="16"/>
        <w:szCs w:val="16"/>
      </w:rPr>
      <w:t xml:space="preserve">The </w:t>
    </w:r>
    <w:proofErr w:type="spellStart"/>
    <w:r w:rsidRPr="00B759B9">
      <w:rPr>
        <w:rFonts w:ascii="Segoe UI Semibold" w:hAnsi="Segoe UI Semibold" w:cs="Segoe UI Semibold"/>
        <w:color w:val="595959" w:themeColor="text1" w:themeTint="A6"/>
        <w:sz w:val="16"/>
        <w:szCs w:val="16"/>
      </w:rPr>
      <w:t>UOKiK</w:t>
    </w:r>
    <w:proofErr w:type="spellEnd"/>
    <w:r w:rsidRPr="00B759B9">
      <w:rPr>
        <w:rFonts w:ascii="Segoe UI Semibold" w:hAnsi="Segoe UI Semibold" w:cs="Segoe UI Semibold"/>
        <w:color w:val="595959" w:themeColor="text1" w:themeTint="A6"/>
        <w:sz w:val="16"/>
        <w:szCs w:val="16"/>
      </w:rPr>
      <w:t xml:space="preserve"> Press Office Pl. </w:t>
    </w:r>
    <w:r w:rsidRPr="00232580">
      <w:rPr>
        <w:rFonts w:ascii="Segoe UI Semibold" w:hAnsi="Segoe UI Semibold" w:cs="Segoe UI Semibold"/>
        <w:color w:val="595959" w:themeColor="text1" w:themeTint="A6"/>
        <w:sz w:val="16"/>
        <w:szCs w:val="16"/>
        <w:lang w:val="pl-PL"/>
      </w:rPr>
      <w:t>Powstańców Warszawy 1, 00-950 Warszawa</w:t>
    </w:r>
    <w:r w:rsidR="008C53D0" w:rsidRPr="00232580">
      <w:rPr>
        <w:rFonts w:ascii="Segoe UI Semibold" w:hAnsi="Segoe UI Semibold" w:cs="Segoe UI Semibold"/>
        <w:color w:val="595959" w:themeColor="text1" w:themeTint="A6"/>
        <w:sz w:val="16"/>
        <w:szCs w:val="16"/>
        <w:lang w:val="pl-PL"/>
      </w:rPr>
      <w:br/>
    </w:r>
    <w:r w:rsidR="00C21071" w:rsidRPr="00A53423">
      <w:rPr>
        <w:rFonts w:ascii="Segoe UI Semibold" w:hAnsi="Segoe UI Semibold" w:cs="Segoe UI Semibold"/>
        <w:color w:val="595959" w:themeColor="text1" w:themeTint="A6"/>
        <w:sz w:val="16"/>
        <w:szCs w:val="16"/>
        <w:lang w:val="pl-PL"/>
      </w:rPr>
      <w:t xml:space="preserve">E-mail: </w:t>
    </w:r>
    <w:hyperlink r:id="rId1"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00C21071" w:rsidRPr="00A53423">
      <w:rPr>
        <w:rFonts w:ascii="Segoe UI Semibold" w:hAnsi="Segoe UI Semibold" w:cs="Segoe UI Semibold"/>
        <w:color w:val="595959" w:themeColor="text1" w:themeTint="A6"/>
        <w:sz w:val="16"/>
        <w:szCs w:val="16"/>
        <w:lang w:val="pl-PL"/>
      </w:rPr>
      <w:t xml:space="preserve">Twitter: </w:t>
    </w:r>
    <w:hyperlink r:id="rId2" w:history="1">
      <w:r w:rsidR="00C21071" w:rsidRPr="00A53423">
        <w:rPr>
          <w:rStyle w:val="Hipercze"/>
          <w:rFonts w:ascii="Segoe UI Semibold" w:hAnsi="Segoe UI Semibold" w:cs="Segoe UI Semibold"/>
          <w:color w:val="595959" w:themeColor="text1" w:themeTint="A6"/>
          <w:sz w:val="16"/>
          <w:szCs w:val="16"/>
          <w:lang w:val="pl-PL"/>
        </w:rPr>
        <w:t>@</w:t>
      </w:r>
      <w:proofErr w:type="spellStart"/>
      <w:r w:rsidR="00C21071"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FD" w:rsidRDefault="00D250FD">
      <w:r>
        <w:separator/>
      </w:r>
    </w:p>
  </w:footnote>
  <w:footnote w:type="continuationSeparator" w:id="0">
    <w:p w:rsidR="00D250FD" w:rsidRDefault="00D25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F22AB7" w:rsidP="0041396E">
    <w:pPr>
      <w:pStyle w:val="Nagwek"/>
      <w:tabs>
        <w:tab w:val="clear" w:pos="9072"/>
      </w:tabs>
    </w:pPr>
    <w:r>
      <w:rPr>
        <w:noProof/>
        <w:lang w:val="pl-PL" w:eastAsia="pl-PL"/>
      </w:rPr>
      <w:drawing>
        <wp:inline distT="0" distB="0" distL="0" distR="0">
          <wp:extent cx="1400585" cy="54292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jpg"/>
                  <pic:cNvPicPr/>
                </pic:nvPicPr>
                <pic:blipFill>
                  <a:blip r:embed="rId1">
                    <a:extLst>
                      <a:ext uri="{28A0092B-C50C-407E-A947-70E740481C1C}">
                        <a14:useLocalDpi xmlns:a14="http://schemas.microsoft.com/office/drawing/2010/main" val="0"/>
                      </a:ext>
                    </a:extLst>
                  </a:blip>
                  <a:stretch>
                    <a:fillRect/>
                  </a:stretch>
                </pic:blipFill>
                <pic:spPr>
                  <a:xfrm>
                    <a:off x="0" y="0"/>
                    <a:ext cx="1454808" cy="563944"/>
                  </a:xfrm>
                  <a:prstGeom prst="rect">
                    <a:avLst/>
                  </a:prstGeom>
                </pic:spPr>
              </pic:pic>
            </a:graphicData>
          </a:graphic>
        </wp:inline>
      </w:drawing>
    </w:r>
  </w:p>
  <w:p w:rsidR="0059016B" w:rsidRDefault="00D250FD"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058"/>
    <w:multiLevelType w:val="hybridMultilevel"/>
    <w:tmpl w:val="AB22A2A4"/>
    <w:lvl w:ilvl="0" w:tplc="88E05C3E">
      <w:start w:val="1"/>
      <w:numFmt w:val="bullet"/>
      <w:lvlText w:val=""/>
      <w:lvlJc w:val="left"/>
      <w:pPr>
        <w:ind w:left="720" w:hanging="360"/>
      </w:pPr>
      <w:rPr>
        <w:rFonts w:ascii="Symbol" w:hAnsi="Symbol" w:hint="default"/>
      </w:rPr>
    </w:lvl>
    <w:lvl w:ilvl="1" w:tplc="310AB258" w:tentative="1">
      <w:start w:val="1"/>
      <w:numFmt w:val="bullet"/>
      <w:lvlText w:val="o"/>
      <w:lvlJc w:val="left"/>
      <w:pPr>
        <w:ind w:left="1440" w:hanging="360"/>
      </w:pPr>
      <w:rPr>
        <w:rFonts w:ascii="Courier New" w:hAnsi="Courier New" w:cs="Courier New" w:hint="default"/>
      </w:rPr>
    </w:lvl>
    <w:lvl w:ilvl="2" w:tplc="667042D6" w:tentative="1">
      <w:start w:val="1"/>
      <w:numFmt w:val="bullet"/>
      <w:lvlText w:val=""/>
      <w:lvlJc w:val="left"/>
      <w:pPr>
        <w:ind w:left="2160" w:hanging="360"/>
      </w:pPr>
      <w:rPr>
        <w:rFonts w:ascii="Wingdings" w:hAnsi="Wingdings" w:hint="default"/>
      </w:rPr>
    </w:lvl>
    <w:lvl w:ilvl="3" w:tplc="600E555C" w:tentative="1">
      <w:start w:val="1"/>
      <w:numFmt w:val="bullet"/>
      <w:lvlText w:val=""/>
      <w:lvlJc w:val="left"/>
      <w:pPr>
        <w:ind w:left="2880" w:hanging="360"/>
      </w:pPr>
      <w:rPr>
        <w:rFonts w:ascii="Symbol" w:hAnsi="Symbol" w:hint="default"/>
      </w:rPr>
    </w:lvl>
    <w:lvl w:ilvl="4" w:tplc="29CE2064" w:tentative="1">
      <w:start w:val="1"/>
      <w:numFmt w:val="bullet"/>
      <w:lvlText w:val="o"/>
      <w:lvlJc w:val="left"/>
      <w:pPr>
        <w:ind w:left="3600" w:hanging="360"/>
      </w:pPr>
      <w:rPr>
        <w:rFonts w:ascii="Courier New" w:hAnsi="Courier New" w:cs="Courier New" w:hint="default"/>
      </w:rPr>
    </w:lvl>
    <w:lvl w:ilvl="5" w:tplc="E86C0EB2" w:tentative="1">
      <w:start w:val="1"/>
      <w:numFmt w:val="bullet"/>
      <w:lvlText w:val=""/>
      <w:lvlJc w:val="left"/>
      <w:pPr>
        <w:ind w:left="4320" w:hanging="360"/>
      </w:pPr>
      <w:rPr>
        <w:rFonts w:ascii="Wingdings" w:hAnsi="Wingdings" w:hint="default"/>
      </w:rPr>
    </w:lvl>
    <w:lvl w:ilvl="6" w:tplc="3B92D35C" w:tentative="1">
      <w:start w:val="1"/>
      <w:numFmt w:val="bullet"/>
      <w:lvlText w:val=""/>
      <w:lvlJc w:val="left"/>
      <w:pPr>
        <w:ind w:left="5040" w:hanging="360"/>
      </w:pPr>
      <w:rPr>
        <w:rFonts w:ascii="Symbol" w:hAnsi="Symbol" w:hint="default"/>
      </w:rPr>
    </w:lvl>
    <w:lvl w:ilvl="7" w:tplc="2452B420" w:tentative="1">
      <w:start w:val="1"/>
      <w:numFmt w:val="bullet"/>
      <w:lvlText w:val="o"/>
      <w:lvlJc w:val="left"/>
      <w:pPr>
        <w:ind w:left="5760" w:hanging="360"/>
      </w:pPr>
      <w:rPr>
        <w:rFonts w:ascii="Courier New" w:hAnsi="Courier New" w:cs="Courier New" w:hint="default"/>
      </w:rPr>
    </w:lvl>
    <w:lvl w:ilvl="8" w:tplc="D1FADAD2" w:tentative="1">
      <w:start w:val="1"/>
      <w:numFmt w:val="bullet"/>
      <w:lvlText w:val=""/>
      <w:lvlJc w:val="left"/>
      <w:pPr>
        <w:ind w:left="648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26D08"/>
    <w:multiLevelType w:val="hybridMultilevel"/>
    <w:tmpl w:val="4F0C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40FE"/>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D4F14"/>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041D5"/>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367B7"/>
    <w:rsid w:val="00A439E8"/>
    <w:rsid w:val="00A45753"/>
    <w:rsid w:val="00A53423"/>
    <w:rsid w:val="00A62659"/>
    <w:rsid w:val="00A65F20"/>
    <w:rsid w:val="00A76293"/>
    <w:rsid w:val="00A77DA2"/>
    <w:rsid w:val="00A85D9D"/>
    <w:rsid w:val="00A92C4C"/>
    <w:rsid w:val="00AA602D"/>
    <w:rsid w:val="00AB3D62"/>
    <w:rsid w:val="00AB572D"/>
    <w:rsid w:val="00AE2923"/>
    <w:rsid w:val="00AE7F9D"/>
    <w:rsid w:val="00B028F7"/>
    <w:rsid w:val="00B22863"/>
    <w:rsid w:val="00B41502"/>
    <w:rsid w:val="00B51024"/>
    <w:rsid w:val="00B60CD8"/>
    <w:rsid w:val="00B60F9C"/>
    <w:rsid w:val="00B6769E"/>
    <w:rsid w:val="00B73F22"/>
    <w:rsid w:val="00B759B9"/>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0FD"/>
    <w:rsid w:val="00D251AC"/>
    <w:rsid w:val="00D43766"/>
    <w:rsid w:val="00D47CCF"/>
    <w:rsid w:val="00D6457B"/>
    <w:rsid w:val="00D66DEC"/>
    <w:rsid w:val="00D71A41"/>
    <w:rsid w:val="00D768A4"/>
    <w:rsid w:val="00D92F52"/>
    <w:rsid w:val="00DA753F"/>
    <w:rsid w:val="00DC3DC9"/>
    <w:rsid w:val="00DC5754"/>
    <w:rsid w:val="00DD34A3"/>
    <w:rsid w:val="00DD3516"/>
    <w:rsid w:val="00DD6056"/>
    <w:rsid w:val="00DE7C6A"/>
    <w:rsid w:val="00DF2857"/>
    <w:rsid w:val="00DF782B"/>
    <w:rsid w:val="00E03AEF"/>
    <w:rsid w:val="00E102DE"/>
    <w:rsid w:val="00E12D31"/>
    <w:rsid w:val="00E42093"/>
    <w:rsid w:val="00E522AD"/>
    <w:rsid w:val="00E64103"/>
    <w:rsid w:val="00E738C7"/>
    <w:rsid w:val="00E76CD1"/>
    <w:rsid w:val="00EE4AD8"/>
    <w:rsid w:val="00F139AC"/>
    <w:rsid w:val="00F21EAC"/>
    <w:rsid w:val="00F22AB7"/>
    <w:rsid w:val="00F30F28"/>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wydatnienie">
    <w:name w:val="Emphasis"/>
    <w:basedOn w:val="Domylnaczcionkaakapitu"/>
    <w:uiPriority w:val="20"/>
    <w:qFormat/>
    <w:rsid w:val="00F30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7101">
      <w:bodyDiv w:val="1"/>
      <w:marLeft w:val="0"/>
      <w:marRight w:val="0"/>
      <w:marTop w:val="0"/>
      <w:marBottom w:val="0"/>
      <w:divBdr>
        <w:top w:val="none" w:sz="0" w:space="0" w:color="auto"/>
        <w:left w:val="none" w:sz="0" w:space="0" w:color="auto"/>
        <w:bottom w:val="none" w:sz="0" w:space="0" w:color="auto"/>
        <w:right w:val="none" w:sz="0" w:space="0" w:color="auto"/>
      </w:divBdr>
    </w:div>
    <w:div w:id="58086975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ieta.uokik.gov.pl/formularz-zgloszenie-przewaga/" TargetMode="External"/><Relationship Id="rId3" Type="http://schemas.openxmlformats.org/officeDocument/2006/relationships/settings" Target="settings.xml"/><Relationship Id="rId7" Type="http://schemas.openxmlformats.org/officeDocument/2006/relationships/hyperlink" Target="https://www.uokik.gov.pl/news.php?news_id=177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4</cp:revision>
  <cp:lastPrinted>2019-03-06T14:11:00Z</cp:lastPrinted>
  <dcterms:created xsi:type="dcterms:W3CDTF">2021-09-07T12:56:00Z</dcterms:created>
  <dcterms:modified xsi:type="dcterms:W3CDTF">2021-09-07T13:06:00Z</dcterms:modified>
</cp:coreProperties>
</file>