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46A69" w14:textId="77777777" w:rsidR="00357197" w:rsidRDefault="00357197" w:rsidP="0035719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AKTUALNA SYTUACJA NA RYNKU GAZU</w:t>
      </w:r>
    </w:p>
    <w:p w14:paraId="5D0313F0" w14:textId="2629BAE3" w:rsidR="00072480" w:rsidRPr="00357197" w:rsidRDefault="004C3208" w:rsidP="005F19AE">
      <w:pPr>
        <w:pStyle w:val="Akapitzlist"/>
        <w:numPr>
          <w:ilvl w:val="0"/>
          <w:numId w:val="21"/>
        </w:numPr>
        <w:spacing w:line="360" w:lineRule="auto"/>
        <w:jc w:val="both"/>
        <w:rPr>
          <w:bCs/>
          <w:color w:val="000000"/>
          <w:sz w:val="22"/>
        </w:rPr>
      </w:pPr>
      <w:r w:rsidRPr="00357197">
        <w:rPr>
          <w:b/>
          <w:sz w:val="22"/>
          <w:lang w:eastAsia="pl-PL"/>
        </w:rPr>
        <w:t>Prezes UOKiK stale monitoruje sytuację na rynku gazu.</w:t>
      </w:r>
    </w:p>
    <w:p w14:paraId="5A20B733" w14:textId="2E8AE814" w:rsidR="004C3208" w:rsidRPr="003927BC" w:rsidRDefault="004C3208" w:rsidP="005F19AE">
      <w:pPr>
        <w:pStyle w:val="Akapitzlist"/>
        <w:numPr>
          <w:ilvl w:val="0"/>
          <w:numId w:val="18"/>
        </w:numPr>
        <w:spacing w:after="240" w:line="360" w:lineRule="auto"/>
        <w:ind w:left="714" w:hanging="357"/>
        <w:jc w:val="both"/>
        <w:rPr>
          <w:b/>
          <w:bCs/>
          <w:color w:val="000000"/>
          <w:sz w:val="22"/>
        </w:rPr>
      </w:pPr>
      <w:r w:rsidRPr="003927BC">
        <w:rPr>
          <w:b/>
          <w:bCs/>
          <w:color w:val="000000"/>
          <w:sz w:val="22"/>
        </w:rPr>
        <w:t>Efektem było m.in</w:t>
      </w:r>
      <w:r w:rsidR="00C8693A">
        <w:rPr>
          <w:b/>
          <w:bCs/>
          <w:color w:val="000000"/>
          <w:sz w:val="22"/>
        </w:rPr>
        <w:t>. wystąpienie do K</w:t>
      </w:r>
      <w:r w:rsidRPr="003927BC">
        <w:rPr>
          <w:b/>
          <w:bCs/>
          <w:color w:val="000000"/>
          <w:sz w:val="22"/>
        </w:rPr>
        <w:t xml:space="preserve">omisji Europejskiej </w:t>
      </w:r>
      <w:r w:rsidR="00660AFF">
        <w:rPr>
          <w:b/>
          <w:bCs/>
          <w:color w:val="000000"/>
          <w:sz w:val="22"/>
        </w:rPr>
        <w:t>o zbadanie</w:t>
      </w:r>
      <w:r w:rsidR="00C8693A">
        <w:rPr>
          <w:b/>
          <w:bCs/>
          <w:color w:val="000000"/>
          <w:sz w:val="22"/>
        </w:rPr>
        <w:t xml:space="preserve">  </w:t>
      </w:r>
      <w:r w:rsidR="00A1462A">
        <w:rPr>
          <w:b/>
          <w:bCs/>
          <w:color w:val="000000"/>
          <w:sz w:val="22"/>
        </w:rPr>
        <w:t xml:space="preserve">potencjalnie </w:t>
      </w:r>
      <w:proofErr w:type="spellStart"/>
      <w:r w:rsidR="00C8693A">
        <w:rPr>
          <w:b/>
          <w:bCs/>
          <w:color w:val="000000"/>
          <w:sz w:val="22"/>
        </w:rPr>
        <w:t>antykonkurencyjnych</w:t>
      </w:r>
      <w:proofErr w:type="spellEnd"/>
      <w:r w:rsidR="00C8693A">
        <w:rPr>
          <w:b/>
          <w:bCs/>
          <w:color w:val="000000"/>
          <w:sz w:val="22"/>
        </w:rPr>
        <w:t xml:space="preserve"> praktyk</w:t>
      </w:r>
      <w:r w:rsidRPr="003927BC">
        <w:rPr>
          <w:b/>
          <w:bCs/>
          <w:color w:val="000000"/>
          <w:sz w:val="22"/>
        </w:rPr>
        <w:t xml:space="preserve"> Gazpromu</w:t>
      </w:r>
      <w:r w:rsidR="00F37DC6">
        <w:rPr>
          <w:b/>
          <w:bCs/>
          <w:color w:val="000000"/>
          <w:sz w:val="22"/>
        </w:rPr>
        <w:t xml:space="preserve"> na rynku europejskim</w:t>
      </w:r>
      <w:r w:rsidR="004E1084" w:rsidRPr="003927BC">
        <w:rPr>
          <w:b/>
          <w:bCs/>
          <w:color w:val="000000"/>
          <w:sz w:val="22"/>
        </w:rPr>
        <w:t>.</w:t>
      </w:r>
    </w:p>
    <w:p w14:paraId="342117A3" w14:textId="0960A70A" w:rsidR="00E82202" w:rsidRPr="00E82202" w:rsidRDefault="004C3208" w:rsidP="005F19AE">
      <w:pPr>
        <w:pStyle w:val="Akapitzlist"/>
        <w:numPr>
          <w:ilvl w:val="0"/>
          <w:numId w:val="18"/>
        </w:numPr>
        <w:spacing w:after="240" w:line="360" w:lineRule="auto"/>
        <w:ind w:left="714" w:hanging="357"/>
        <w:jc w:val="both"/>
        <w:rPr>
          <w:rFonts w:cs="Calibri"/>
          <w:bCs/>
          <w:color w:val="000000" w:themeColor="text1"/>
          <w:sz w:val="22"/>
          <w:shd w:val="clear" w:color="auto" w:fill="FFFFFF"/>
        </w:rPr>
      </w:pPr>
      <w:r w:rsidRPr="003927BC">
        <w:rPr>
          <w:b/>
          <w:bCs/>
          <w:color w:val="000000"/>
          <w:sz w:val="22"/>
        </w:rPr>
        <w:t xml:space="preserve">Jednocześnie zwracamy uwagę, że </w:t>
      </w:r>
      <w:r w:rsidR="00E82202">
        <w:rPr>
          <w:b/>
          <w:bCs/>
          <w:color w:val="000000"/>
          <w:sz w:val="22"/>
        </w:rPr>
        <w:t xml:space="preserve">w sprawach związanych z podwyżką cen gazu </w:t>
      </w:r>
      <w:r w:rsidR="00304ADC">
        <w:rPr>
          <w:b/>
          <w:bCs/>
          <w:color w:val="000000"/>
          <w:sz w:val="22"/>
        </w:rPr>
        <w:t xml:space="preserve">dla konsumentów </w:t>
      </w:r>
      <w:r w:rsidR="00E82202">
        <w:rPr>
          <w:b/>
          <w:bCs/>
          <w:color w:val="000000"/>
          <w:sz w:val="22"/>
        </w:rPr>
        <w:t>kluczowa jest rola Prezesa URE zatwierdza</w:t>
      </w:r>
      <w:r w:rsidR="00F32CB5">
        <w:rPr>
          <w:b/>
          <w:bCs/>
          <w:color w:val="000000"/>
          <w:sz w:val="22"/>
        </w:rPr>
        <w:t>jącego</w:t>
      </w:r>
      <w:r w:rsidR="00E82202">
        <w:rPr>
          <w:b/>
          <w:bCs/>
          <w:color w:val="000000"/>
          <w:sz w:val="22"/>
        </w:rPr>
        <w:t xml:space="preserve"> stawki, po których</w:t>
      </w:r>
      <w:r w:rsidR="00C048CC">
        <w:rPr>
          <w:b/>
          <w:bCs/>
          <w:color w:val="000000"/>
          <w:sz w:val="22"/>
        </w:rPr>
        <w:t xml:space="preserve"> </w:t>
      </w:r>
      <w:r w:rsidR="00E82202">
        <w:rPr>
          <w:b/>
          <w:bCs/>
          <w:color w:val="000000"/>
          <w:sz w:val="22"/>
        </w:rPr>
        <w:t xml:space="preserve">przedsiębiorstwa energetyczne sprzedają gaz do </w:t>
      </w:r>
      <w:r w:rsidRPr="003927BC">
        <w:rPr>
          <w:b/>
          <w:color w:val="000000"/>
          <w:sz w:val="22"/>
        </w:rPr>
        <w:t>gospodarstw domowych</w:t>
      </w:r>
      <w:r w:rsidR="00E82202">
        <w:rPr>
          <w:b/>
          <w:color w:val="000000"/>
          <w:sz w:val="22"/>
        </w:rPr>
        <w:t>.</w:t>
      </w:r>
    </w:p>
    <w:p w14:paraId="7494A892" w14:textId="77777777" w:rsidR="00E82202" w:rsidRPr="00E82202" w:rsidRDefault="00E82202" w:rsidP="00E82202">
      <w:pPr>
        <w:pStyle w:val="Akapitzlist"/>
        <w:spacing w:after="240" w:line="360" w:lineRule="auto"/>
        <w:ind w:left="714"/>
        <w:jc w:val="both"/>
        <w:rPr>
          <w:rFonts w:cs="Calibri"/>
          <w:bCs/>
          <w:color w:val="000000" w:themeColor="text1"/>
          <w:sz w:val="22"/>
          <w:shd w:val="clear" w:color="auto" w:fill="FFFFFF"/>
        </w:rPr>
      </w:pPr>
    </w:p>
    <w:p w14:paraId="0613D983" w14:textId="776314CD" w:rsidR="004E1084" w:rsidRPr="003927BC" w:rsidRDefault="00E82202" w:rsidP="00E82202">
      <w:pPr>
        <w:pStyle w:val="Akapitzlist"/>
        <w:spacing w:after="240" w:line="360" w:lineRule="auto"/>
        <w:ind w:left="0"/>
        <w:jc w:val="both"/>
        <w:rPr>
          <w:rFonts w:cs="Calibri"/>
          <w:bCs/>
          <w:color w:val="000000" w:themeColor="text1"/>
          <w:sz w:val="22"/>
          <w:shd w:val="clear" w:color="auto" w:fill="FFFFFF"/>
        </w:rPr>
      </w:pPr>
      <w:r w:rsidRPr="003927B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235249" w:rsidRPr="003927B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[Warszawa, </w:t>
      </w:r>
      <w:r w:rsidR="000E2997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17 </w:t>
      </w:r>
      <w:bookmarkStart w:id="0" w:name="_GoBack"/>
      <w:bookmarkEnd w:id="0"/>
      <w:r w:rsidR="0051334D" w:rsidRPr="003927BC">
        <w:rPr>
          <w:rFonts w:cs="Calibri"/>
          <w:b/>
          <w:bCs/>
          <w:color w:val="000000" w:themeColor="text1"/>
          <w:sz w:val="22"/>
          <w:shd w:val="clear" w:color="auto" w:fill="FFFFFF"/>
        </w:rPr>
        <w:t>listopada</w:t>
      </w:r>
      <w:r w:rsidR="00235249" w:rsidRPr="003927B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105E7E" w:rsidRPr="003927B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2021 </w:t>
      </w:r>
      <w:r w:rsidR="00235249" w:rsidRPr="003927BC">
        <w:rPr>
          <w:rFonts w:cs="Calibri"/>
          <w:b/>
          <w:bCs/>
          <w:color w:val="000000" w:themeColor="text1"/>
          <w:sz w:val="22"/>
          <w:shd w:val="clear" w:color="auto" w:fill="FFFFFF"/>
        </w:rPr>
        <w:t>r.]</w:t>
      </w:r>
      <w:r w:rsidR="00D571D5" w:rsidRPr="003927B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4E1084" w:rsidRPr="003927BC">
        <w:rPr>
          <w:rFonts w:cs="Calibri"/>
          <w:b/>
          <w:bCs/>
          <w:color w:val="000000" w:themeColor="text1"/>
          <w:sz w:val="22"/>
          <w:shd w:val="clear" w:color="auto" w:fill="FFFFFF"/>
        </w:rPr>
        <w:t xml:space="preserve"> </w:t>
      </w:r>
      <w:r w:rsidR="004C3208" w:rsidRPr="003927BC">
        <w:rPr>
          <w:rFonts w:cs="Calibri"/>
          <w:bCs/>
          <w:color w:val="000000" w:themeColor="text1"/>
          <w:sz w:val="22"/>
          <w:shd w:val="clear" w:color="auto" w:fill="FFFFFF"/>
        </w:rPr>
        <w:t xml:space="preserve">Podwyżki cen gazu są problemem dla przedsiębiorców i konsumentów zarówno w Polsce, jak i w Europie. </w:t>
      </w:r>
      <w:r w:rsidR="004E1084" w:rsidRPr="003927BC">
        <w:rPr>
          <w:rFonts w:cs="Calibri"/>
          <w:bCs/>
          <w:color w:val="000000" w:themeColor="text1"/>
          <w:sz w:val="22"/>
          <w:shd w:val="clear" w:color="auto" w:fill="FFFFFF"/>
        </w:rPr>
        <w:t xml:space="preserve">W ostatnich tygodniach odczuli je m.in. mieszkańcy wielkopolskich miejscowości. </w:t>
      </w:r>
    </w:p>
    <w:p w14:paraId="428C1C6E" w14:textId="52A48FB0" w:rsidR="004C3208" w:rsidRDefault="004E1084" w:rsidP="003927BC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color w:val="000000"/>
          <w:sz w:val="22"/>
          <w:szCs w:val="22"/>
          <w:lang w:val="pl-PL"/>
        </w:rPr>
      </w:pPr>
      <w:r w:rsidRPr="003927BC">
        <w:rPr>
          <w:rFonts w:ascii="Trebuchet MS" w:hAnsi="Trebuchet MS" w:cs="Calibri"/>
          <w:bCs/>
          <w:color w:val="000000" w:themeColor="text1"/>
          <w:sz w:val="22"/>
          <w:szCs w:val="22"/>
          <w:shd w:val="clear" w:color="auto" w:fill="FFFFFF"/>
          <w:lang w:val="pl-PL"/>
        </w:rPr>
        <w:t xml:space="preserve">- </w:t>
      </w:r>
      <w:r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Dokładnie przyglądamy się rynkowi </w:t>
      </w:r>
      <w:r w:rsidR="004362A9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>energii</w:t>
      </w:r>
      <w:r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, </w:t>
      </w:r>
      <w:r w:rsidR="004362A9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>w szczególności dostrzegamy</w:t>
      </w:r>
      <w:r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 problem </w:t>
      </w:r>
      <w:r w:rsidR="004362A9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wysokich </w:t>
      </w:r>
      <w:r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>podwyżek</w:t>
      </w:r>
      <w:r w:rsidR="004362A9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 cen gazu</w:t>
      </w:r>
      <w:r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>.</w:t>
      </w:r>
      <w:r w:rsidR="003D339C"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 </w:t>
      </w:r>
      <w:r w:rsidR="00C8693A"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>Docierają</w:t>
      </w:r>
      <w:r w:rsidR="003D339C"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 do nas skargi </w:t>
      </w:r>
      <w:r w:rsidR="00C8693A"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>konsumentów</w:t>
      </w:r>
      <w:r w:rsidR="003D339C"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, przedsiębiorców i samorządowców, których bezpośrednio dotyka ta sprawa. </w:t>
      </w:r>
      <w:r w:rsidRPr="00A2625F">
        <w:rPr>
          <w:rFonts w:ascii="Trebuchet MS" w:hAnsi="Trebuchet MS" w:cs="Calibri"/>
          <w:bCs/>
          <w:i/>
          <w:color w:val="000000" w:themeColor="text1"/>
          <w:sz w:val="22"/>
          <w:szCs w:val="22"/>
          <w:shd w:val="clear" w:color="auto" w:fill="FFFFFF"/>
          <w:lang w:val="pl-PL"/>
        </w:rPr>
        <w:t xml:space="preserve">Chcę </w:t>
      </w:r>
      <w:r w:rsidR="006F2F5E" w:rsidRPr="00A2625F">
        <w:rPr>
          <w:rFonts w:ascii="Trebuchet MS" w:hAnsi="Trebuchet MS"/>
          <w:i/>
          <w:color w:val="000000"/>
          <w:sz w:val="22"/>
          <w:szCs w:val="22"/>
          <w:lang w:val="pl-PL"/>
        </w:rPr>
        <w:t xml:space="preserve">jednak podkreślić, że </w:t>
      </w:r>
      <w:r w:rsidR="003D339C" w:rsidRPr="00A2625F">
        <w:rPr>
          <w:rFonts w:ascii="Trebuchet MS" w:hAnsi="Trebuchet MS"/>
          <w:i/>
          <w:color w:val="000000"/>
          <w:sz w:val="22"/>
          <w:szCs w:val="22"/>
          <w:lang w:val="pl-PL"/>
        </w:rPr>
        <w:t xml:space="preserve">kwestia </w:t>
      </w:r>
      <w:r w:rsidR="006F2F5E" w:rsidRPr="00A2625F">
        <w:rPr>
          <w:rFonts w:ascii="Trebuchet MS" w:hAnsi="Trebuchet MS"/>
          <w:i/>
          <w:color w:val="000000"/>
          <w:sz w:val="22"/>
          <w:szCs w:val="22"/>
          <w:lang w:val="pl-PL"/>
        </w:rPr>
        <w:t xml:space="preserve">zatwierdzania </w:t>
      </w:r>
      <w:r w:rsidR="00A74272">
        <w:rPr>
          <w:rFonts w:ascii="Trebuchet MS" w:hAnsi="Trebuchet MS"/>
          <w:i/>
          <w:color w:val="000000"/>
          <w:sz w:val="22"/>
          <w:szCs w:val="22"/>
          <w:lang w:val="pl-PL"/>
        </w:rPr>
        <w:t xml:space="preserve">cen stosowanych przez przedsiębiorstwa sprzedające gaz do </w:t>
      </w:r>
      <w:r w:rsidR="00CD6B14">
        <w:rPr>
          <w:rFonts w:ascii="Trebuchet MS" w:hAnsi="Trebuchet MS"/>
          <w:i/>
          <w:color w:val="000000"/>
          <w:sz w:val="22"/>
          <w:szCs w:val="22"/>
          <w:lang w:val="pl-PL"/>
        </w:rPr>
        <w:t>gospodarstw domowych</w:t>
      </w:r>
      <w:r w:rsidR="006F2F5E" w:rsidRPr="00A2625F">
        <w:rPr>
          <w:rFonts w:ascii="Trebuchet MS" w:hAnsi="Trebuchet MS"/>
          <w:i/>
          <w:color w:val="000000"/>
          <w:sz w:val="22"/>
          <w:szCs w:val="22"/>
          <w:lang w:val="pl-PL"/>
        </w:rPr>
        <w:t xml:space="preserve"> </w:t>
      </w:r>
      <w:r w:rsidR="00357197">
        <w:rPr>
          <w:rFonts w:ascii="Trebuchet MS" w:hAnsi="Trebuchet MS"/>
          <w:i/>
          <w:color w:val="000000"/>
          <w:sz w:val="22"/>
          <w:szCs w:val="22"/>
          <w:lang w:val="pl-PL"/>
        </w:rPr>
        <w:t>jest wyłączną kompetencją</w:t>
      </w:r>
      <w:r w:rsidR="006F2F5E" w:rsidRPr="00A2625F">
        <w:rPr>
          <w:rFonts w:ascii="Trebuchet MS" w:hAnsi="Trebuchet MS"/>
          <w:i/>
          <w:color w:val="000000"/>
          <w:sz w:val="22"/>
          <w:szCs w:val="22"/>
          <w:lang w:val="pl-PL"/>
        </w:rPr>
        <w:t xml:space="preserve"> Prezesa U</w:t>
      </w:r>
      <w:r w:rsidR="00A319F4">
        <w:rPr>
          <w:rFonts w:ascii="Trebuchet MS" w:hAnsi="Trebuchet MS"/>
          <w:i/>
          <w:color w:val="000000"/>
          <w:sz w:val="22"/>
          <w:szCs w:val="22"/>
          <w:lang w:val="pl-PL"/>
        </w:rPr>
        <w:t xml:space="preserve">rzędu </w:t>
      </w:r>
      <w:r w:rsidR="006F2F5E" w:rsidRPr="00A2625F">
        <w:rPr>
          <w:rFonts w:ascii="Trebuchet MS" w:hAnsi="Trebuchet MS"/>
          <w:i/>
          <w:color w:val="000000"/>
          <w:sz w:val="22"/>
          <w:szCs w:val="22"/>
          <w:lang w:val="pl-PL"/>
        </w:rPr>
        <w:t>R</w:t>
      </w:r>
      <w:r w:rsidR="00A319F4">
        <w:rPr>
          <w:rFonts w:ascii="Trebuchet MS" w:hAnsi="Trebuchet MS"/>
          <w:i/>
          <w:color w:val="000000"/>
          <w:sz w:val="22"/>
          <w:szCs w:val="22"/>
          <w:lang w:val="pl-PL"/>
        </w:rPr>
        <w:t xml:space="preserve">egulacji </w:t>
      </w:r>
      <w:r w:rsidR="006F2F5E" w:rsidRPr="00A2625F">
        <w:rPr>
          <w:rFonts w:ascii="Trebuchet MS" w:hAnsi="Trebuchet MS"/>
          <w:i/>
          <w:color w:val="000000"/>
          <w:sz w:val="22"/>
          <w:szCs w:val="22"/>
          <w:lang w:val="pl-PL"/>
        </w:rPr>
        <w:t>E</w:t>
      </w:r>
      <w:r w:rsidR="00A319F4">
        <w:rPr>
          <w:rFonts w:ascii="Trebuchet MS" w:hAnsi="Trebuchet MS"/>
          <w:i/>
          <w:color w:val="000000"/>
          <w:sz w:val="22"/>
          <w:szCs w:val="22"/>
          <w:lang w:val="pl-PL"/>
        </w:rPr>
        <w:t>nergetyki</w:t>
      </w:r>
      <w:r w:rsidR="00B5798F">
        <w:rPr>
          <w:rFonts w:ascii="Trebuchet MS" w:hAnsi="Trebuchet MS"/>
          <w:i/>
          <w:color w:val="000000"/>
          <w:sz w:val="22"/>
          <w:szCs w:val="22"/>
          <w:lang w:val="pl-PL"/>
        </w:rPr>
        <w:t>, zaś UOKiK nie ma prawnych możliwości</w:t>
      </w:r>
      <w:r w:rsidR="006F2F5E" w:rsidRPr="00A2625F">
        <w:rPr>
          <w:rFonts w:ascii="Trebuchet MS" w:hAnsi="Trebuchet MS"/>
          <w:i/>
          <w:color w:val="000000"/>
          <w:sz w:val="22"/>
          <w:szCs w:val="22"/>
          <w:lang w:val="pl-PL"/>
        </w:rPr>
        <w:t> do kwestionowania zatwierdzonych przez Prezesa URE taryf</w:t>
      </w:r>
      <w:r w:rsidR="006F2F5E" w:rsidRPr="003927BC">
        <w:rPr>
          <w:rFonts w:ascii="Trebuchet MS" w:hAnsi="Trebuchet MS"/>
          <w:color w:val="000000"/>
          <w:sz w:val="22"/>
          <w:szCs w:val="22"/>
          <w:lang w:val="pl-PL"/>
        </w:rPr>
        <w:t xml:space="preserve"> - mówi Prezes UOKiK Tomasz Chróstny.</w:t>
      </w:r>
    </w:p>
    <w:p w14:paraId="142B7763" w14:textId="288B0E8C" w:rsidR="004C3208" w:rsidRPr="00B5798F" w:rsidRDefault="00CC632A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b/>
          <w:color w:val="212121"/>
          <w:sz w:val="22"/>
          <w:szCs w:val="22"/>
          <w:lang w:val="pl-PL"/>
        </w:rPr>
      </w:pPr>
      <w:r>
        <w:rPr>
          <w:rFonts w:ascii="Trebuchet MS" w:hAnsi="Trebuchet MS"/>
          <w:color w:val="000000"/>
          <w:sz w:val="22"/>
          <w:szCs w:val="22"/>
          <w:lang w:val="pl-PL"/>
        </w:rPr>
        <w:t xml:space="preserve">W ostatnich tygodniach do UOKiK wpływają liczne sygnały dotyczące </w:t>
      </w:r>
      <w:r w:rsidR="00177A7D">
        <w:rPr>
          <w:rFonts w:ascii="Trebuchet MS" w:hAnsi="Trebuchet MS"/>
          <w:color w:val="000000"/>
          <w:sz w:val="22"/>
          <w:szCs w:val="22"/>
          <w:lang w:val="pl-PL"/>
        </w:rPr>
        <w:t>podwyżek</w:t>
      </w:r>
      <w:r>
        <w:rPr>
          <w:rFonts w:ascii="Trebuchet MS" w:hAnsi="Trebuchet MS"/>
          <w:color w:val="000000"/>
          <w:sz w:val="22"/>
          <w:szCs w:val="22"/>
          <w:lang w:val="pl-PL"/>
        </w:rPr>
        <w:t xml:space="preserve"> cen gazu </w:t>
      </w:r>
      <w:r w:rsidR="00177A7D">
        <w:rPr>
          <w:rFonts w:ascii="Trebuchet MS" w:hAnsi="Trebuchet MS"/>
          <w:color w:val="000000"/>
          <w:sz w:val="22"/>
          <w:szCs w:val="22"/>
          <w:lang w:val="pl-PL"/>
        </w:rPr>
        <w:t>w nowych</w:t>
      </w:r>
      <w:r w:rsidR="005F59A7">
        <w:rPr>
          <w:rFonts w:ascii="Trebuchet MS" w:hAnsi="Trebuchet MS"/>
          <w:color w:val="000000"/>
          <w:sz w:val="22"/>
          <w:szCs w:val="22"/>
          <w:lang w:val="pl-PL"/>
        </w:rPr>
        <w:t xml:space="preserve"> </w:t>
      </w:r>
      <w:r>
        <w:rPr>
          <w:rFonts w:ascii="Trebuchet MS" w:hAnsi="Trebuchet MS"/>
          <w:color w:val="000000"/>
          <w:sz w:val="22"/>
          <w:szCs w:val="22"/>
          <w:lang w:val="pl-PL"/>
        </w:rPr>
        <w:t>taryfach dla gospodarstw domowych</w:t>
      </w:r>
      <w:r w:rsidR="00177A7D" w:rsidRPr="00177A7D">
        <w:rPr>
          <w:rFonts w:ascii="Trebuchet MS" w:hAnsi="Trebuchet MS"/>
          <w:color w:val="000000"/>
          <w:sz w:val="22"/>
          <w:szCs w:val="22"/>
          <w:lang w:val="pl-PL"/>
        </w:rPr>
        <w:t xml:space="preserve"> </w:t>
      </w:r>
      <w:r w:rsidR="00177A7D">
        <w:rPr>
          <w:rFonts w:ascii="Trebuchet MS" w:hAnsi="Trebuchet MS"/>
          <w:color w:val="000000"/>
          <w:sz w:val="22"/>
          <w:szCs w:val="22"/>
          <w:lang w:val="pl-PL"/>
        </w:rPr>
        <w:t>z</w:t>
      </w:r>
      <w:r w:rsidR="005F19AE">
        <w:rPr>
          <w:rFonts w:ascii="Trebuchet MS" w:hAnsi="Trebuchet MS"/>
          <w:color w:val="000000"/>
          <w:sz w:val="22"/>
          <w:szCs w:val="22"/>
          <w:lang w:val="pl-PL"/>
        </w:rPr>
        <w:t xml:space="preserve">atwierdzonych przez Prezesa URE. Ponadto </w:t>
      </w:r>
      <w:r w:rsidR="00967800">
        <w:rPr>
          <w:rFonts w:ascii="Trebuchet MS" w:hAnsi="Trebuchet MS"/>
          <w:color w:val="000000"/>
          <w:sz w:val="22"/>
          <w:szCs w:val="22"/>
          <w:lang w:val="pl-PL"/>
        </w:rPr>
        <w:t xml:space="preserve">pojawiły się </w:t>
      </w:r>
      <w:r w:rsidR="00B5798F">
        <w:rPr>
          <w:rFonts w:ascii="Trebuchet MS" w:hAnsi="Trebuchet MS"/>
          <w:color w:val="000000"/>
          <w:sz w:val="22"/>
          <w:szCs w:val="22"/>
          <w:lang w:val="pl-PL"/>
        </w:rPr>
        <w:t>doniesienia medialne</w:t>
      </w:r>
      <w:r w:rsidR="003723AC">
        <w:rPr>
          <w:rFonts w:ascii="Trebuchet MS" w:hAnsi="Trebuchet MS"/>
          <w:color w:val="000000"/>
          <w:sz w:val="22"/>
          <w:szCs w:val="22"/>
          <w:lang w:val="pl-PL"/>
        </w:rPr>
        <w:t xml:space="preserve">, że Prezes UOKiK może spowodować obniżenie cen zatwierdzonych w taryfach przez Prezesa Urzędu Regulacji Energetyki. </w:t>
      </w:r>
      <w:r w:rsidR="00177A7D" w:rsidRPr="00812DEE">
        <w:rPr>
          <w:rFonts w:ascii="Trebuchet MS" w:hAnsi="Trebuchet MS"/>
          <w:b/>
          <w:color w:val="000000"/>
          <w:sz w:val="22"/>
          <w:szCs w:val="22"/>
          <w:lang w:val="pl-PL"/>
        </w:rPr>
        <w:t>W związku z tym</w:t>
      </w:r>
      <w:r w:rsidR="00F37DC6" w:rsidRPr="00812DEE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 p</w:t>
      </w:r>
      <w:r w:rsidR="00C47217" w:rsidRPr="00812DEE">
        <w:rPr>
          <w:rFonts w:ascii="Trebuchet MS" w:hAnsi="Trebuchet MS"/>
          <w:b/>
          <w:color w:val="000000"/>
          <w:sz w:val="22"/>
          <w:szCs w:val="22"/>
          <w:lang w:val="pl-PL"/>
        </w:rPr>
        <w:t>odkreślamy,</w:t>
      </w:r>
      <w:r w:rsidR="003723AC" w:rsidRPr="00812DEE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</w:t>
      </w:r>
      <w:r w:rsidRPr="00812DEE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że sprawa zatwierdzania taryf na paliwa gazowe dla gospodarstw domowych czyli dla konsumentów, stanowi </w:t>
      </w:r>
      <w:r w:rsid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wyłączne </w:t>
      </w:r>
      <w:r w:rsidRPr="00812DEE">
        <w:rPr>
          <w:rFonts w:ascii="Trebuchet MS" w:hAnsi="Trebuchet MS"/>
          <w:b/>
          <w:color w:val="000000"/>
          <w:sz w:val="22"/>
          <w:szCs w:val="22"/>
          <w:lang w:val="pl-PL"/>
        </w:rPr>
        <w:t>zadanie Prezesa Urzędu Regulacji Energetyki.</w:t>
      </w:r>
      <w:r>
        <w:rPr>
          <w:rFonts w:ascii="Trebuchet MS" w:hAnsi="Trebuchet MS"/>
          <w:color w:val="000000"/>
          <w:sz w:val="22"/>
          <w:szCs w:val="22"/>
          <w:lang w:val="pl-PL"/>
        </w:rPr>
        <w:t xml:space="preserve"> </w:t>
      </w:r>
      <w:r w:rsidRPr="00CC632A">
        <w:rPr>
          <w:rFonts w:ascii="Trebuchet MS" w:hAnsi="Trebuchet MS"/>
          <w:color w:val="000000"/>
          <w:sz w:val="22"/>
          <w:szCs w:val="22"/>
          <w:lang w:val="pl-PL"/>
        </w:rPr>
        <w:t xml:space="preserve">Prezes UOKiK nie jest uprawniony do kontrolowania prawidłowości postępowań prowadzonych przez </w:t>
      </w:r>
      <w:r w:rsidR="00967800">
        <w:rPr>
          <w:rFonts w:ascii="Trebuchet MS" w:hAnsi="Trebuchet MS"/>
          <w:color w:val="000000"/>
          <w:sz w:val="22"/>
          <w:szCs w:val="22"/>
          <w:lang w:val="pl-PL"/>
        </w:rPr>
        <w:t xml:space="preserve">Prezesa </w:t>
      </w:r>
      <w:r w:rsidRPr="00CC632A">
        <w:rPr>
          <w:rFonts w:ascii="Trebuchet MS" w:hAnsi="Trebuchet MS"/>
          <w:color w:val="000000"/>
          <w:sz w:val="22"/>
          <w:szCs w:val="22"/>
          <w:lang w:val="pl-PL"/>
        </w:rPr>
        <w:t>URE, nie jest też organem odwoławczym od wydawanych w ich wyniku decyzji administracyjnych</w:t>
      </w:r>
      <w:r>
        <w:rPr>
          <w:rFonts w:ascii="Trebuchet MS" w:hAnsi="Trebuchet MS"/>
          <w:color w:val="000000"/>
          <w:sz w:val="22"/>
          <w:szCs w:val="22"/>
          <w:lang w:val="pl-PL"/>
        </w:rPr>
        <w:t xml:space="preserve">, jak również nie posiada uprawnień do zmiany zatwierdzonych przez regulatora rynku energetycznego taryf. </w:t>
      </w:r>
      <w:r w:rsidR="006F2F5E" w:rsidRPr="003927BC">
        <w:rPr>
          <w:rFonts w:ascii="Trebuchet MS" w:hAnsi="Trebuchet MS"/>
          <w:color w:val="000000"/>
          <w:sz w:val="22"/>
          <w:szCs w:val="22"/>
          <w:lang w:val="pl-PL"/>
        </w:rPr>
        <w:t>Co istotne</w:t>
      </w:r>
      <w:r w:rsidR="00B5798F">
        <w:rPr>
          <w:rFonts w:ascii="Trebuchet MS" w:hAnsi="Trebuchet MS"/>
          <w:color w:val="000000"/>
          <w:sz w:val="22"/>
          <w:szCs w:val="22"/>
          <w:lang w:val="pl-PL"/>
        </w:rPr>
        <w:t>,</w:t>
      </w:r>
      <w:r w:rsidR="004C3208" w:rsidRPr="003927BC">
        <w:rPr>
          <w:rFonts w:ascii="Trebuchet MS" w:hAnsi="Trebuchet MS"/>
          <w:color w:val="000000"/>
          <w:sz w:val="22"/>
          <w:szCs w:val="22"/>
          <w:lang w:val="pl-PL"/>
        </w:rPr>
        <w:t> </w:t>
      </w:r>
      <w:r w:rsidR="004C3208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>Prezes UOKiK nie był uczestnikiem postępowań administracyjnych prowadzonych przez Prezesa URE, w wyniku których zatwierdzone zostały taryfy stosowane przez</w:t>
      </w:r>
      <w:r w:rsidR="006F2F5E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przedsiębiorców, którzy w ostatnich tygodniach znacząco zwiększyli swoje stawki</w:t>
      </w:r>
      <w:r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sprzedaży gazu zaazotowanego</w:t>
      </w:r>
      <w:r w:rsidR="006F2F5E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</w:t>
      </w:r>
      <w:r w:rsidR="00E4338E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- </w:t>
      </w:r>
      <w:r w:rsidR="006F2F5E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>m.i</w:t>
      </w:r>
      <w:r w:rsidR="003D339C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>n</w:t>
      </w:r>
      <w:r w:rsidR="006F2F5E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</w:t>
      </w:r>
      <w:r w:rsidR="004C3208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G.EN Gaz Energia </w:t>
      </w:r>
      <w:r w:rsidR="00E4338E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>z Tarnowa</w:t>
      </w:r>
      <w:r w:rsidR="004C3208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</w:t>
      </w:r>
      <w:r w:rsidR="00E4338E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>Podgórnego</w:t>
      </w:r>
      <w:r w:rsidR="004C3208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czy </w:t>
      </w:r>
      <w:proofErr w:type="spellStart"/>
      <w:r w:rsidR="004C3208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>Anco</w:t>
      </w:r>
      <w:proofErr w:type="spellEnd"/>
      <w:r w:rsidR="004C3208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 </w:t>
      </w:r>
      <w:r w:rsidR="00E4338E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>z Jarocina</w:t>
      </w:r>
      <w:r w:rsidR="004C3208" w:rsidRPr="00B5798F">
        <w:rPr>
          <w:rFonts w:ascii="Trebuchet MS" w:hAnsi="Trebuchet MS"/>
          <w:b/>
          <w:color w:val="000000"/>
          <w:sz w:val="22"/>
          <w:szCs w:val="22"/>
          <w:lang w:val="pl-PL"/>
        </w:rPr>
        <w:t xml:space="preserve">. </w:t>
      </w:r>
    </w:p>
    <w:p w14:paraId="770BD0B2" w14:textId="77777777" w:rsidR="004362A9" w:rsidRPr="003927BC" w:rsidRDefault="004362A9" w:rsidP="004362A9">
      <w:pPr>
        <w:pStyle w:val="xxmsonormal"/>
        <w:spacing w:before="0" w:beforeAutospacing="0" w:after="240" w:afterAutospacing="0" w:line="360" w:lineRule="auto"/>
        <w:jc w:val="both"/>
        <w:rPr>
          <w:rFonts w:ascii="Trebuchet MS" w:hAnsi="Trebuchet MS" w:cs="Calibri"/>
          <w:b/>
          <w:bCs/>
          <w:color w:val="000000" w:themeColor="text1"/>
          <w:sz w:val="22"/>
          <w:szCs w:val="22"/>
          <w:shd w:val="clear" w:color="auto" w:fill="FFFFFF"/>
          <w:lang w:val="pl-PL"/>
        </w:rPr>
      </w:pPr>
      <w:r w:rsidRPr="003927BC">
        <w:rPr>
          <w:rFonts w:ascii="Trebuchet MS" w:hAnsi="Trebuchet MS" w:cs="Calibri"/>
          <w:b/>
          <w:bCs/>
          <w:color w:val="000000" w:themeColor="text1"/>
          <w:sz w:val="22"/>
          <w:szCs w:val="22"/>
          <w:shd w:val="clear" w:color="auto" w:fill="FFFFFF"/>
          <w:lang w:val="pl-PL"/>
        </w:rPr>
        <w:lastRenderedPageBreak/>
        <w:t xml:space="preserve">Badanie praktyk PGNiG </w:t>
      </w:r>
    </w:p>
    <w:p w14:paraId="699F69E3" w14:textId="77777777" w:rsidR="004362A9" w:rsidRDefault="004362A9" w:rsidP="004362A9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  <w:lang w:val="pl-PL"/>
        </w:rPr>
      </w:pPr>
      <w:r w:rsidRPr="003927BC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W latach 2018-2020 </w:t>
      </w:r>
      <w:r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Prezes </w:t>
      </w:r>
      <w:r w:rsidRPr="003927BC">
        <w:rPr>
          <w:rFonts w:ascii="Trebuchet MS" w:hAnsi="Trebuchet MS" w:cs="Calibri"/>
          <w:color w:val="000000"/>
          <w:sz w:val="22"/>
          <w:szCs w:val="22"/>
          <w:lang w:val="pl-PL"/>
        </w:rPr>
        <w:t>UOKiK badał kwestię możliwego nadużywania pozycji dominującej na rynku gazu przez PGNiG. Przeprowadzone postępowanie, oparte na dokładnej analizie rynku dostaw gazu zaazotowanego</w:t>
      </w:r>
      <w:r>
        <w:rPr>
          <w:rFonts w:ascii="Trebuchet MS" w:hAnsi="Trebuchet MS" w:cs="Calibri"/>
          <w:color w:val="000000"/>
          <w:sz w:val="22"/>
          <w:szCs w:val="22"/>
          <w:lang w:val="pl-PL"/>
        </w:rPr>
        <w:t>,</w:t>
      </w:r>
      <w:r w:rsidRPr="003927BC">
        <w:rPr>
          <w:rFonts w:ascii="Trebuchet MS" w:hAnsi="Trebuchet MS" w:cs="Calibri"/>
          <w:color w:val="000000"/>
          <w:sz w:val="22"/>
          <w:szCs w:val="22"/>
          <w:lang w:val="pl-PL"/>
        </w:rPr>
        <w:t xml:space="preserve"> nie wykazało działań niezgodnych z prawem. </w:t>
      </w:r>
    </w:p>
    <w:p w14:paraId="426DEC85" w14:textId="528B71F5" w:rsidR="00F91352" w:rsidRDefault="004362A9" w:rsidP="004362A9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color w:val="000000"/>
          <w:sz w:val="22"/>
          <w:szCs w:val="22"/>
          <w:lang w:val="pl-PL"/>
        </w:rPr>
      </w:pPr>
      <w:r>
        <w:rPr>
          <w:rFonts w:ascii="Trebuchet MS" w:hAnsi="Trebuchet MS"/>
          <w:color w:val="000000"/>
          <w:sz w:val="22"/>
          <w:szCs w:val="22"/>
          <w:lang w:val="pl-PL"/>
        </w:rPr>
        <w:t xml:space="preserve">W przeprowadzonym postępowaniu ustalono, </w:t>
      </w:r>
      <w:r w:rsidR="00E82202" w:rsidRPr="00A319F4">
        <w:rPr>
          <w:rFonts w:ascii="Trebuchet MS" w:hAnsi="Trebuchet MS"/>
          <w:color w:val="000000"/>
          <w:sz w:val="22"/>
          <w:szCs w:val="22"/>
          <w:lang w:val="pl-PL"/>
        </w:rPr>
        <w:t xml:space="preserve">że </w:t>
      </w:r>
      <w:r w:rsidR="00967800">
        <w:rPr>
          <w:rFonts w:ascii="Trebuchet MS" w:hAnsi="Trebuchet MS"/>
          <w:color w:val="000000"/>
          <w:sz w:val="22"/>
          <w:szCs w:val="22"/>
          <w:lang w:val="pl-PL"/>
        </w:rPr>
        <w:t xml:space="preserve">przedsiębiorcy sprzedający gaz </w:t>
      </w:r>
      <w:r w:rsidR="00A96FF3">
        <w:rPr>
          <w:rFonts w:ascii="Trebuchet MS" w:hAnsi="Trebuchet MS"/>
          <w:color w:val="000000"/>
          <w:sz w:val="22"/>
          <w:szCs w:val="22"/>
          <w:lang w:val="pl-PL"/>
        </w:rPr>
        <w:t xml:space="preserve">zaazotowany </w:t>
      </w:r>
      <w:r w:rsidR="00967800">
        <w:rPr>
          <w:rFonts w:ascii="Trebuchet MS" w:hAnsi="Trebuchet MS"/>
          <w:color w:val="000000"/>
          <w:sz w:val="22"/>
          <w:szCs w:val="22"/>
          <w:lang w:val="pl-PL"/>
        </w:rPr>
        <w:t>do gospodarstw domowych</w:t>
      </w:r>
      <w:r w:rsidR="00A96FF3">
        <w:rPr>
          <w:rFonts w:ascii="Trebuchet MS" w:hAnsi="Trebuchet MS"/>
          <w:color w:val="000000"/>
          <w:sz w:val="22"/>
          <w:szCs w:val="22"/>
          <w:lang w:val="pl-PL"/>
        </w:rPr>
        <w:t xml:space="preserve"> </w:t>
      </w:r>
      <w:r w:rsidR="004C3208" w:rsidRPr="00A319F4">
        <w:rPr>
          <w:rFonts w:ascii="Trebuchet MS" w:hAnsi="Trebuchet MS"/>
          <w:color w:val="212121"/>
          <w:sz w:val="22"/>
          <w:szCs w:val="22"/>
          <w:lang w:val="pl-PL"/>
        </w:rPr>
        <w:t xml:space="preserve">mają </w:t>
      </w:r>
      <w:r w:rsidR="00B5798F">
        <w:rPr>
          <w:rFonts w:ascii="Trebuchet MS" w:hAnsi="Trebuchet MS"/>
          <w:color w:val="212121"/>
          <w:sz w:val="22"/>
          <w:szCs w:val="22"/>
          <w:lang w:val="pl-PL"/>
        </w:rPr>
        <w:t xml:space="preserve">swobodną </w:t>
      </w:r>
      <w:r w:rsidR="004C3208" w:rsidRPr="00A319F4">
        <w:rPr>
          <w:rFonts w:ascii="Trebuchet MS" w:hAnsi="Trebuchet MS"/>
          <w:color w:val="212121"/>
          <w:sz w:val="22"/>
          <w:szCs w:val="22"/>
          <w:lang w:val="pl-PL"/>
        </w:rPr>
        <w:t>możliwość wyboru formuły cenowej na dany rok gazowy w oparciu o ceny z giełdy lub w oparciu o stałą cenę.</w:t>
      </w:r>
      <w:r w:rsidR="004C3208" w:rsidRPr="00A319F4">
        <w:rPr>
          <w:rFonts w:ascii="Trebuchet MS" w:hAnsi="Trebuchet MS"/>
          <w:color w:val="000000"/>
          <w:sz w:val="22"/>
          <w:szCs w:val="22"/>
          <w:lang w:val="pl-PL"/>
        </w:rPr>
        <w:t> </w:t>
      </w:r>
      <w:r w:rsidR="004C3208" w:rsidRPr="00A319F4">
        <w:rPr>
          <w:rFonts w:ascii="Trebuchet MS" w:hAnsi="Trebuchet MS"/>
          <w:color w:val="212121"/>
          <w:sz w:val="22"/>
          <w:szCs w:val="22"/>
          <w:lang w:val="pl-PL"/>
        </w:rPr>
        <w:t>W przypadku wyboru formuły cenowej opartej o ceny z giełdy</w:t>
      </w:r>
      <w:r>
        <w:rPr>
          <w:rFonts w:ascii="Trebuchet MS" w:hAnsi="Trebuchet MS"/>
          <w:color w:val="212121"/>
          <w:sz w:val="22"/>
          <w:szCs w:val="22"/>
          <w:lang w:val="pl-PL"/>
        </w:rPr>
        <w:t>,</w:t>
      </w:r>
      <w:r w:rsidR="004C3208" w:rsidRPr="00A319F4">
        <w:rPr>
          <w:rFonts w:ascii="Trebuchet MS" w:hAnsi="Trebuchet MS"/>
          <w:color w:val="212121"/>
          <w:sz w:val="22"/>
          <w:szCs w:val="22"/>
          <w:lang w:val="pl-PL"/>
        </w:rPr>
        <w:t xml:space="preserve"> cena wyznaczana jest na podstawie cen gazu </w:t>
      </w:r>
      <w:r w:rsidR="004C3208" w:rsidRPr="00A319F4">
        <w:rPr>
          <w:rFonts w:ascii="Trebuchet MS" w:hAnsi="Trebuchet MS"/>
          <w:color w:val="000000"/>
          <w:sz w:val="22"/>
          <w:szCs w:val="22"/>
          <w:lang w:val="pl-PL"/>
        </w:rPr>
        <w:t xml:space="preserve">wysokometanowego na </w:t>
      </w:r>
      <w:r w:rsidR="00A80B9E">
        <w:rPr>
          <w:rFonts w:ascii="Trebuchet MS" w:hAnsi="Trebuchet MS"/>
          <w:color w:val="000000"/>
          <w:sz w:val="22"/>
          <w:szCs w:val="22"/>
          <w:lang w:val="pl-PL"/>
        </w:rPr>
        <w:t>T</w:t>
      </w:r>
      <w:r w:rsidR="004C3208" w:rsidRPr="00A319F4">
        <w:rPr>
          <w:rFonts w:ascii="Trebuchet MS" w:hAnsi="Trebuchet MS"/>
          <w:color w:val="000000"/>
          <w:sz w:val="22"/>
          <w:szCs w:val="22"/>
          <w:lang w:val="pl-PL"/>
        </w:rPr>
        <w:t xml:space="preserve">owarowej </w:t>
      </w:r>
      <w:r w:rsidR="00A80B9E">
        <w:rPr>
          <w:rFonts w:ascii="Trebuchet MS" w:hAnsi="Trebuchet MS"/>
          <w:color w:val="000000"/>
          <w:sz w:val="22"/>
          <w:szCs w:val="22"/>
          <w:lang w:val="pl-PL"/>
        </w:rPr>
        <w:t>G</w:t>
      </w:r>
      <w:r w:rsidR="004C3208" w:rsidRPr="00A319F4">
        <w:rPr>
          <w:rFonts w:ascii="Trebuchet MS" w:hAnsi="Trebuchet MS"/>
          <w:color w:val="000000"/>
          <w:sz w:val="22"/>
          <w:szCs w:val="22"/>
          <w:lang w:val="pl-PL"/>
        </w:rPr>
        <w:t xml:space="preserve">iełdzie </w:t>
      </w:r>
      <w:r w:rsidR="00A80B9E">
        <w:rPr>
          <w:rFonts w:ascii="Trebuchet MS" w:hAnsi="Trebuchet MS"/>
          <w:color w:val="000000"/>
          <w:sz w:val="22"/>
          <w:szCs w:val="22"/>
          <w:lang w:val="pl-PL"/>
        </w:rPr>
        <w:t>E</w:t>
      </w:r>
      <w:r w:rsidR="004C3208" w:rsidRPr="00A319F4">
        <w:rPr>
          <w:rFonts w:ascii="Trebuchet MS" w:hAnsi="Trebuchet MS"/>
          <w:color w:val="000000"/>
          <w:sz w:val="22"/>
          <w:szCs w:val="22"/>
          <w:lang w:val="pl-PL"/>
        </w:rPr>
        <w:t xml:space="preserve">nergii. </w:t>
      </w:r>
      <w:r w:rsidR="00F91352">
        <w:rPr>
          <w:rFonts w:ascii="Trebuchet MS" w:hAnsi="Trebuchet MS"/>
          <w:color w:val="000000"/>
          <w:sz w:val="22"/>
          <w:szCs w:val="22"/>
          <w:lang w:val="pl-PL"/>
        </w:rPr>
        <w:t xml:space="preserve">Alternatywną względem niej jest formuła stałej ceny, która w przypadku wyboru przez przedsiębiorcę stanowi podstawę rozliczenia dostaw gazu zaazotowanego w kolejnym roku trwania kontraktu. Warto nadmienić, iż w toku postępowania ustalono, iż odbiorca gazu zaazotowanego, który następnie dostarczany jest do gospodarstw domowych, w kolejnym roku może swobodnie i niezależnie od wcześniejszych mechanizmów rozliczeniowych dokonać zmiany podstawy wyznaczenia ceny gazu zaazotowanego. </w:t>
      </w:r>
    </w:p>
    <w:p w14:paraId="4A9F9886" w14:textId="6AB49740" w:rsidR="006D0A11" w:rsidRDefault="006D0A11" w:rsidP="004362A9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color w:val="000000"/>
          <w:sz w:val="22"/>
          <w:szCs w:val="22"/>
          <w:lang w:val="pl-PL"/>
        </w:rPr>
      </w:pPr>
      <w:r>
        <w:rPr>
          <w:rFonts w:ascii="Trebuchet MS" w:hAnsi="Trebuchet MS"/>
          <w:color w:val="000000"/>
          <w:sz w:val="22"/>
          <w:szCs w:val="22"/>
          <w:lang w:val="pl-PL"/>
        </w:rPr>
        <w:t xml:space="preserve">Niezależnie od powyższych ustaleń, wystąpiliśmy w październiku br. do PGNiG o dodatkowe wyjaśnienia w zakresie aktualnej sytuacji na rynku gazu zaazotowanego, wydobywanego w Polsce przez PGNiG. </w:t>
      </w:r>
    </w:p>
    <w:p w14:paraId="628FD91E" w14:textId="16BF42AF" w:rsidR="004C3208" w:rsidRPr="003927BC" w:rsidRDefault="004C3208" w:rsidP="004362A9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color w:val="212121"/>
          <w:sz w:val="22"/>
          <w:szCs w:val="22"/>
          <w:lang w:val="pl-PL"/>
        </w:rPr>
      </w:pPr>
      <w:r w:rsidRPr="00A319F4">
        <w:rPr>
          <w:rFonts w:ascii="Trebuchet MS" w:hAnsi="Trebuchet MS"/>
          <w:color w:val="000000"/>
          <w:sz w:val="22"/>
          <w:szCs w:val="22"/>
          <w:lang w:val="pl-PL"/>
        </w:rPr>
        <w:t>Należy przy tym pamiętać, że </w:t>
      </w:r>
      <w:r w:rsidRPr="00A319F4">
        <w:rPr>
          <w:rFonts w:ascii="Trebuchet MS" w:hAnsi="Trebuchet MS"/>
          <w:color w:val="212121"/>
          <w:sz w:val="22"/>
          <w:szCs w:val="22"/>
          <w:lang w:val="pl-PL"/>
        </w:rPr>
        <w:t>w</w:t>
      </w:r>
      <w:r w:rsidRPr="00A319F4">
        <w:rPr>
          <w:rFonts w:ascii="Trebuchet MS" w:hAnsi="Trebuchet MS"/>
          <w:color w:val="000000"/>
          <w:sz w:val="22"/>
          <w:szCs w:val="22"/>
          <w:lang w:val="pl-PL"/>
        </w:rPr>
        <w:t>zrosty hurtowych cen gazu wysokometanowego na giełdzie</w:t>
      </w:r>
      <w:r w:rsidRPr="003927BC">
        <w:rPr>
          <w:rFonts w:ascii="Trebuchet MS" w:hAnsi="Trebuchet MS"/>
          <w:color w:val="000000"/>
          <w:sz w:val="22"/>
          <w:szCs w:val="22"/>
          <w:lang w:val="pl-PL"/>
        </w:rPr>
        <w:t xml:space="preserve"> mogą być krótkotermi</w:t>
      </w:r>
      <w:r w:rsidR="006F2F5E" w:rsidRPr="003927BC">
        <w:rPr>
          <w:rFonts w:ascii="Trebuchet MS" w:hAnsi="Trebuchet MS"/>
          <w:color w:val="000000"/>
          <w:sz w:val="22"/>
          <w:szCs w:val="22"/>
          <w:lang w:val="pl-PL"/>
        </w:rPr>
        <w:t xml:space="preserve">nowe, zatem organ regulacyjny, czyli </w:t>
      </w:r>
      <w:r w:rsidRPr="003927BC">
        <w:rPr>
          <w:rFonts w:ascii="Trebuchet MS" w:hAnsi="Trebuchet MS"/>
          <w:color w:val="000000"/>
          <w:sz w:val="22"/>
          <w:szCs w:val="22"/>
          <w:lang w:val="pl-PL"/>
        </w:rPr>
        <w:t xml:space="preserve"> Prezes URE powinien zachować szczególną ostrożność w procesie zatwierdzania taryf stosowanych przez przedsiębiorców, tak aby </w:t>
      </w:r>
      <w:r w:rsidR="00881A6D">
        <w:rPr>
          <w:rFonts w:ascii="Trebuchet MS" w:hAnsi="Trebuchet MS"/>
          <w:color w:val="000000"/>
          <w:sz w:val="22"/>
          <w:szCs w:val="22"/>
          <w:lang w:val="pl-PL"/>
        </w:rPr>
        <w:t>zminimalizować ryzyko</w:t>
      </w:r>
      <w:r w:rsidRPr="003927BC">
        <w:rPr>
          <w:rFonts w:ascii="Trebuchet MS" w:hAnsi="Trebuchet MS"/>
          <w:color w:val="000000"/>
          <w:sz w:val="22"/>
          <w:szCs w:val="22"/>
          <w:lang w:val="pl-PL"/>
        </w:rPr>
        <w:t xml:space="preserve"> nieuzasadnionego zwiększania cen gazu dla gospodarstw domowych. </w:t>
      </w:r>
    </w:p>
    <w:p w14:paraId="43895107" w14:textId="757F1B56" w:rsidR="004C3208" w:rsidRDefault="00357197" w:rsidP="003927BC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color w:val="000000"/>
          <w:sz w:val="22"/>
          <w:szCs w:val="22"/>
          <w:lang w:val="pl-PL"/>
        </w:rPr>
      </w:pPr>
      <w:r>
        <w:rPr>
          <w:rFonts w:ascii="Trebuchet MS" w:hAnsi="Trebuchet MS"/>
          <w:color w:val="212121"/>
          <w:sz w:val="22"/>
          <w:szCs w:val="22"/>
          <w:lang w:val="pl-PL"/>
        </w:rPr>
        <w:t xml:space="preserve">- </w:t>
      </w:r>
      <w:r w:rsidRPr="00357197">
        <w:rPr>
          <w:rFonts w:ascii="Trebuchet MS" w:hAnsi="Trebuchet MS"/>
          <w:i/>
          <w:color w:val="212121"/>
          <w:sz w:val="22"/>
          <w:szCs w:val="22"/>
          <w:lang w:val="pl-PL"/>
        </w:rPr>
        <w:t>W sprawach związanych z podwyżkami cen gazu k</w:t>
      </w:r>
      <w:r w:rsidR="004C3208" w:rsidRPr="00357197">
        <w:rPr>
          <w:rFonts w:ascii="Trebuchet MS" w:hAnsi="Trebuchet MS"/>
          <w:i/>
          <w:color w:val="000000"/>
          <w:sz w:val="22"/>
          <w:szCs w:val="22"/>
          <w:lang w:val="pl-PL"/>
        </w:rPr>
        <w:t>luczowa jest rola Prezesa URE i skrupulatna analiza przedkładanych przez przedsiębiorców propozycji stawek dla gospodarstw domowych, aby dynamiczne i </w:t>
      </w:r>
      <w:r w:rsidR="004C3208" w:rsidRPr="00357197">
        <w:rPr>
          <w:rFonts w:ascii="Trebuchet MS" w:hAnsi="Trebuchet MS"/>
          <w:i/>
          <w:color w:val="212121"/>
          <w:sz w:val="22"/>
          <w:szCs w:val="22"/>
          <w:lang w:val="pl-PL"/>
        </w:rPr>
        <w:t>być może</w:t>
      </w:r>
      <w:r w:rsidR="004C3208" w:rsidRPr="00357197">
        <w:rPr>
          <w:rFonts w:ascii="Trebuchet MS" w:hAnsi="Trebuchet MS"/>
          <w:i/>
          <w:color w:val="000000"/>
          <w:sz w:val="22"/>
          <w:szCs w:val="22"/>
          <w:lang w:val="pl-PL"/>
        </w:rPr>
        <w:t> czasowe wzrosty cen gazu na giełdach nie znalazły odzwierciedlenia w trwałych</w:t>
      </w:r>
      <w:r>
        <w:rPr>
          <w:rFonts w:ascii="Trebuchet MS" w:hAnsi="Trebuchet MS"/>
          <w:i/>
          <w:color w:val="000000"/>
          <w:sz w:val="22"/>
          <w:szCs w:val="22"/>
          <w:lang w:val="pl-PL"/>
        </w:rPr>
        <w:t xml:space="preserve"> podwyżkach cen dla konsumentów  - </w:t>
      </w:r>
      <w:r w:rsidRPr="00357197">
        <w:rPr>
          <w:rFonts w:ascii="Trebuchet MS" w:hAnsi="Trebuchet MS"/>
          <w:color w:val="000000"/>
          <w:sz w:val="22"/>
          <w:szCs w:val="22"/>
          <w:lang w:val="pl-PL"/>
        </w:rPr>
        <w:t>mówi Prezes UOKiK Tomasz Chróstny</w:t>
      </w:r>
      <w:r>
        <w:rPr>
          <w:rFonts w:ascii="Trebuchet MS" w:hAnsi="Trebuchet MS"/>
          <w:color w:val="000000"/>
          <w:sz w:val="22"/>
          <w:szCs w:val="22"/>
          <w:lang w:val="pl-PL"/>
        </w:rPr>
        <w:t>.</w:t>
      </w:r>
    </w:p>
    <w:p w14:paraId="566501C2" w14:textId="0E1785F5" w:rsidR="00881A6D" w:rsidRDefault="00A1462A" w:rsidP="003927BC">
      <w:pPr>
        <w:pStyle w:val="xxmsonormal"/>
        <w:spacing w:before="0" w:beforeAutospacing="0" w:after="240" w:afterAutospacing="0" w:line="360" w:lineRule="auto"/>
        <w:jc w:val="both"/>
        <w:rPr>
          <w:rFonts w:ascii="Trebuchet MS" w:hAnsi="Trebuchet MS" w:cs="Calibri"/>
          <w:color w:val="000000"/>
          <w:sz w:val="22"/>
          <w:szCs w:val="22"/>
          <w:lang w:val="pl-PL"/>
        </w:rPr>
      </w:pPr>
      <w:r>
        <w:rPr>
          <w:rFonts w:ascii="Trebuchet MS" w:hAnsi="Trebuchet MS"/>
          <w:color w:val="212121"/>
          <w:sz w:val="22"/>
          <w:szCs w:val="22"/>
          <w:lang w:val="pl-PL"/>
        </w:rPr>
        <w:lastRenderedPageBreak/>
        <w:t xml:space="preserve">W obowiązującym stanie prawnym Prezes UOKiK nie może wpływać na decyzje Prezesa URE, w </w:t>
      </w:r>
      <w:r w:rsidRPr="00B5798F">
        <w:rPr>
          <w:rFonts w:ascii="Trebuchet MS" w:hAnsi="Trebuchet MS"/>
          <w:color w:val="212121"/>
          <w:sz w:val="22"/>
          <w:szCs w:val="22"/>
          <w:lang w:val="pl-PL"/>
        </w:rPr>
        <w:t>tym kwestionować wysokości cen</w:t>
      </w:r>
      <w:r w:rsidR="00A128D7" w:rsidRPr="00B5798F">
        <w:rPr>
          <w:rFonts w:ascii="Trebuchet MS" w:hAnsi="Trebuchet MS"/>
          <w:color w:val="212121"/>
          <w:sz w:val="22"/>
          <w:szCs w:val="22"/>
          <w:lang w:val="pl-PL"/>
        </w:rPr>
        <w:t>,</w:t>
      </w:r>
      <w:r w:rsidRPr="00B5798F">
        <w:rPr>
          <w:rFonts w:ascii="Trebuchet MS" w:hAnsi="Trebuchet MS"/>
          <w:color w:val="212121"/>
          <w:sz w:val="22"/>
          <w:szCs w:val="22"/>
          <w:lang w:val="pl-PL"/>
        </w:rPr>
        <w:t xml:space="preserve"> zawartych w zatwierdzonych przez </w:t>
      </w:r>
      <w:r w:rsidR="00B5798F" w:rsidRPr="00B5798F">
        <w:rPr>
          <w:rFonts w:ascii="Trebuchet MS" w:hAnsi="Trebuchet MS"/>
          <w:color w:val="212121"/>
          <w:sz w:val="22"/>
          <w:szCs w:val="22"/>
          <w:lang w:val="pl-PL"/>
        </w:rPr>
        <w:t>Prezesa URE</w:t>
      </w:r>
      <w:r w:rsidRPr="00B5798F">
        <w:rPr>
          <w:rFonts w:ascii="Trebuchet MS" w:hAnsi="Trebuchet MS"/>
          <w:color w:val="212121"/>
          <w:sz w:val="22"/>
          <w:szCs w:val="22"/>
          <w:lang w:val="pl-PL"/>
        </w:rPr>
        <w:t xml:space="preserve"> taryfach dla gospodarstw domowych</w:t>
      </w:r>
      <w:r w:rsidR="00B5798F" w:rsidRPr="00B5798F">
        <w:rPr>
          <w:rFonts w:ascii="Trebuchet MS" w:hAnsi="Trebuchet MS"/>
          <w:color w:val="212121"/>
          <w:sz w:val="22"/>
          <w:szCs w:val="22"/>
          <w:lang w:val="pl-PL"/>
        </w:rPr>
        <w:t xml:space="preserve">, tak jak miało to miejsce w przypadku spółek </w:t>
      </w:r>
      <w:r w:rsidR="00B5798F" w:rsidRPr="00B5798F">
        <w:rPr>
          <w:rFonts w:ascii="Trebuchet MS" w:hAnsi="Trebuchet MS"/>
          <w:color w:val="000000"/>
          <w:sz w:val="22"/>
          <w:szCs w:val="22"/>
          <w:lang w:val="pl-PL"/>
        </w:rPr>
        <w:t xml:space="preserve">G.EN Gaz Energia z Tarnowa Podgórnego czy </w:t>
      </w:r>
      <w:proofErr w:type="spellStart"/>
      <w:r w:rsidR="00B5798F" w:rsidRPr="00B5798F">
        <w:rPr>
          <w:rFonts w:ascii="Trebuchet MS" w:hAnsi="Trebuchet MS"/>
          <w:color w:val="000000"/>
          <w:sz w:val="22"/>
          <w:szCs w:val="22"/>
          <w:lang w:val="pl-PL"/>
        </w:rPr>
        <w:t>Anco</w:t>
      </w:r>
      <w:proofErr w:type="spellEnd"/>
      <w:r w:rsidR="00B5798F" w:rsidRPr="00B5798F">
        <w:rPr>
          <w:rFonts w:ascii="Trebuchet MS" w:hAnsi="Trebuchet MS"/>
          <w:color w:val="000000"/>
          <w:sz w:val="22"/>
          <w:szCs w:val="22"/>
          <w:lang w:val="pl-PL"/>
        </w:rPr>
        <w:t xml:space="preserve"> z Jarocina</w:t>
      </w:r>
      <w:r w:rsidRPr="00B5798F">
        <w:rPr>
          <w:rFonts w:ascii="Trebuchet MS" w:hAnsi="Trebuchet MS"/>
          <w:color w:val="212121"/>
          <w:sz w:val="22"/>
          <w:szCs w:val="22"/>
          <w:lang w:val="pl-PL"/>
        </w:rPr>
        <w:t>.</w:t>
      </w:r>
      <w:r>
        <w:rPr>
          <w:rFonts w:ascii="Trebuchet MS" w:hAnsi="Trebuchet MS"/>
          <w:color w:val="212121"/>
          <w:sz w:val="22"/>
          <w:szCs w:val="22"/>
          <w:lang w:val="pl-PL"/>
        </w:rPr>
        <w:t xml:space="preserve">  </w:t>
      </w:r>
    </w:p>
    <w:p w14:paraId="73C557CB" w14:textId="77777777" w:rsidR="009B07B7" w:rsidRPr="003927BC" w:rsidRDefault="009B07B7" w:rsidP="003927BC">
      <w:pPr>
        <w:pStyle w:val="xxmsonormal"/>
        <w:spacing w:before="0" w:beforeAutospacing="0" w:after="240" w:afterAutospacing="0" w:line="360" w:lineRule="auto"/>
        <w:jc w:val="both"/>
        <w:rPr>
          <w:rFonts w:ascii="Trebuchet MS" w:hAnsi="Trebuchet MS" w:cs="Calibri"/>
          <w:b/>
          <w:color w:val="000000"/>
          <w:sz w:val="22"/>
          <w:szCs w:val="22"/>
          <w:lang w:val="pl-PL"/>
        </w:rPr>
      </w:pPr>
      <w:proofErr w:type="spellStart"/>
      <w:r w:rsidRPr="003927BC">
        <w:rPr>
          <w:rFonts w:ascii="Trebuchet MS" w:hAnsi="Trebuchet MS" w:cs="Calibri"/>
          <w:b/>
          <w:color w:val="000000"/>
          <w:sz w:val="22"/>
          <w:szCs w:val="22"/>
          <w:lang w:val="pl-PL"/>
        </w:rPr>
        <w:t>Antykonkurencyjne</w:t>
      </w:r>
      <w:proofErr w:type="spellEnd"/>
      <w:r w:rsidRPr="003927BC">
        <w:rPr>
          <w:rFonts w:ascii="Trebuchet MS" w:hAnsi="Trebuchet MS" w:cs="Calibri"/>
          <w:b/>
          <w:color w:val="000000"/>
          <w:sz w:val="22"/>
          <w:szCs w:val="22"/>
          <w:lang w:val="pl-PL"/>
        </w:rPr>
        <w:t xml:space="preserve"> praktyki Gazpromu</w:t>
      </w:r>
    </w:p>
    <w:p w14:paraId="74C5EFCB" w14:textId="07E25547" w:rsidR="009B07B7" w:rsidRPr="003927BC" w:rsidRDefault="009B07B7" w:rsidP="003927BC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Segoe UI"/>
          <w:color w:val="212121"/>
          <w:sz w:val="22"/>
          <w:szCs w:val="22"/>
          <w:lang w:val="pl-PL"/>
        </w:rPr>
      </w:pPr>
      <w:r w:rsidRPr="003927BC">
        <w:rPr>
          <w:rFonts w:ascii="Trebuchet MS" w:hAnsi="Trebuchet MS" w:cs="Calibri"/>
          <w:color w:val="000000"/>
          <w:sz w:val="22"/>
          <w:szCs w:val="22"/>
          <w:lang w:val="pl-PL"/>
        </w:rPr>
        <w:t>Problem podwyżek cen gazu dotyczy również całej Europy.</w:t>
      </w:r>
      <w:r w:rsidRPr="003927BC">
        <w:rPr>
          <w:rFonts w:ascii="Trebuchet MS" w:hAnsi="Trebuchet MS" w:cs="Arial"/>
          <w:color w:val="000000"/>
          <w:sz w:val="22"/>
          <w:szCs w:val="22"/>
          <w:lang w:val="pl-PL"/>
        </w:rPr>
        <w:t xml:space="preserve"> Głównym powodem </w:t>
      </w:r>
      <w:r w:rsidR="003D339C" w:rsidRPr="003927BC">
        <w:rPr>
          <w:rFonts w:ascii="Trebuchet MS" w:hAnsi="Trebuchet MS" w:cs="Arial"/>
          <w:color w:val="000000"/>
          <w:sz w:val="22"/>
          <w:szCs w:val="22"/>
          <w:lang w:val="pl-PL"/>
        </w:rPr>
        <w:t>takiego stanu jest świadome działanie Gazpromu</w:t>
      </w:r>
      <w:r w:rsidRPr="003927BC">
        <w:rPr>
          <w:rFonts w:ascii="Trebuchet MS" w:hAnsi="Trebuchet MS" w:cs="Arial"/>
          <w:color w:val="000000"/>
          <w:sz w:val="22"/>
          <w:szCs w:val="22"/>
          <w:lang w:val="pl-PL"/>
        </w:rPr>
        <w:t>. Widzimy ograniczenie tranzytu gazu do Unii Europejsk</w:t>
      </w:r>
      <w:r w:rsidR="005F19AE">
        <w:rPr>
          <w:rFonts w:ascii="Trebuchet MS" w:hAnsi="Trebuchet MS" w:cs="Arial"/>
          <w:color w:val="000000"/>
          <w:sz w:val="22"/>
          <w:szCs w:val="22"/>
          <w:lang w:val="pl-PL"/>
        </w:rPr>
        <w:t>iej za pośrednictwem gazociągu j</w:t>
      </w:r>
      <w:r w:rsidRPr="003927BC">
        <w:rPr>
          <w:rFonts w:ascii="Trebuchet MS" w:hAnsi="Trebuchet MS" w:cs="Arial"/>
          <w:color w:val="000000"/>
          <w:sz w:val="22"/>
          <w:szCs w:val="22"/>
          <w:lang w:val="pl-PL"/>
        </w:rPr>
        <w:t>amalskiego, którego współwłaścicielem jest Gazprom. Przekłada się to na istotne trudności uzupełnienia zapasów tego paliwa w państwach europejskich przed rozpoczęciem sezonu zimowego. Pojawiły się także wywołane przez spółkę ograniczenia w handlu na giełdach europejskich oraz na giełdzie petersburskiej SPIMEX, gdzie Gazprom wprowadził limit do 50 procent dostępnych wolumenów gazu. Jednocześnie widać, że Gazprom posiada gaz </w:t>
      </w:r>
      <w:r w:rsidRPr="003927BC">
        <w:rPr>
          <w:rFonts w:ascii="Trebuchet MS" w:hAnsi="Trebuchet MS" w:cs="Arial"/>
          <w:color w:val="212121"/>
          <w:sz w:val="22"/>
          <w:szCs w:val="22"/>
          <w:lang w:val="pl-PL"/>
        </w:rPr>
        <w:t>w ilości wystarczającej do zaspokojenia popytu</w:t>
      </w:r>
      <w:r w:rsidRPr="003927BC">
        <w:rPr>
          <w:rFonts w:ascii="Trebuchet MS" w:hAnsi="Trebuchet MS" w:cs="Arial"/>
          <w:color w:val="000000"/>
          <w:sz w:val="22"/>
          <w:szCs w:val="22"/>
          <w:lang w:val="pl-PL"/>
        </w:rPr>
        <w:t>. Ś</w:t>
      </w:r>
      <w:r w:rsidRPr="003927BC">
        <w:rPr>
          <w:rFonts w:ascii="Trebuchet MS" w:hAnsi="Trebuchet MS" w:cs="Arial"/>
          <w:color w:val="212121"/>
          <w:sz w:val="22"/>
          <w:szCs w:val="22"/>
          <w:lang w:val="pl-PL"/>
        </w:rPr>
        <w:t>wiadczy o tym brak problemów z dostawami na rynku rosyjskim, gdzie nie ma również s</w:t>
      </w:r>
      <w:r w:rsidRPr="003927BC">
        <w:rPr>
          <w:rFonts w:ascii="Trebuchet MS" w:hAnsi="Trebuchet MS" w:cs="Arial"/>
          <w:color w:val="000000"/>
          <w:sz w:val="22"/>
          <w:szCs w:val="22"/>
          <w:lang w:val="pl-PL"/>
        </w:rPr>
        <w:t>koku cenowego gazu, notowanego w Europie.</w:t>
      </w:r>
      <w:r w:rsidR="005932CE">
        <w:rPr>
          <w:rFonts w:ascii="Trebuchet MS" w:hAnsi="Trebuchet MS" w:cs="Arial"/>
          <w:color w:val="000000"/>
          <w:sz w:val="22"/>
          <w:szCs w:val="22"/>
          <w:lang w:val="pl-PL"/>
        </w:rPr>
        <w:t xml:space="preserve"> </w:t>
      </w:r>
    </w:p>
    <w:p w14:paraId="688D320F" w14:textId="251705E5" w:rsidR="003D339C" w:rsidRPr="003927BC" w:rsidRDefault="007D084B" w:rsidP="003927BC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212121"/>
          <w:sz w:val="22"/>
          <w:szCs w:val="22"/>
          <w:lang w:val="pl-PL"/>
        </w:rPr>
      </w:pPr>
      <w:r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- </w:t>
      </w:r>
      <w:r w:rsidR="009B07B7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>Wiele wskazuje na to, że jednostronne działania Gazpromu, będącego głównym dostawcą gazu do Europy, mogą stanowić przejaw zakazanego nadużywania pozycji dominującej na rynku wewnętrznym.</w:t>
      </w:r>
      <w:r w:rsidR="009B07B7" w:rsidRPr="00A2625F">
        <w:rPr>
          <w:rFonts w:ascii="Trebuchet MS" w:hAnsi="Trebuchet MS" w:cs="Arial"/>
          <w:i/>
          <w:color w:val="212121"/>
          <w:sz w:val="22"/>
          <w:szCs w:val="22"/>
          <w:lang w:val="pl-PL"/>
        </w:rPr>
        <w:t> Dlatego </w:t>
      </w:r>
      <w:r w:rsidR="003D339C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już </w:t>
      </w:r>
      <w:r>
        <w:rPr>
          <w:rFonts w:ascii="Trebuchet MS" w:hAnsi="Trebuchet MS" w:cs="Arial"/>
          <w:i/>
          <w:color w:val="000000"/>
          <w:sz w:val="22"/>
          <w:szCs w:val="22"/>
          <w:lang w:val="pl-PL"/>
        </w:rPr>
        <w:t>pod konie</w:t>
      </w:r>
      <w:r w:rsidR="003D339C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>c</w:t>
      </w:r>
      <w:r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</w:t>
      </w:r>
      <w:r w:rsidR="003D339C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>września</w:t>
      </w:r>
      <w:r w:rsidR="009B07B7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wystąpiłem do Komisarz </w:t>
      </w:r>
      <w:proofErr w:type="spellStart"/>
      <w:r w:rsidR="009B07B7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>Margrethe</w:t>
      </w:r>
      <w:proofErr w:type="spellEnd"/>
      <w:r w:rsidR="009B07B7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</w:t>
      </w:r>
      <w:proofErr w:type="spellStart"/>
      <w:r w:rsidR="009B07B7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>Vestager</w:t>
      </w:r>
      <w:proofErr w:type="spellEnd"/>
      <w:r w:rsidR="009B07B7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odpowiedzialnej za ochronę konkurencji w KE o zbadanie prakty</w:t>
      </w:r>
      <w:r w:rsidR="003D339C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k Gazpromu. </w:t>
      </w:r>
      <w:r w:rsidR="005932CE" w:rsidRP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Co więcej, ostatnie tygodnie pokazują coraz wyraźniej, iż sterowanie podażą gazu dostarczanego do Europy oraz wywoływanie niepewności w zakresie </w:t>
      </w:r>
      <w:r w:rsid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>dostaw</w:t>
      </w:r>
      <w:r w:rsidR="005932CE" w:rsidRP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gazu przez terytorium Białorusi może służyć </w:t>
      </w:r>
      <w:r w:rsid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wzmocnieniu </w:t>
      </w:r>
      <w:r w:rsidR="005932CE" w:rsidRP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presji na certyfikację gazociągu </w:t>
      </w:r>
      <w:proofErr w:type="spellStart"/>
      <w:r w:rsidR="005932CE" w:rsidRP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>Nord</w:t>
      </w:r>
      <w:proofErr w:type="spellEnd"/>
      <w:r w:rsidR="005932CE" w:rsidRP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</w:t>
      </w:r>
      <w:proofErr w:type="spellStart"/>
      <w:r w:rsidR="005932CE" w:rsidRP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>Stream</w:t>
      </w:r>
      <w:proofErr w:type="spellEnd"/>
      <w:r w:rsidR="005932CE" w:rsidRP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2. </w:t>
      </w:r>
      <w:r w:rsidR="003D339C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>Działania rosyjskiej spółki</w:t>
      </w:r>
      <w:r w:rsidR="009B07B7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mają charakter wewnątrzwspólnotowy, d</w:t>
      </w:r>
      <w:r w:rsidR="00F32CB5">
        <w:rPr>
          <w:rFonts w:ascii="Trebuchet MS" w:hAnsi="Trebuchet MS" w:cs="Arial"/>
          <w:i/>
          <w:color w:val="000000"/>
          <w:sz w:val="22"/>
          <w:szCs w:val="22"/>
          <w:lang w:val="pl-PL"/>
        </w:rPr>
        <w:t>latego</w:t>
      </w:r>
      <w:r w:rsidR="009B07B7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powinna im się przyjrzeć właśnie KE. Obecnie</w:t>
      </w:r>
      <w:r w:rsidR="005932CE">
        <w:rPr>
          <w:rFonts w:ascii="Trebuchet MS" w:hAnsi="Trebuchet MS" w:cs="Arial"/>
          <w:i/>
          <w:color w:val="000000"/>
          <w:sz w:val="22"/>
          <w:szCs w:val="22"/>
          <w:lang w:val="pl-PL"/>
        </w:rPr>
        <w:t>, rachunek</w:t>
      </w:r>
      <w:r w:rsidR="009B07B7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 za brak reakcji względem rosyjskiego monopolisty płacą europejscy konsumenci, przedsiębiorcy i </w:t>
      </w:r>
      <w:r w:rsidR="003D339C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gospodarki </w:t>
      </w:r>
      <w:r w:rsidR="00F32CB5">
        <w:rPr>
          <w:rFonts w:ascii="Trebuchet MS" w:hAnsi="Trebuchet MS" w:cs="Arial"/>
          <w:i/>
          <w:color w:val="000000"/>
          <w:sz w:val="22"/>
          <w:szCs w:val="22"/>
          <w:lang w:val="pl-PL"/>
        </w:rPr>
        <w:t>p</w:t>
      </w:r>
      <w:r w:rsidR="00F32CB5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aństw </w:t>
      </w:r>
      <w:r w:rsidR="00F32CB5">
        <w:rPr>
          <w:rFonts w:ascii="Trebuchet MS" w:hAnsi="Trebuchet MS" w:cs="Arial"/>
          <w:i/>
          <w:color w:val="000000"/>
          <w:sz w:val="22"/>
          <w:szCs w:val="22"/>
          <w:lang w:val="pl-PL"/>
        </w:rPr>
        <w:t>c</w:t>
      </w:r>
      <w:r w:rsidR="00F32CB5" w:rsidRPr="00A2625F">
        <w:rPr>
          <w:rFonts w:ascii="Trebuchet MS" w:hAnsi="Trebuchet MS" w:cs="Arial"/>
          <w:i/>
          <w:color w:val="000000"/>
          <w:sz w:val="22"/>
          <w:szCs w:val="22"/>
          <w:lang w:val="pl-PL"/>
        </w:rPr>
        <w:t xml:space="preserve">złonkowskich </w:t>
      </w:r>
      <w:r w:rsidR="003D339C" w:rsidRPr="003927BC">
        <w:rPr>
          <w:rFonts w:ascii="Trebuchet MS" w:hAnsi="Trebuchet MS" w:cs="Arial"/>
          <w:color w:val="000000"/>
          <w:sz w:val="22"/>
          <w:szCs w:val="22"/>
          <w:lang w:val="pl-PL"/>
        </w:rPr>
        <w:t>– mówi Prezes UOKiK Tomasz Chróstny.</w:t>
      </w:r>
    </w:p>
    <w:p w14:paraId="0BC65846" w14:textId="77777777" w:rsidR="009B07B7" w:rsidRPr="004C3208" w:rsidRDefault="009B07B7" w:rsidP="004C3208">
      <w:pPr>
        <w:pStyle w:val="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3351B58" w14:textId="77777777" w:rsidR="004C3208" w:rsidRPr="004C3208" w:rsidRDefault="004C3208" w:rsidP="004C3208">
      <w:pPr>
        <w:pStyle w:val="xxmsonormal"/>
        <w:spacing w:before="0" w:beforeAutospacing="0" w:after="0" w:afterAutospacing="0"/>
        <w:rPr>
          <w:rFonts w:ascii="Calibri" w:hAnsi="Calibri" w:cs="Calibri"/>
          <w:color w:val="000000"/>
          <w:lang w:val="pl-PL"/>
        </w:rPr>
      </w:pPr>
      <w:r w:rsidRPr="004C3208">
        <w:rPr>
          <w:rFonts w:ascii="Calibri" w:hAnsi="Calibri" w:cs="Calibri"/>
          <w:color w:val="000000"/>
          <w:lang w:val="pl-PL"/>
        </w:rPr>
        <w:t> </w:t>
      </w:r>
    </w:p>
    <w:sectPr w:rsidR="004C3208" w:rsidRPr="004C3208" w:rsidSect="003C1952">
      <w:headerReference w:type="default" r:id="rId8"/>
      <w:footerReference w:type="default" r:id="rId9"/>
      <w:pgSz w:w="11906" w:h="16838"/>
      <w:pgMar w:top="2127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2351A" w14:textId="77777777" w:rsidR="00913B68" w:rsidRDefault="00913B68">
      <w:r>
        <w:separator/>
      </w:r>
    </w:p>
  </w:endnote>
  <w:endnote w:type="continuationSeparator" w:id="0">
    <w:p w14:paraId="3F128F45" w14:textId="77777777" w:rsidR="00913B68" w:rsidRDefault="0091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441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CF2E98" wp14:editId="433B5303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82F09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B7D33CB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383B8" w14:textId="77777777" w:rsidR="00913B68" w:rsidRDefault="00913B68">
      <w:r>
        <w:separator/>
      </w:r>
    </w:p>
  </w:footnote>
  <w:footnote w:type="continuationSeparator" w:id="0">
    <w:p w14:paraId="2BA82FCF" w14:textId="77777777" w:rsidR="00913B68" w:rsidRDefault="0091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A7FA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D82DF9D" wp14:editId="00C97D0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E68F8"/>
    <w:multiLevelType w:val="hybridMultilevel"/>
    <w:tmpl w:val="A3EE7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0096B"/>
    <w:multiLevelType w:val="hybridMultilevel"/>
    <w:tmpl w:val="7EA2B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7598"/>
    <w:multiLevelType w:val="hybridMultilevel"/>
    <w:tmpl w:val="6D5271E0"/>
    <w:lvl w:ilvl="0" w:tplc="4B4869E2">
      <w:start w:val="2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15396"/>
    <w:multiLevelType w:val="hybridMultilevel"/>
    <w:tmpl w:val="BCEE7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65177"/>
    <w:multiLevelType w:val="multilevel"/>
    <w:tmpl w:val="E690CB40"/>
    <w:lvl w:ilvl="0">
      <w:start w:val="1"/>
      <w:numFmt w:val="decimal"/>
      <w:lvlText w:val="(%1)"/>
      <w:lvlJc w:val="left"/>
      <w:pPr>
        <w:ind w:left="1225" w:hanging="1225"/>
      </w:pPr>
      <w:rPr>
        <w:rFonts w:ascii="Arial" w:hAnsi="Arial" w:cs="Arial" w:hint="default"/>
        <w:b w:val="0"/>
        <w:bCs/>
        <w:i w:val="0"/>
        <w:iCs w:val="0"/>
        <w:color w:val="auto"/>
        <w:vertAlign w:val="baseline"/>
      </w:rPr>
    </w:lvl>
    <w:lvl w:ilvl="1">
      <w:start w:val="1"/>
      <w:numFmt w:val="lowerRoman"/>
      <w:lvlText w:val="(%2)"/>
      <w:lvlJc w:val="right"/>
      <w:pPr>
        <w:ind w:left="720" w:hanging="360"/>
      </w:pPr>
      <w:rPr>
        <w:rFonts w:ascii="Arial" w:eastAsia="STZhongsong" w:hAnsi="Arial" w:cs="Arial"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93F3A89"/>
    <w:multiLevelType w:val="hybridMultilevel"/>
    <w:tmpl w:val="00308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35D4D"/>
    <w:multiLevelType w:val="hybridMultilevel"/>
    <w:tmpl w:val="E49AA504"/>
    <w:lvl w:ilvl="0" w:tplc="2DB62A90">
      <w:start w:val="1"/>
      <w:numFmt w:val="lowerRoman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56271"/>
    <w:multiLevelType w:val="hybridMultilevel"/>
    <w:tmpl w:val="DB98F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F2170"/>
    <w:multiLevelType w:val="hybridMultilevel"/>
    <w:tmpl w:val="E35E2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8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1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7"/>
  </w:num>
  <w:num w:numId="13">
    <w:abstractNumId w:val="16"/>
  </w:num>
  <w:num w:numId="14">
    <w:abstractNumId w:val="4"/>
  </w:num>
  <w:num w:numId="15">
    <w:abstractNumId w:val="8"/>
  </w:num>
  <w:num w:numId="16">
    <w:abstractNumId w:val="15"/>
  </w:num>
  <w:num w:numId="17">
    <w:abstractNumId w:val="2"/>
  </w:num>
  <w:num w:numId="18">
    <w:abstractNumId w:val="13"/>
  </w:num>
  <w:num w:numId="19">
    <w:abstractNumId w:val="12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533"/>
    <w:rsid w:val="00011AF2"/>
    <w:rsid w:val="000132DB"/>
    <w:rsid w:val="00023634"/>
    <w:rsid w:val="0002523D"/>
    <w:rsid w:val="00042F96"/>
    <w:rsid w:val="00044581"/>
    <w:rsid w:val="0005475A"/>
    <w:rsid w:val="000628EA"/>
    <w:rsid w:val="00062A85"/>
    <w:rsid w:val="00064EF6"/>
    <w:rsid w:val="000651E9"/>
    <w:rsid w:val="00066C31"/>
    <w:rsid w:val="00071939"/>
    <w:rsid w:val="00072480"/>
    <w:rsid w:val="00073AA7"/>
    <w:rsid w:val="00082BF1"/>
    <w:rsid w:val="000833F4"/>
    <w:rsid w:val="00090B57"/>
    <w:rsid w:val="000973E3"/>
    <w:rsid w:val="000A0163"/>
    <w:rsid w:val="000A41A5"/>
    <w:rsid w:val="000A486A"/>
    <w:rsid w:val="000A74FA"/>
    <w:rsid w:val="000B11F1"/>
    <w:rsid w:val="000B149D"/>
    <w:rsid w:val="000B1AC5"/>
    <w:rsid w:val="000B7247"/>
    <w:rsid w:val="000C08B8"/>
    <w:rsid w:val="000C0907"/>
    <w:rsid w:val="000C0938"/>
    <w:rsid w:val="000C3ED9"/>
    <w:rsid w:val="000C675F"/>
    <w:rsid w:val="000D0188"/>
    <w:rsid w:val="000D061F"/>
    <w:rsid w:val="000D35F8"/>
    <w:rsid w:val="000E0FCC"/>
    <w:rsid w:val="000E2997"/>
    <w:rsid w:val="000E2DF7"/>
    <w:rsid w:val="000E5B95"/>
    <w:rsid w:val="000F6AA3"/>
    <w:rsid w:val="000F78DF"/>
    <w:rsid w:val="00102ADB"/>
    <w:rsid w:val="0010559C"/>
    <w:rsid w:val="00105D58"/>
    <w:rsid w:val="00105E7E"/>
    <w:rsid w:val="00107844"/>
    <w:rsid w:val="00120FBD"/>
    <w:rsid w:val="0012424D"/>
    <w:rsid w:val="0013159A"/>
    <w:rsid w:val="00135455"/>
    <w:rsid w:val="001377B4"/>
    <w:rsid w:val="00143310"/>
    <w:rsid w:val="00144138"/>
    <w:rsid w:val="00144E9C"/>
    <w:rsid w:val="00152247"/>
    <w:rsid w:val="0016034A"/>
    <w:rsid w:val="00161094"/>
    <w:rsid w:val="00163DF9"/>
    <w:rsid w:val="001666D6"/>
    <w:rsid w:val="00166B5D"/>
    <w:rsid w:val="001675EF"/>
    <w:rsid w:val="0017028A"/>
    <w:rsid w:val="00173851"/>
    <w:rsid w:val="001742BD"/>
    <w:rsid w:val="00177A7D"/>
    <w:rsid w:val="00190D5A"/>
    <w:rsid w:val="001927A3"/>
    <w:rsid w:val="001979B5"/>
    <w:rsid w:val="001A2399"/>
    <w:rsid w:val="001A5F7C"/>
    <w:rsid w:val="001A6E5B"/>
    <w:rsid w:val="001A7451"/>
    <w:rsid w:val="001B127D"/>
    <w:rsid w:val="001C0630"/>
    <w:rsid w:val="001C1FAD"/>
    <w:rsid w:val="001C5D10"/>
    <w:rsid w:val="001D1B67"/>
    <w:rsid w:val="001D6EF9"/>
    <w:rsid w:val="001E0468"/>
    <w:rsid w:val="001E188E"/>
    <w:rsid w:val="001E48EA"/>
    <w:rsid w:val="001E4F92"/>
    <w:rsid w:val="001F026C"/>
    <w:rsid w:val="001F227E"/>
    <w:rsid w:val="001F2604"/>
    <w:rsid w:val="001F4A73"/>
    <w:rsid w:val="001F6427"/>
    <w:rsid w:val="0020219C"/>
    <w:rsid w:val="00205580"/>
    <w:rsid w:val="002157BB"/>
    <w:rsid w:val="00216DD4"/>
    <w:rsid w:val="00217B34"/>
    <w:rsid w:val="00224319"/>
    <w:rsid w:val="00224941"/>
    <w:rsid w:val="002262B5"/>
    <w:rsid w:val="0023138D"/>
    <w:rsid w:val="00235249"/>
    <w:rsid w:val="00236C7E"/>
    <w:rsid w:val="00240013"/>
    <w:rsid w:val="0024118E"/>
    <w:rsid w:val="00241BAC"/>
    <w:rsid w:val="00252FF3"/>
    <w:rsid w:val="00254A84"/>
    <w:rsid w:val="00260382"/>
    <w:rsid w:val="002610A4"/>
    <w:rsid w:val="00266281"/>
    <w:rsid w:val="00266CB4"/>
    <w:rsid w:val="00267DD1"/>
    <w:rsid w:val="00271087"/>
    <w:rsid w:val="002801AA"/>
    <w:rsid w:val="00280BD5"/>
    <w:rsid w:val="00287AAE"/>
    <w:rsid w:val="00295B34"/>
    <w:rsid w:val="00297CCF"/>
    <w:rsid w:val="002A00FA"/>
    <w:rsid w:val="002A0345"/>
    <w:rsid w:val="002A3974"/>
    <w:rsid w:val="002A415E"/>
    <w:rsid w:val="002A569D"/>
    <w:rsid w:val="002A5D69"/>
    <w:rsid w:val="002A64CB"/>
    <w:rsid w:val="002B1DBF"/>
    <w:rsid w:val="002B3A4D"/>
    <w:rsid w:val="002B7D0C"/>
    <w:rsid w:val="002C0D5D"/>
    <w:rsid w:val="002C1175"/>
    <w:rsid w:val="002C692D"/>
    <w:rsid w:val="002C6ABE"/>
    <w:rsid w:val="002D01BD"/>
    <w:rsid w:val="002D3643"/>
    <w:rsid w:val="002E35C3"/>
    <w:rsid w:val="002E388C"/>
    <w:rsid w:val="002F1BF3"/>
    <w:rsid w:val="002F2283"/>
    <w:rsid w:val="002F4D43"/>
    <w:rsid w:val="00304ADC"/>
    <w:rsid w:val="003056C6"/>
    <w:rsid w:val="003107F5"/>
    <w:rsid w:val="00311B14"/>
    <w:rsid w:val="00324306"/>
    <w:rsid w:val="003278D6"/>
    <w:rsid w:val="003303F0"/>
    <w:rsid w:val="00332CF0"/>
    <w:rsid w:val="0034059B"/>
    <w:rsid w:val="0034262E"/>
    <w:rsid w:val="00346816"/>
    <w:rsid w:val="00347F95"/>
    <w:rsid w:val="0035019C"/>
    <w:rsid w:val="003515E0"/>
    <w:rsid w:val="00357197"/>
    <w:rsid w:val="00360248"/>
    <w:rsid w:val="00366A46"/>
    <w:rsid w:val="003723AC"/>
    <w:rsid w:val="0037248C"/>
    <w:rsid w:val="00377A0D"/>
    <w:rsid w:val="003824C7"/>
    <w:rsid w:val="00386284"/>
    <w:rsid w:val="0038677D"/>
    <w:rsid w:val="003927BC"/>
    <w:rsid w:val="00394E34"/>
    <w:rsid w:val="00396024"/>
    <w:rsid w:val="00396C4C"/>
    <w:rsid w:val="003A257C"/>
    <w:rsid w:val="003A71C7"/>
    <w:rsid w:val="003C1952"/>
    <w:rsid w:val="003C4314"/>
    <w:rsid w:val="003C6384"/>
    <w:rsid w:val="003C6E36"/>
    <w:rsid w:val="003D339C"/>
    <w:rsid w:val="003D3FF4"/>
    <w:rsid w:val="003D4CB5"/>
    <w:rsid w:val="003D657A"/>
    <w:rsid w:val="003D7161"/>
    <w:rsid w:val="003E2369"/>
    <w:rsid w:val="003E3F9D"/>
    <w:rsid w:val="003E69E5"/>
    <w:rsid w:val="003F7FD6"/>
    <w:rsid w:val="00404F30"/>
    <w:rsid w:val="0040748E"/>
    <w:rsid w:val="00412206"/>
    <w:rsid w:val="004142F4"/>
    <w:rsid w:val="00423B05"/>
    <w:rsid w:val="004252AC"/>
    <w:rsid w:val="00427E08"/>
    <w:rsid w:val="00427F27"/>
    <w:rsid w:val="004349BA"/>
    <w:rsid w:val="0043575C"/>
    <w:rsid w:val="004362A9"/>
    <w:rsid w:val="004365C7"/>
    <w:rsid w:val="00436B6C"/>
    <w:rsid w:val="00441503"/>
    <w:rsid w:val="004424CB"/>
    <w:rsid w:val="004425B7"/>
    <w:rsid w:val="00444A85"/>
    <w:rsid w:val="004570C7"/>
    <w:rsid w:val="00460FE3"/>
    <w:rsid w:val="00462CFA"/>
    <w:rsid w:val="004649E8"/>
    <w:rsid w:val="00482949"/>
    <w:rsid w:val="00486DB1"/>
    <w:rsid w:val="00493E10"/>
    <w:rsid w:val="00495097"/>
    <w:rsid w:val="00495D13"/>
    <w:rsid w:val="004972E8"/>
    <w:rsid w:val="00497F3E"/>
    <w:rsid w:val="004A4814"/>
    <w:rsid w:val="004B09BD"/>
    <w:rsid w:val="004B1408"/>
    <w:rsid w:val="004B332E"/>
    <w:rsid w:val="004B5754"/>
    <w:rsid w:val="004B7FD6"/>
    <w:rsid w:val="004C0F9E"/>
    <w:rsid w:val="004C1243"/>
    <w:rsid w:val="004C3208"/>
    <w:rsid w:val="004C586A"/>
    <w:rsid w:val="004C5C26"/>
    <w:rsid w:val="004D2141"/>
    <w:rsid w:val="004E0698"/>
    <w:rsid w:val="004E1084"/>
    <w:rsid w:val="004F113F"/>
    <w:rsid w:val="004F37B1"/>
    <w:rsid w:val="004F7E99"/>
    <w:rsid w:val="005003F9"/>
    <w:rsid w:val="0050417B"/>
    <w:rsid w:val="00504A98"/>
    <w:rsid w:val="00505364"/>
    <w:rsid w:val="00505EBA"/>
    <w:rsid w:val="0051334D"/>
    <w:rsid w:val="005133CE"/>
    <w:rsid w:val="00521BA3"/>
    <w:rsid w:val="00523E0D"/>
    <w:rsid w:val="00525588"/>
    <w:rsid w:val="0052710E"/>
    <w:rsid w:val="00530782"/>
    <w:rsid w:val="005442FC"/>
    <w:rsid w:val="00546183"/>
    <w:rsid w:val="0055282E"/>
    <w:rsid w:val="0055438A"/>
    <w:rsid w:val="0055631D"/>
    <w:rsid w:val="00561F76"/>
    <w:rsid w:val="00562F1F"/>
    <w:rsid w:val="00565244"/>
    <w:rsid w:val="00565760"/>
    <w:rsid w:val="00585865"/>
    <w:rsid w:val="005932CE"/>
    <w:rsid w:val="00593935"/>
    <w:rsid w:val="00595241"/>
    <w:rsid w:val="005973FD"/>
    <w:rsid w:val="00597C68"/>
    <w:rsid w:val="005A11B2"/>
    <w:rsid w:val="005A382B"/>
    <w:rsid w:val="005A4047"/>
    <w:rsid w:val="005B32A3"/>
    <w:rsid w:val="005C0D39"/>
    <w:rsid w:val="005C505F"/>
    <w:rsid w:val="005C6232"/>
    <w:rsid w:val="005D6F7A"/>
    <w:rsid w:val="005D7A83"/>
    <w:rsid w:val="005E0DCB"/>
    <w:rsid w:val="005E26BC"/>
    <w:rsid w:val="005E5B88"/>
    <w:rsid w:val="005E78EE"/>
    <w:rsid w:val="005F139F"/>
    <w:rsid w:val="005F19AE"/>
    <w:rsid w:val="005F1EBD"/>
    <w:rsid w:val="005F2610"/>
    <w:rsid w:val="005F3272"/>
    <w:rsid w:val="005F59A7"/>
    <w:rsid w:val="0060045D"/>
    <w:rsid w:val="006008FB"/>
    <w:rsid w:val="006016FB"/>
    <w:rsid w:val="00601E31"/>
    <w:rsid w:val="006063D0"/>
    <w:rsid w:val="006125BE"/>
    <w:rsid w:val="00613C45"/>
    <w:rsid w:val="00615A6C"/>
    <w:rsid w:val="00615F26"/>
    <w:rsid w:val="00623664"/>
    <w:rsid w:val="006253FD"/>
    <w:rsid w:val="0063316E"/>
    <w:rsid w:val="00633D4E"/>
    <w:rsid w:val="0063526F"/>
    <w:rsid w:val="00637E86"/>
    <w:rsid w:val="006422DE"/>
    <w:rsid w:val="006439FA"/>
    <w:rsid w:val="00643F18"/>
    <w:rsid w:val="00660AFF"/>
    <w:rsid w:val="00665264"/>
    <w:rsid w:val="0067485D"/>
    <w:rsid w:val="00677B3E"/>
    <w:rsid w:val="00677B52"/>
    <w:rsid w:val="006A2065"/>
    <w:rsid w:val="006A2A8A"/>
    <w:rsid w:val="006A3D88"/>
    <w:rsid w:val="006A4A7A"/>
    <w:rsid w:val="006B0848"/>
    <w:rsid w:val="006B7054"/>
    <w:rsid w:val="006B733D"/>
    <w:rsid w:val="006B73E2"/>
    <w:rsid w:val="006C189D"/>
    <w:rsid w:val="006C33C5"/>
    <w:rsid w:val="006C34AE"/>
    <w:rsid w:val="006C3754"/>
    <w:rsid w:val="006C67AF"/>
    <w:rsid w:val="006D0A11"/>
    <w:rsid w:val="006D1E7D"/>
    <w:rsid w:val="006D3DC5"/>
    <w:rsid w:val="006D4997"/>
    <w:rsid w:val="006E3666"/>
    <w:rsid w:val="006E670B"/>
    <w:rsid w:val="006E7D0C"/>
    <w:rsid w:val="006F0E46"/>
    <w:rsid w:val="006F143B"/>
    <w:rsid w:val="006F2F5E"/>
    <w:rsid w:val="006F7B17"/>
    <w:rsid w:val="006F7F67"/>
    <w:rsid w:val="007039EC"/>
    <w:rsid w:val="0071572D"/>
    <w:rsid w:val="007157BA"/>
    <w:rsid w:val="007159BF"/>
    <w:rsid w:val="007169F9"/>
    <w:rsid w:val="007174A6"/>
    <w:rsid w:val="007224B3"/>
    <w:rsid w:val="007246D2"/>
    <w:rsid w:val="00724E4C"/>
    <w:rsid w:val="00731303"/>
    <w:rsid w:val="00736E6A"/>
    <w:rsid w:val="007402E0"/>
    <w:rsid w:val="0074489D"/>
    <w:rsid w:val="00746549"/>
    <w:rsid w:val="007514AD"/>
    <w:rsid w:val="0075524D"/>
    <w:rsid w:val="007560B0"/>
    <w:rsid w:val="007627D7"/>
    <w:rsid w:val="00764E8E"/>
    <w:rsid w:val="00771995"/>
    <w:rsid w:val="00776C4F"/>
    <w:rsid w:val="007838E4"/>
    <w:rsid w:val="007846DC"/>
    <w:rsid w:val="00792D49"/>
    <w:rsid w:val="00796527"/>
    <w:rsid w:val="007A19D8"/>
    <w:rsid w:val="007B6276"/>
    <w:rsid w:val="007C297F"/>
    <w:rsid w:val="007D084B"/>
    <w:rsid w:val="007D371B"/>
    <w:rsid w:val="007D435C"/>
    <w:rsid w:val="007E0D36"/>
    <w:rsid w:val="007E36E4"/>
    <w:rsid w:val="007F0ACE"/>
    <w:rsid w:val="007F7C31"/>
    <w:rsid w:val="00800F0E"/>
    <w:rsid w:val="00804024"/>
    <w:rsid w:val="0080527F"/>
    <w:rsid w:val="00805B7A"/>
    <w:rsid w:val="00812939"/>
    <w:rsid w:val="00812DEE"/>
    <w:rsid w:val="00814A13"/>
    <w:rsid w:val="00815D4B"/>
    <w:rsid w:val="0081753E"/>
    <w:rsid w:val="00820962"/>
    <w:rsid w:val="00823752"/>
    <w:rsid w:val="008374B1"/>
    <w:rsid w:val="0085010E"/>
    <w:rsid w:val="00850FA1"/>
    <w:rsid w:val="0085454F"/>
    <w:rsid w:val="00854C32"/>
    <w:rsid w:val="00856032"/>
    <w:rsid w:val="008563C4"/>
    <w:rsid w:val="0087354F"/>
    <w:rsid w:val="00875D16"/>
    <w:rsid w:val="00881A6D"/>
    <w:rsid w:val="00891B75"/>
    <w:rsid w:val="00896985"/>
    <w:rsid w:val="008A05FA"/>
    <w:rsid w:val="008B0B67"/>
    <w:rsid w:val="008C0BB7"/>
    <w:rsid w:val="008C53D0"/>
    <w:rsid w:val="008D527A"/>
    <w:rsid w:val="008D56DA"/>
    <w:rsid w:val="008D5771"/>
    <w:rsid w:val="008E7DFC"/>
    <w:rsid w:val="008F1C6E"/>
    <w:rsid w:val="008F472E"/>
    <w:rsid w:val="00902556"/>
    <w:rsid w:val="00902D8B"/>
    <w:rsid w:val="0090338C"/>
    <w:rsid w:val="009066AC"/>
    <w:rsid w:val="0091048E"/>
    <w:rsid w:val="00913B68"/>
    <w:rsid w:val="009146ED"/>
    <w:rsid w:val="00915501"/>
    <w:rsid w:val="00924ABC"/>
    <w:rsid w:val="00940E8F"/>
    <w:rsid w:val="00941586"/>
    <w:rsid w:val="0094378E"/>
    <w:rsid w:val="00950A62"/>
    <w:rsid w:val="0095309C"/>
    <w:rsid w:val="00961BC1"/>
    <w:rsid w:val="009652F2"/>
    <w:rsid w:val="00967800"/>
    <w:rsid w:val="009719ED"/>
    <w:rsid w:val="00980843"/>
    <w:rsid w:val="00980F56"/>
    <w:rsid w:val="00982A60"/>
    <w:rsid w:val="00983D7C"/>
    <w:rsid w:val="00984AB2"/>
    <w:rsid w:val="00986C37"/>
    <w:rsid w:val="00996BA4"/>
    <w:rsid w:val="00997528"/>
    <w:rsid w:val="0099796A"/>
    <w:rsid w:val="009A21D2"/>
    <w:rsid w:val="009A366B"/>
    <w:rsid w:val="009B07B7"/>
    <w:rsid w:val="009C1346"/>
    <w:rsid w:val="009C5E89"/>
    <w:rsid w:val="009C68EE"/>
    <w:rsid w:val="009D05C8"/>
    <w:rsid w:val="009E2145"/>
    <w:rsid w:val="009E3C0B"/>
    <w:rsid w:val="009E5BDB"/>
    <w:rsid w:val="009F484C"/>
    <w:rsid w:val="009F6F39"/>
    <w:rsid w:val="00A030C8"/>
    <w:rsid w:val="00A128D7"/>
    <w:rsid w:val="00A13244"/>
    <w:rsid w:val="00A13CC6"/>
    <w:rsid w:val="00A14123"/>
    <w:rsid w:val="00A1462A"/>
    <w:rsid w:val="00A21663"/>
    <w:rsid w:val="00A239AA"/>
    <w:rsid w:val="00A2625F"/>
    <w:rsid w:val="00A27FAC"/>
    <w:rsid w:val="00A302F7"/>
    <w:rsid w:val="00A31039"/>
    <w:rsid w:val="00A3132C"/>
    <w:rsid w:val="00A319F4"/>
    <w:rsid w:val="00A36574"/>
    <w:rsid w:val="00A37362"/>
    <w:rsid w:val="00A37AB8"/>
    <w:rsid w:val="00A439E8"/>
    <w:rsid w:val="00A45753"/>
    <w:rsid w:val="00A46E65"/>
    <w:rsid w:val="00A51BCF"/>
    <w:rsid w:val="00A53423"/>
    <w:rsid w:val="00A54CA1"/>
    <w:rsid w:val="00A56D49"/>
    <w:rsid w:val="00A572F9"/>
    <w:rsid w:val="00A61149"/>
    <w:rsid w:val="00A62659"/>
    <w:rsid w:val="00A64F3D"/>
    <w:rsid w:val="00A65F20"/>
    <w:rsid w:val="00A74272"/>
    <w:rsid w:val="00A76293"/>
    <w:rsid w:val="00A77DA2"/>
    <w:rsid w:val="00A80B9E"/>
    <w:rsid w:val="00A85D9D"/>
    <w:rsid w:val="00A8601C"/>
    <w:rsid w:val="00A90286"/>
    <w:rsid w:val="00A9172C"/>
    <w:rsid w:val="00A92C4C"/>
    <w:rsid w:val="00A94421"/>
    <w:rsid w:val="00A95619"/>
    <w:rsid w:val="00A96FF3"/>
    <w:rsid w:val="00AA30C1"/>
    <w:rsid w:val="00AA602D"/>
    <w:rsid w:val="00AB4711"/>
    <w:rsid w:val="00AB572D"/>
    <w:rsid w:val="00AB585F"/>
    <w:rsid w:val="00AC215E"/>
    <w:rsid w:val="00AC226E"/>
    <w:rsid w:val="00AC4719"/>
    <w:rsid w:val="00AC486E"/>
    <w:rsid w:val="00AD1A1C"/>
    <w:rsid w:val="00AD302E"/>
    <w:rsid w:val="00AD513A"/>
    <w:rsid w:val="00AD6C68"/>
    <w:rsid w:val="00AE1363"/>
    <w:rsid w:val="00AE2923"/>
    <w:rsid w:val="00AE60C6"/>
    <w:rsid w:val="00AE66CE"/>
    <w:rsid w:val="00AE7F9D"/>
    <w:rsid w:val="00AF01E8"/>
    <w:rsid w:val="00AF1794"/>
    <w:rsid w:val="00B028F7"/>
    <w:rsid w:val="00B0348F"/>
    <w:rsid w:val="00B119EC"/>
    <w:rsid w:val="00B2200C"/>
    <w:rsid w:val="00B22863"/>
    <w:rsid w:val="00B22C9D"/>
    <w:rsid w:val="00B27DB7"/>
    <w:rsid w:val="00B31945"/>
    <w:rsid w:val="00B41502"/>
    <w:rsid w:val="00B42699"/>
    <w:rsid w:val="00B45BF5"/>
    <w:rsid w:val="00B51024"/>
    <w:rsid w:val="00B512B5"/>
    <w:rsid w:val="00B55564"/>
    <w:rsid w:val="00B5798F"/>
    <w:rsid w:val="00B60CD8"/>
    <w:rsid w:val="00B60F56"/>
    <w:rsid w:val="00B60F9C"/>
    <w:rsid w:val="00B6396B"/>
    <w:rsid w:val="00B66C38"/>
    <w:rsid w:val="00B6769E"/>
    <w:rsid w:val="00B70110"/>
    <w:rsid w:val="00B708CB"/>
    <w:rsid w:val="00B73F22"/>
    <w:rsid w:val="00B76F9A"/>
    <w:rsid w:val="00B810B2"/>
    <w:rsid w:val="00B8439D"/>
    <w:rsid w:val="00B84A9B"/>
    <w:rsid w:val="00B85E6E"/>
    <w:rsid w:val="00B90532"/>
    <w:rsid w:val="00BA26F7"/>
    <w:rsid w:val="00BA5DB1"/>
    <w:rsid w:val="00BA79F0"/>
    <w:rsid w:val="00BA7BCF"/>
    <w:rsid w:val="00BB24CE"/>
    <w:rsid w:val="00BB5068"/>
    <w:rsid w:val="00BB6783"/>
    <w:rsid w:val="00BB7AE8"/>
    <w:rsid w:val="00BC5134"/>
    <w:rsid w:val="00BD0481"/>
    <w:rsid w:val="00BD29C2"/>
    <w:rsid w:val="00BD4447"/>
    <w:rsid w:val="00BD6D07"/>
    <w:rsid w:val="00BE2623"/>
    <w:rsid w:val="00BE3923"/>
    <w:rsid w:val="00BE4BF0"/>
    <w:rsid w:val="00BE5EE5"/>
    <w:rsid w:val="00BE68EE"/>
    <w:rsid w:val="00BE7F63"/>
    <w:rsid w:val="00BF45FB"/>
    <w:rsid w:val="00BF4D10"/>
    <w:rsid w:val="00BF76B6"/>
    <w:rsid w:val="00C048CC"/>
    <w:rsid w:val="00C11C53"/>
    <w:rsid w:val="00C123B1"/>
    <w:rsid w:val="00C17F67"/>
    <w:rsid w:val="00C21071"/>
    <w:rsid w:val="00C2398C"/>
    <w:rsid w:val="00C25569"/>
    <w:rsid w:val="00C27366"/>
    <w:rsid w:val="00C3606C"/>
    <w:rsid w:val="00C47217"/>
    <w:rsid w:val="00C60C1C"/>
    <w:rsid w:val="00C6113E"/>
    <w:rsid w:val="00C63AA8"/>
    <w:rsid w:val="00C63C8D"/>
    <w:rsid w:val="00C656F2"/>
    <w:rsid w:val="00C7783C"/>
    <w:rsid w:val="00C81210"/>
    <w:rsid w:val="00C84231"/>
    <w:rsid w:val="00C8490B"/>
    <w:rsid w:val="00C8693A"/>
    <w:rsid w:val="00C94005"/>
    <w:rsid w:val="00CA1461"/>
    <w:rsid w:val="00CA4A00"/>
    <w:rsid w:val="00CA6B58"/>
    <w:rsid w:val="00CA7086"/>
    <w:rsid w:val="00CB1AE6"/>
    <w:rsid w:val="00CB2ED8"/>
    <w:rsid w:val="00CB3ED4"/>
    <w:rsid w:val="00CB3F86"/>
    <w:rsid w:val="00CC4F35"/>
    <w:rsid w:val="00CC5248"/>
    <w:rsid w:val="00CC632A"/>
    <w:rsid w:val="00CD34F0"/>
    <w:rsid w:val="00CD6B14"/>
    <w:rsid w:val="00CE0954"/>
    <w:rsid w:val="00CE25BD"/>
    <w:rsid w:val="00CF11F7"/>
    <w:rsid w:val="00D04888"/>
    <w:rsid w:val="00D10414"/>
    <w:rsid w:val="00D1323F"/>
    <w:rsid w:val="00D202BA"/>
    <w:rsid w:val="00D251AC"/>
    <w:rsid w:val="00D31210"/>
    <w:rsid w:val="00D31331"/>
    <w:rsid w:val="00D31BF9"/>
    <w:rsid w:val="00D359FA"/>
    <w:rsid w:val="00D40D72"/>
    <w:rsid w:val="00D43766"/>
    <w:rsid w:val="00D46F39"/>
    <w:rsid w:val="00D47CCF"/>
    <w:rsid w:val="00D525D6"/>
    <w:rsid w:val="00D53472"/>
    <w:rsid w:val="00D53F71"/>
    <w:rsid w:val="00D571D5"/>
    <w:rsid w:val="00D60893"/>
    <w:rsid w:val="00D6457B"/>
    <w:rsid w:val="00D661A5"/>
    <w:rsid w:val="00D66DEC"/>
    <w:rsid w:val="00D71A41"/>
    <w:rsid w:val="00D7585F"/>
    <w:rsid w:val="00D768A4"/>
    <w:rsid w:val="00D900B4"/>
    <w:rsid w:val="00D921B7"/>
    <w:rsid w:val="00D92F52"/>
    <w:rsid w:val="00DA3B43"/>
    <w:rsid w:val="00DA41C4"/>
    <w:rsid w:val="00DA5661"/>
    <w:rsid w:val="00DA674D"/>
    <w:rsid w:val="00DA753F"/>
    <w:rsid w:val="00DA7B9D"/>
    <w:rsid w:val="00DA7D51"/>
    <w:rsid w:val="00DB42AF"/>
    <w:rsid w:val="00DB5EAC"/>
    <w:rsid w:val="00DC182C"/>
    <w:rsid w:val="00DC5754"/>
    <w:rsid w:val="00DD04C3"/>
    <w:rsid w:val="00DD34A3"/>
    <w:rsid w:val="00DD4B8B"/>
    <w:rsid w:val="00DD578D"/>
    <w:rsid w:val="00DD6056"/>
    <w:rsid w:val="00DD6BDA"/>
    <w:rsid w:val="00DE15C7"/>
    <w:rsid w:val="00DE7C6A"/>
    <w:rsid w:val="00DF2857"/>
    <w:rsid w:val="00DF782B"/>
    <w:rsid w:val="00DF7B93"/>
    <w:rsid w:val="00E03AEF"/>
    <w:rsid w:val="00E04910"/>
    <w:rsid w:val="00E102DE"/>
    <w:rsid w:val="00E13F57"/>
    <w:rsid w:val="00E14C84"/>
    <w:rsid w:val="00E24825"/>
    <w:rsid w:val="00E3032C"/>
    <w:rsid w:val="00E350FD"/>
    <w:rsid w:val="00E41A87"/>
    <w:rsid w:val="00E42093"/>
    <w:rsid w:val="00E4338E"/>
    <w:rsid w:val="00E43F0F"/>
    <w:rsid w:val="00E44EEC"/>
    <w:rsid w:val="00E44F8B"/>
    <w:rsid w:val="00E522AD"/>
    <w:rsid w:val="00E64103"/>
    <w:rsid w:val="00E71F4A"/>
    <w:rsid w:val="00E71FFD"/>
    <w:rsid w:val="00E727D0"/>
    <w:rsid w:val="00E74719"/>
    <w:rsid w:val="00E76CD1"/>
    <w:rsid w:val="00E775AA"/>
    <w:rsid w:val="00E82202"/>
    <w:rsid w:val="00E827F2"/>
    <w:rsid w:val="00EA1A5B"/>
    <w:rsid w:val="00EA61F9"/>
    <w:rsid w:val="00EB0B9C"/>
    <w:rsid w:val="00EB4CF6"/>
    <w:rsid w:val="00EB685B"/>
    <w:rsid w:val="00EC45EE"/>
    <w:rsid w:val="00EC4ECD"/>
    <w:rsid w:val="00EC7D29"/>
    <w:rsid w:val="00EE4862"/>
    <w:rsid w:val="00EE49B1"/>
    <w:rsid w:val="00EE4AD8"/>
    <w:rsid w:val="00EE4E17"/>
    <w:rsid w:val="00F01258"/>
    <w:rsid w:val="00F03A55"/>
    <w:rsid w:val="00F069CD"/>
    <w:rsid w:val="00F108EE"/>
    <w:rsid w:val="00F12D86"/>
    <w:rsid w:val="00F139AC"/>
    <w:rsid w:val="00F21EAC"/>
    <w:rsid w:val="00F26D6F"/>
    <w:rsid w:val="00F3243D"/>
    <w:rsid w:val="00F32CB5"/>
    <w:rsid w:val="00F36877"/>
    <w:rsid w:val="00F376EE"/>
    <w:rsid w:val="00F37DC6"/>
    <w:rsid w:val="00F423F8"/>
    <w:rsid w:val="00F46D0D"/>
    <w:rsid w:val="00F63C16"/>
    <w:rsid w:val="00F66D7A"/>
    <w:rsid w:val="00F743D0"/>
    <w:rsid w:val="00F804B5"/>
    <w:rsid w:val="00F8138E"/>
    <w:rsid w:val="00F87824"/>
    <w:rsid w:val="00F91352"/>
    <w:rsid w:val="00F91B1D"/>
    <w:rsid w:val="00F92B59"/>
    <w:rsid w:val="00F948BC"/>
    <w:rsid w:val="00F95ECB"/>
    <w:rsid w:val="00F960CF"/>
    <w:rsid w:val="00F972BD"/>
    <w:rsid w:val="00FA10A3"/>
    <w:rsid w:val="00FA1226"/>
    <w:rsid w:val="00FC272F"/>
    <w:rsid w:val="00FC69A7"/>
    <w:rsid w:val="00FD09D8"/>
    <w:rsid w:val="00FD32CB"/>
    <w:rsid w:val="00FD4D30"/>
    <w:rsid w:val="00FF00F8"/>
    <w:rsid w:val="00FF1EBC"/>
    <w:rsid w:val="00FF2318"/>
    <w:rsid w:val="00FF316B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070C4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odsis rysunku,Numerowanie,Akapit z listą BS,Kolorowa lista — akcent 11,PBM AR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14A1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AC215E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Numerowanie Znak,Akapit z listą BS Znak,Kolorowa lista — akcent 11 Znak,PBM ART Znak"/>
    <w:link w:val="Akapitzlist"/>
    <w:uiPriority w:val="34"/>
    <w:rsid w:val="00D571D5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4C320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NormalnyWeb">
    <w:name w:val="Normal (Web)"/>
    <w:basedOn w:val="Normalny"/>
    <w:uiPriority w:val="99"/>
    <w:semiHidden/>
    <w:unhideWhenUsed/>
    <w:rsid w:val="004C320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xxxmsonormal">
    <w:name w:val="x_x_x_x_msonormal"/>
    <w:basedOn w:val="Normalny"/>
    <w:rsid w:val="004C320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4C320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3051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4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56B08-0DC2-4D5B-B017-A730C45F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3</cp:revision>
  <cp:lastPrinted>2021-11-15T11:12:00Z</cp:lastPrinted>
  <dcterms:created xsi:type="dcterms:W3CDTF">2021-11-17T09:44:00Z</dcterms:created>
  <dcterms:modified xsi:type="dcterms:W3CDTF">2021-11-17T10:01:00Z</dcterms:modified>
</cp:coreProperties>
</file>