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4B0FCA" w14:textId="27908742" w:rsidR="00E74BF0" w:rsidRPr="00131AAA" w:rsidRDefault="000402F4" w:rsidP="004503F2">
      <w:pPr>
        <w:spacing w:after="240" w:line="360" w:lineRule="auto"/>
        <w:jc w:val="both"/>
        <w:rPr>
          <w:rStyle w:val="Pogrubienie"/>
          <w:b w:val="0"/>
          <w:color w:val="000000" w:themeColor="text1"/>
          <w:sz w:val="32"/>
          <w:szCs w:val="32"/>
          <w:shd w:val="clear" w:color="auto" w:fill="FFFFFF"/>
        </w:rPr>
      </w:pPr>
      <w:r>
        <w:rPr>
          <w:rStyle w:val="Pogrubienie"/>
          <w:b w:val="0"/>
          <w:color w:val="000000" w:themeColor="text1"/>
          <w:sz w:val="32"/>
          <w:szCs w:val="32"/>
          <w:shd w:val="clear" w:color="auto" w:fill="FFFFFF"/>
        </w:rPr>
        <w:t xml:space="preserve">DECYZJA PREZESA UOKIK -  POBIERANIE NIEUCZCIWYCH OPŁAT PRZEZ EUROCASH </w:t>
      </w:r>
    </w:p>
    <w:p w14:paraId="1D8F676F" w14:textId="4A4919EA" w:rsidR="00622904" w:rsidRDefault="0055156D" w:rsidP="000402F4">
      <w:pPr>
        <w:pStyle w:val="Tekstkomentarza"/>
        <w:numPr>
          <w:ilvl w:val="0"/>
          <w:numId w:val="10"/>
        </w:numPr>
        <w:spacing w:line="360" w:lineRule="auto"/>
        <w:ind w:left="714"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Prezes UOKiK </w:t>
      </w:r>
      <w:r w:rsidR="00622904">
        <w:rPr>
          <w:b/>
          <w:sz w:val="22"/>
          <w:szCs w:val="22"/>
        </w:rPr>
        <w:t xml:space="preserve">Tomasz Chróstny nałożył </w:t>
      </w:r>
      <w:r w:rsidR="00080668">
        <w:rPr>
          <w:b/>
          <w:sz w:val="22"/>
          <w:szCs w:val="22"/>
        </w:rPr>
        <w:t>ponad 76 mln zł kary na E</w:t>
      </w:r>
      <w:r w:rsidR="00622904">
        <w:rPr>
          <w:b/>
          <w:sz w:val="22"/>
          <w:szCs w:val="22"/>
        </w:rPr>
        <w:t>urocash</w:t>
      </w:r>
      <w:r w:rsidR="00E576B9">
        <w:rPr>
          <w:b/>
          <w:sz w:val="22"/>
          <w:szCs w:val="22"/>
        </w:rPr>
        <w:t xml:space="preserve"> </w:t>
      </w:r>
      <w:r w:rsidR="00080668">
        <w:rPr>
          <w:b/>
          <w:sz w:val="22"/>
          <w:szCs w:val="22"/>
        </w:rPr>
        <w:t xml:space="preserve">za nieuczciwe wykorzystywanie przewagi kontraktowej. </w:t>
      </w:r>
    </w:p>
    <w:p w14:paraId="3221FBE2" w14:textId="4CA28691" w:rsidR="00614F21" w:rsidRDefault="00614F21" w:rsidP="000402F4">
      <w:pPr>
        <w:pStyle w:val="Tekstkomentarza"/>
        <w:numPr>
          <w:ilvl w:val="0"/>
          <w:numId w:val="10"/>
        </w:numPr>
        <w:spacing w:line="360" w:lineRule="auto"/>
        <w:ind w:left="714"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Dostawcy produktów rolnych i spożywczych do sklepów należących do spółki musieli </w:t>
      </w:r>
      <w:r w:rsidR="008B52CE">
        <w:rPr>
          <w:b/>
          <w:sz w:val="22"/>
          <w:szCs w:val="22"/>
        </w:rPr>
        <w:t>ponosić</w:t>
      </w:r>
      <w:r w:rsidR="00F902F3">
        <w:rPr>
          <w:b/>
          <w:sz w:val="22"/>
          <w:szCs w:val="22"/>
        </w:rPr>
        <w:t xml:space="preserve"> wiele dodatkowych i nieuzasadnionych opłat</w:t>
      </w:r>
      <w:r w:rsidR="004F1FEB">
        <w:rPr>
          <w:b/>
          <w:sz w:val="22"/>
          <w:szCs w:val="22"/>
        </w:rPr>
        <w:t>.</w:t>
      </w:r>
      <w:r w:rsidR="00F902F3">
        <w:rPr>
          <w:b/>
          <w:sz w:val="22"/>
          <w:szCs w:val="22"/>
        </w:rPr>
        <w:t xml:space="preserve"> </w:t>
      </w:r>
    </w:p>
    <w:p w14:paraId="1D035211" w14:textId="7173F940" w:rsidR="00E576B9" w:rsidRDefault="004F1FEB" w:rsidP="000402F4">
      <w:pPr>
        <w:pStyle w:val="Tekstkomentarza"/>
        <w:numPr>
          <w:ilvl w:val="0"/>
          <w:numId w:val="10"/>
        </w:numPr>
        <w:spacing w:line="360" w:lineRule="auto"/>
        <w:ind w:left="714"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Celem tych </w:t>
      </w:r>
      <w:r w:rsidR="00614F21">
        <w:rPr>
          <w:b/>
          <w:sz w:val="22"/>
          <w:szCs w:val="22"/>
        </w:rPr>
        <w:t>opłat było obniżen</w:t>
      </w:r>
      <w:r w:rsidR="00622904">
        <w:rPr>
          <w:b/>
          <w:sz w:val="22"/>
          <w:szCs w:val="22"/>
        </w:rPr>
        <w:t>ie przez Eurocash wynagrodzeni</w:t>
      </w:r>
      <w:r w:rsidR="00E576B9">
        <w:rPr>
          <w:b/>
          <w:sz w:val="22"/>
          <w:szCs w:val="22"/>
        </w:rPr>
        <w:t>a należnego</w:t>
      </w:r>
      <w:r w:rsidR="00E67E98">
        <w:rPr>
          <w:b/>
          <w:sz w:val="22"/>
          <w:szCs w:val="22"/>
        </w:rPr>
        <w:t xml:space="preserve"> </w:t>
      </w:r>
      <w:r w:rsidR="00622904">
        <w:rPr>
          <w:b/>
          <w:sz w:val="22"/>
          <w:szCs w:val="22"/>
        </w:rPr>
        <w:t xml:space="preserve"> </w:t>
      </w:r>
      <w:r w:rsidR="002D6EC0">
        <w:rPr>
          <w:b/>
          <w:sz w:val="22"/>
          <w:szCs w:val="22"/>
        </w:rPr>
        <w:t>kontrahent</w:t>
      </w:r>
      <w:r w:rsidR="00E576B9">
        <w:rPr>
          <w:b/>
          <w:sz w:val="22"/>
          <w:szCs w:val="22"/>
        </w:rPr>
        <w:t>om</w:t>
      </w:r>
      <w:r w:rsidR="002D6EC0">
        <w:rPr>
          <w:b/>
          <w:sz w:val="22"/>
          <w:szCs w:val="22"/>
        </w:rPr>
        <w:t xml:space="preserve"> spółki</w:t>
      </w:r>
      <w:r w:rsidR="00F902F3">
        <w:rPr>
          <w:b/>
          <w:sz w:val="22"/>
          <w:szCs w:val="22"/>
        </w:rPr>
        <w:t>.</w:t>
      </w:r>
    </w:p>
    <w:p w14:paraId="1CFB847D" w14:textId="77777777" w:rsidR="00F902F3" w:rsidRDefault="00F902F3" w:rsidP="00823A1A">
      <w:pPr>
        <w:pStyle w:val="Tekstkomentarza"/>
        <w:spacing w:line="360" w:lineRule="auto"/>
        <w:jc w:val="both"/>
        <w:rPr>
          <w:rFonts w:cs="Calibri"/>
          <w:b/>
          <w:bCs/>
          <w:color w:val="000000" w:themeColor="text1"/>
          <w:sz w:val="22"/>
          <w:shd w:val="clear" w:color="auto" w:fill="FFFFFF"/>
          <w:lang w:eastAsia="en-GB"/>
        </w:rPr>
      </w:pPr>
    </w:p>
    <w:p w14:paraId="4A7BC649" w14:textId="6EC95726" w:rsidR="00E576B9" w:rsidRPr="00F902F3" w:rsidRDefault="00AC6E10" w:rsidP="00F902F3">
      <w:pPr>
        <w:pStyle w:val="Tekstkomentarza"/>
        <w:spacing w:after="240" w:line="360" w:lineRule="auto"/>
        <w:jc w:val="both"/>
        <w:rPr>
          <w:sz w:val="22"/>
        </w:rPr>
      </w:pPr>
      <w:r w:rsidRPr="00E576B9">
        <w:rPr>
          <w:rFonts w:cs="Calibri"/>
          <w:b/>
          <w:bCs/>
          <w:color w:val="000000" w:themeColor="text1"/>
          <w:sz w:val="22"/>
          <w:shd w:val="clear" w:color="auto" w:fill="FFFFFF"/>
          <w:lang w:eastAsia="en-GB"/>
        </w:rPr>
        <w:t>[Warszawa,</w:t>
      </w:r>
      <w:r w:rsidR="0079470C" w:rsidRPr="00E576B9">
        <w:rPr>
          <w:rFonts w:cs="Calibri"/>
          <w:b/>
          <w:bCs/>
          <w:color w:val="000000" w:themeColor="text1"/>
          <w:sz w:val="22"/>
          <w:shd w:val="clear" w:color="auto" w:fill="FFFFFF"/>
          <w:lang w:eastAsia="en-GB"/>
        </w:rPr>
        <w:t xml:space="preserve"> </w:t>
      </w:r>
      <w:r w:rsidR="000402F4">
        <w:rPr>
          <w:rFonts w:cs="Calibri"/>
          <w:b/>
          <w:bCs/>
          <w:color w:val="000000" w:themeColor="text1"/>
          <w:sz w:val="22"/>
          <w:shd w:val="clear" w:color="auto" w:fill="FFFFFF"/>
          <w:lang w:eastAsia="en-GB"/>
        </w:rPr>
        <w:t>1 grudnia</w:t>
      </w:r>
      <w:r w:rsidR="00B549A2" w:rsidRPr="00E576B9">
        <w:rPr>
          <w:rFonts w:cs="Calibri"/>
          <w:b/>
          <w:bCs/>
          <w:color w:val="000000" w:themeColor="text1"/>
          <w:sz w:val="22"/>
          <w:shd w:val="clear" w:color="auto" w:fill="FFFFFF"/>
          <w:lang w:eastAsia="en-GB"/>
        </w:rPr>
        <w:t xml:space="preserve"> </w:t>
      </w:r>
      <w:r w:rsidR="000402F4">
        <w:rPr>
          <w:rFonts w:cs="Calibri"/>
          <w:b/>
          <w:bCs/>
          <w:color w:val="000000" w:themeColor="text1"/>
          <w:sz w:val="22"/>
          <w:shd w:val="clear" w:color="auto" w:fill="FFFFFF"/>
          <w:lang w:eastAsia="en-GB"/>
        </w:rPr>
        <w:t>2021</w:t>
      </w:r>
      <w:r w:rsidR="003C6334" w:rsidRPr="00E576B9">
        <w:rPr>
          <w:rFonts w:cs="Calibri"/>
          <w:b/>
          <w:bCs/>
          <w:color w:val="000000" w:themeColor="text1"/>
          <w:sz w:val="22"/>
          <w:shd w:val="clear" w:color="auto" w:fill="FFFFFF"/>
          <w:lang w:eastAsia="en-GB"/>
        </w:rPr>
        <w:t xml:space="preserve"> r</w:t>
      </w:r>
      <w:r w:rsidR="004503F2" w:rsidRPr="00E576B9">
        <w:rPr>
          <w:rFonts w:cs="Calibri"/>
          <w:b/>
          <w:bCs/>
          <w:color w:val="000000" w:themeColor="text1"/>
          <w:sz w:val="22"/>
          <w:shd w:val="clear" w:color="auto" w:fill="FFFFFF"/>
          <w:lang w:eastAsia="en-GB"/>
        </w:rPr>
        <w:t>.]</w:t>
      </w:r>
      <w:r w:rsidR="00E576B9">
        <w:rPr>
          <w:rFonts w:cs="Calibri"/>
          <w:color w:val="000000" w:themeColor="text1"/>
          <w:sz w:val="22"/>
          <w:shd w:val="clear" w:color="auto" w:fill="FFFFFF"/>
          <w:lang w:eastAsia="en-GB"/>
        </w:rPr>
        <w:t xml:space="preserve"> </w:t>
      </w:r>
      <w:r w:rsidR="006711E1" w:rsidRPr="00F902F3">
        <w:rPr>
          <w:rFonts w:cs="Calibri"/>
          <w:color w:val="000000" w:themeColor="text1"/>
          <w:sz w:val="22"/>
          <w:shd w:val="clear" w:color="auto" w:fill="FFFFFF"/>
          <w:lang w:eastAsia="en-GB"/>
        </w:rPr>
        <w:t>G</w:t>
      </w:r>
      <w:r w:rsidR="00CE78CD" w:rsidRPr="00F902F3">
        <w:rPr>
          <w:rFonts w:cs="Calibri"/>
          <w:color w:val="000000" w:themeColor="text1"/>
          <w:sz w:val="22"/>
          <w:shd w:val="clear" w:color="auto" w:fill="FFFFFF"/>
          <w:lang w:eastAsia="en-GB"/>
        </w:rPr>
        <w:t xml:space="preserve">łównym przedmiotem działalności </w:t>
      </w:r>
      <w:r w:rsidR="006711E1" w:rsidRPr="00F902F3">
        <w:rPr>
          <w:rFonts w:cs="Calibri"/>
          <w:color w:val="000000" w:themeColor="text1"/>
          <w:sz w:val="22"/>
          <w:shd w:val="clear" w:color="auto" w:fill="FFFFFF"/>
          <w:lang w:eastAsia="en-GB"/>
        </w:rPr>
        <w:t xml:space="preserve">Eurocash jest hurtowa i detaliczna sprzedaż </w:t>
      </w:r>
      <w:r w:rsidR="00772231" w:rsidRPr="00F902F3">
        <w:rPr>
          <w:rFonts w:cs="Calibri"/>
          <w:color w:val="000000" w:themeColor="text1"/>
          <w:sz w:val="22"/>
          <w:shd w:val="clear" w:color="auto" w:fill="FFFFFF"/>
          <w:lang w:eastAsia="en-GB"/>
        </w:rPr>
        <w:t>artykułów</w:t>
      </w:r>
      <w:r w:rsidR="009E0ECC" w:rsidRPr="00F902F3">
        <w:rPr>
          <w:rFonts w:cs="Calibri"/>
          <w:color w:val="000000" w:themeColor="text1"/>
          <w:sz w:val="22"/>
          <w:shd w:val="clear" w:color="auto" w:fill="FFFFFF"/>
          <w:lang w:eastAsia="en-GB"/>
        </w:rPr>
        <w:t xml:space="preserve"> spożywczych i </w:t>
      </w:r>
      <w:r w:rsidR="006711E1" w:rsidRPr="00F902F3">
        <w:rPr>
          <w:rFonts w:cs="Calibri"/>
          <w:color w:val="000000" w:themeColor="text1"/>
          <w:sz w:val="22"/>
          <w:shd w:val="clear" w:color="auto" w:fill="FFFFFF"/>
          <w:lang w:eastAsia="en-GB"/>
        </w:rPr>
        <w:t xml:space="preserve">codziennego użytku. </w:t>
      </w:r>
      <w:r w:rsidR="00FE5B4F" w:rsidRPr="00F902F3">
        <w:rPr>
          <w:rFonts w:cs="Calibri"/>
          <w:color w:val="000000" w:themeColor="text1"/>
          <w:sz w:val="22"/>
          <w:shd w:val="clear" w:color="auto" w:fill="FFFFFF"/>
          <w:lang w:eastAsia="en-GB"/>
        </w:rPr>
        <w:t>Przedsiębiorca</w:t>
      </w:r>
      <w:r w:rsidR="00286487" w:rsidRPr="00F902F3">
        <w:rPr>
          <w:rFonts w:cs="Calibri"/>
          <w:color w:val="000000" w:themeColor="text1"/>
          <w:sz w:val="22"/>
          <w:shd w:val="clear" w:color="auto" w:fill="FFFFFF"/>
          <w:lang w:eastAsia="en-GB"/>
        </w:rPr>
        <w:t>, również poprzez spółki zależne</w:t>
      </w:r>
      <w:r w:rsidR="005D7956" w:rsidRPr="00F902F3">
        <w:rPr>
          <w:rFonts w:cs="Calibri"/>
          <w:color w:val="000000" w:themeColor="text1"/>
          <w:sz w:val="22"/>
          <w:shd w:val="clear" w:color="auto" w:fill="FFFFFF"/>
          <w:lang w:eastAsia="en-GB"/>
        </w:rPr>
        <w:t>,</w:t>
      </w:r>
      <w:r w:rsidR="00286487" w:rsidRPr="00F902F3">
        <w:rPr>
          <w:rFonts w:cs="Calibri"/>
          <w:color w:val="000000" w:themeColor="text1"/>
          <w:sz w:val="22"/>
          <w:shd w:val="clear" w:color="auto" w:fill="FFFFFF"/>
          <w:lang w:eastAsia="en-GB"/>
        </w:rPr>
        <w:t xml:space="preserve"> </w:t>
      </w:r>
      <w:r w:rsidR="006711E1" w:rsidRPr="00F902F3">
        <w:rPr>
          <w:rFonts w:cs="Calibri"/>
          <w:color w:val="000000" w:themeColor="text1"/>
          <w:sz w:val="22"/>
          <w:shd w:val="clear" w:color="auto" w:fill="FFFFFF"/>
          <w:lang w:eastAsia="en-GB"/>
        </w:rPr>
        <w:t>jest</w:t>
      </w:r>
      <w:r w:rsidR="001C1538" w:rsidRPr="00F902F3">
        <w:rPr>
          <w:rFonts w:cs="Calibri"/>
          <w:color w:val="000000" w:themeColor="text1"/>
          <w:sz w:val="22"/>
          <w:shd w:val="clear" w:color="auto" w:fill="FFFFFF"/>
          <w:lang w:eastAsia="en-GB"/>
        </w:rPr>
        <w:t xml:space="preserve"> właścicielem największej w Polsce sieci hurtowni i</w:t>
      </w:r>
      <w:r w:rsidR="006711E1" w:rsidRPr="00F902F3">
        <w:rPr>
          <w:rFonts w:cs="Calibri"/>
          <w:color w:val="000000" w:themeColor="text1"/>
          <w:sz w:val="22"/>
          <w:shd w:val="clear" w:color="auto" w:fill="FFFFFF"/>
          <w:lang w:eastAsia="en-GB"/>
        </w:rPr>
        <w:t xml:space="preserve"> organizatorem</w:t>
      </w:r>
      <w:r w:rsidR="00DD5716" w:rsidRPr="00F902F3">
        <w:rPr>
          <w:rFonts w:cs="Calibri"/>
          <w:color w:val="000000" w:themeColor="text1"/>
          <w:sz w:val="22"/>
          <w:shd w:val="clear" w:color="auto" w:fill="FFFFFF"/>
          <w:lang w:eastAsia="en-GB"/>
        </w:rPr>
        <w:t xml:space="preserve"> </w:t>
      </w:r>
      <w:r w:rsidR="00A74BA4" w:rsidRPr="00F902F3">
        <w:rPr>
          <w:rFonts w:cs="Calibri"/>
          <w:color w:val="000000" w:themeColor="text1"/>
          <w:sz w:val="22"/>
          <w:shd w:val="clear" w:color="auto" w:fill="FFFFFF"/>
          <w:lang w:eastAsia="en-GB"/>
        </w:rPr>
        <w:t xml:space="preserve">licznych </w:t>
      </w:r>
      <w:r w:rsidR="00DD5716" w:rsidRPr="00F902F3">
        <w:rPr>
          <w:rFonts w:cs="Calibri"/>
          <w:color w:val="000000" w:themeColor="text1"/>
          <w:sz w:val="22"/>
          <w:shd w:val="clear" w:color="auto" w:fill="FFFFFF"/>
          <w:lang w:eastAsia="en-GB"/>
        </w:rPr>
        <w:t xml:space="preserve">sieci </w:t>
      </w:r>
      <w:r w:rsidR="00484F87" w:rsidRPr="00F902F3">
        <w:rPr>
          <w:sz w:val="22"/>
        </w:rPr>
        <w:t>sklepów</w:t>
      </w:r>
      <w:r w:rsidR="00A74BA4" w:rsidRPr="00F902F3">
        <w:rPr>
          <w:sz w:val="22"/>
        </w:rPr>
        <w:t xml:space="preserve">, m.in.: </w:t>
      </w:r>
      <w:r w:rsidR="00735EB7" w:rsidRPr="00F902F3">
        <w:rPr>
          <w:sz w:val="22"/>
        </w:rPr>
        <w:t>ABC</w:t>
      </w:r>
      <w:r w:rsidR="00DD5716" w:rsidRPr="00F902F3">
        <w:rPr>
          <w:sz w:val="22"/>
        </w:rPr>
        <w:t>, Delikatesy Centrum, Lewia</w:t>
      </w:r>
      <w:r w:rsidR="00735EB7" w:rsidRPr="00F902F3">
        <w:rPr>
          <w:sz w:val="22"/>
        </w:rPr>
        <w:t>tan, Gama, Groszek</w:t>
      </w:r>
      <w:r w:rsidR="009E0ECC" w:rsidRPr="00F902F3">
        <w:rPr>
          <w:sz w:val="22"/>
        </w:rPr>
        <w:t xml:space="preserve"> </w:t>
      </w:r>
      <w:r w:rsidR="00735EB7" w:rsidRPr="00F902F3">
        <w:rPr>
          <w:sz w:val="22"/>
        </w:rPr>
        <w:t>i  Euro Sklep.</w:t>
      </w:r>
      <w:r w:rsidR="00E576B9" w:rsidRPr="00F902F3">
        <w:rPr>
          <w:sz w:val="22"/>
        </w:rPr>
        <w:t xml:space="preserve"> Wydana decyzja dotyczy relacji spółki z dostawcami produktów rolnych i spożywczych </w:t>
      </w:r>
      <w:r w:rsidR="00823A1A" w:rsidRPr="00F902F3">
        <w:rPr>
          <w:sz w:val="22"/>
        </w:rPr>
        <w:t>do ty</w:t>
      </w:r>
      <w:r w:rsidR="00E576B9" w:rsidRPr="00F902F3">
        <w:rPr>
          <w:sz w:val="22"/>
        </w:rPr>
        <w:t>ch sklepów</w:t>
      </w:r>
      <w:r w:rsidR="00866882">
        <w:rPr>
          <w:sz w:val="22"/>
        </w:rPr>
        <w:t>.</w:t>
      </w:r>
    </w:p>
    <w:p w14:paraId="3B916C44" w14:textId="0866E11E" w:rsidR="008B52CE" w:rsidRPr="00F902F3" w:rsidRDefault="00AD075A" w:rsidP="00F902F3">
      <w:pPr>
        <w:pStyle w:val="NormalnyWeb"/>
        <w:spacing w:before="0" w:beforeAutospacing="0" w:after="240" w:afterAutospacing="0" w:line="360" w:lineRule="auto"/>
        <w:jc w:val="both"/>
        <w:rPr>
          <w:rFonts w:ascii="Trebuchet MS" w:hAnsi="Trebuchet MS"/>
          <w:sz w:val="22"/>
          <w:lang w:val="pl-PL"/>
        </w:rPr>
      </w:pPr>
      <w:r w:rsidRPr="00F902F3">
        <w:rPr>
          <w:rFonts w:ascii="Trebuchet MS" w:hAnsi="Trebuchet MS"/>
          <w:sz w:val="22"/>
          <w:lang w:val="pl-PL"/>
        </w:rPr>
        <w:t xml:space="preserve"> - </w:t>
      </w:r>
      <w:r w:rsidR="00E67E98">
        <w:rPr>
          <w:rFonts w:ascii="Trebuchet MS" w:hAnsi="Trebuchet MS"/>
          <w:i/>
          <w:sz w:val="22"/>
          <w:lang w:val="pl-PL"/>
        </w:rPr>
        <w:t>Przeprowadzone postępowanie</w:t>
      </w:r>
      <w:r w:rsidR="00E576B9" w:rsidRPr="00F902F3">
        <w:rPr>
          <w:rFonts w:ascii="Trebuchet MS" w:hAnsi="Trebuchet MS"/>
          <w:i/>
          <w:sz w:val="22"/>
          <w:lang w:val="pl-PL"/>
        </w:rPr>
        <w:t xml:space="preserve"> wykazało</w:t>
      </w:r>
      <w:r w:rsidR="008C4A93">
        <w:rPr>
          <w:rFonts w:ascii="Trebuchet MS" w:hAnsi="Trebuchet MS"/>
          <w:i/>
          <w:sz w:val="22"/>
          <w:lang w:val="pl-PL"/>
        </w:rPr>
        <w:t>,</w:t>
      </w:r>
      <w:r w:rsidR="00E576B9" w:rsidRPr="00F902F3">
        <w:rPr>
          <w:rFonts w:ascii="Trebuchet MS" w:hAnsi="Trebuchet MS"/>
          <w:i/>
          <w:sz w:val="22"/>
          <w:lang w:val="pl-PL"/>
        </w:rPr>
        <w:t xml:space="preserve"> że spółka Eurocash pobierała od dostawców produktów rolnych i spożywczych </w:t>
      </w:r>
      <w:r w:rsidR="000140F3">
        <w:rPr>
          <w:rFonts w:ascii="Trebuchet MS" w:hAnsi="Trebuchet MS"/>
          <w:i/>
          <w:sz w:val="22"/>
          <w:lang w:val="pl-PL"/>
        </w:rPr>
        <w:t xml:space="preserve">szereg dodatkowych </w:t>
      </w:r>
      <w:r w:rsidR="008C4A93">
        <w:rPr>
          <w:rFonts w:ascii="Trebuchet MS" w:hAnsi="Trebuchet MS"/>
          <w:i/>
          <w:sz w:val="22"/>
          <w:lang w:val="pl-PL"/>
        </w:rPr>
        <w:t>oraz</w:t>
      </w:r>
      <w:r w:rsidR="008C4A93" w:rsidRPr="00F902F3">
        <w:rPr>
          <w:rFonts w:ascii="Trebuchet MS" w:hAnsi="Trebuchet MS"/>
          <w:i/>
          <w:sz w:val="22"/>
          <w:lang w:val="pl-PL"/>
        </w:rPr>
        <w:t xml:space="preserve"> </w:t>
      </w:r>
      <w:r w:rsidR="00CE7B04">
        <w:rPr>
          <w:rFonts w:ascii="Trebuchet MS" w:hAnsi="Trebuchet MS"/>
          <w:i/>
          <w:sz w:val="22"/>
          <w:lang w:val="pl-PL"/>
        </w:rPr>
        <w:t xml:space="preserve">nieuzasadnionych opłat. Część </w:t>
      </w:r>
      <w:r w:rsidR="00974B34" w:rsidRPr="00F902F3">
        <w:rPr>
          <w:rFonts w:ascii="Trebuchet MS" w:hAnsi="Trebuchet MS"/>
          <w:i/>
          <w:sz w:val="22"/>
          <w:lang w:val="pl-PL"/>
        </w:rPr>
        <w:t>usług</w:t>
      </w:r>
      <w:r w:rsidR="008C4A93">
        <w:rPr>
          <w:rFonts w:ascii="Trebuchet MS" w:hAnsi="Trebuchet MS"/>
          <w:i/>
          <w:sz w:val="22"/>
          <w:lang w:val="pl-PL"/>
        </w:rPr>
        <w:t>,</w:t>
      </w:r>
      <w:r w:rsidR="00974B34" w:rsidRPr="00F902F3">
        <w:rPr>
          <w:rFonts w:ascii="Trebuchet MS" w:hAnsi="Trebuchet MS"/>
          <w:i/>
          <w:sz w:val="22"/>
          <w:lang w:val="pl-PL"/>
        </w:rPr>
        <w:t xml:space="preserve"> za które płacili </w:t>
      </w:r>
      <w:r w:rsidR="00171E05" w:rsidRPr="00F902F3">
        <w:rPr>
          <w:rFonts w:ascii="Trebuchet MS" w:hAnsi="Trebuchet MS"/>
          <w:i/>
          <w:sz w:val="22"/>
          <w:lang w:val="pl-PL"/>
        </w:rPr>
        <w:t>kontrahenci</w:t>
      </w:r>
      <w:r w:rsidR="008C4A93">
        <w:rPr>
          <w:rFonts w:ascii="Trebuchet MS" w:hAnsi="Trebuchet MS"/>
          <w:i/>
          <w:sz w:val="22"/>
          <w:lang w:val="pl-PL"/>
        </w:rPr>
        <w:t>,</w:t>
      </w:r>
      <w:r w:rsidR="00974B34" w:rsidRPr="00F902F3">
        <w:rPr>
          <w:rFonts w:ascii="Trebuchet MS" w:hAnsi="Trebuchet MS"/>
          <w:i/>
          <w:sz w:val="22"/>
          <w:lang w:val="pl-PL"/>
        </w:rPr>
        <w:t xml:space="preserve"> w o</w:t>
      </w:r>
      <w:r w:rsidRPr="00F902F3">
        <w:rPr>
          <w:rFonts w:ascii="Trebuchet MS" w:hAnsi="Trebuchet MS"/>
          <w:i/>
          <w:sz w:val="22"/>
          <w:lang w:val="pl-PL"/>
        </w:rPr>
        <w:t>g</w:t>
      </w:r>
      <w:r w:rsidR="00974B34" w:rsidRPr="00F902F3">
        <w:rPr>
          <w:rFonts w:ascii="Trebuchet MS" w:hAnsi="Trebuchet MS"/>
          <w:i/>
          <w:sz w:val="22"/>
          <w:lang w:val="pl-PL"/>
        </w:rPr>
        <w:t xml:space="preserve">óle nie była wykonywana, </w:t>
      </w:r>
      <w:r w:rsidR="00171E05" w:rsidRPr="00F902F3">
        <w:rPr>
          <w:rFonts w:ascii="Trebuchet MS" w:hAnsi="Trebuchet MS"/>
          <w:i/>
          <w:sz w:val="22"/>
          <w:lang w:val="pl-PL"/>
        </w:rPr>
        <w:t xml:space="preserve">a niektóre </w:t>
      </w:r>
      <w:r w:rsidR="00E67E98">
        <w:rPr>
          <w:rFonts w:ascii="Trebuchet MS" w:hAnsi="Trebuchet MS"/>
          <w:i/>
          <w:sz w:val="22"/>
          <w:lang w:val="pl-PL"/>
        </w:rPr>
        <w:t xml:space="preserve">spółka </w:t>
      </w:r>
      <w:r w:rsidRPr="00F902F3">
        <w:rPr>
          <w:rFonts w:ascii="Trebuchet MS" w:hAnsi="Trebuchet MS"/>
          <w:i/>
          <w:sz w:val="22"/>
          <w:lang w:val="pl-PL"/>
        </w:rPr>
        <w:t>powin</w:t>
      </w:r>
      <w:r w:rsidR="00E67E98">
        <w:rPr>
          <w:rFonts w:ascii="Trebuchet MS" w:hAnsi="Trebuchet MS"/>
          <w:i/>
          <w:sz w:val="22"/>
          <w:lang w:val="pl-PL"/>
        </w:rPr>
        <w:t>na</w:t>
      </w:r>
      <w:r w:rsidRPr="00F902F3">
        <w:rPr>
          <w:rFonts w:ascii="Trebuchet MS" w:hAnsi="Trebuchet MS"/>
          <w:i/>
          <w:sz w:val="22"/>
          <w:lang w:val="pl-PL"/>
        </w:rPr>
        <w:t xml:space="preserve"> </w:t>
      </w:r>
      <w:r w:rsidR="00171E05" w:rsidRPr="00F902F3">
        <w:rPr>
          <w:rFonts w:ascii="Trebuchet MS" w:hAnsi="Trebuchet MS"/>
          <w:i/>
          <w:sz w:val="22"/>
          <w:lang w:val="pl-PL"/>
        </w:rPr>
        <w:t>świadczyć</w:t>
      </w:r>
      <w:r w:rsidRPr="00F902F3">
        <w:rPr>
          <w:rFonts w:ascii="Trebuchet MS" w:hAnsi="Trebuchet MS"/>
          <w:i/>
          <w:sz w:val="22"/>
          <w:lang w:val="pl-PL"/>
        </w:rPr>
        <w:t xml:space="preserve"> w ramach podpisanej umowy</w:t>
      </w:r>
      <w:r w:rsidR="004F1FEB">
        <w:rPr>
          <w:rFonts w:ascii="Trebuchet MS" w:hAnsi="Trebuchet MS"/>
          <w:i/>
          <w:sz w:val="22"/>
          <w:lang w:val="pl-PL"/>
        </w:rPr>
        <w:t xml:space="preserve"> bez dodatkowego wynagrodzenia</w:t>
      </w:r>
      <w:r w:rsidRPr="00F902F3">
        <w:rPr>
          <w:rFonts w:ascii="Trebuchet MS" w:hAnsi="Trebuchet MS"/>
          <w:i/>
          <w:sz w:val="22"/>
          <w:lang w:val="pl-PL"/>
        </w:rPr>
        <w:t xml:space="preserve">. </w:t>
      </w:r>
      <w:r w:rsidR="004F1FEB">
        <w:rPr>
          <w:rFonts w:ascii="Trebuchet MS" w:hAnsi="Trebuchet MS"/>
          <w:i/>
          <w:sz w:val="22"/>
          <w:lang w:val="pl-PL"/>
        </w:rPr>
        <w:t xml:space="preserve">Ponadto </w:t>
      </w:r>
      <w:r w:rsidRPr="00F902F3">
        <w:rPr>
          <w:rFonts w:ascii="Trebuchet MS" w:hAnsi="Trebuchet MS"/>
          <w:i/>
          <w:sz w:val="22"/>
          <w:lang w:val="pl-PL"/>
        </w:rPr>
        <w:t>dostawcy nie otrzymywali informacji o kosztach i rezultatach</w:t>
      </w:r>
      <w:r w:rsidR="008C4A93">
        <w:rPr>
          <w:rFonts w:ascii="Trebuchet MS" w:hAnsi="Trebuchet MS"/>
          <w:i/>
          <w:sz w:val="22"/>
          <w:lang w:val="pl-PL"/>
        </w:rPr>
        <w:t xml:space="preserve"> niektórych usług</w:t>
      </w:r>
      <w:r w:rsidRPr="00F902F3">
        <w:rPr>
          <w:rFonts w:ascii="Trebuchet MS" w:hAnsi="Trebuchet MS"/>
          <w:i/>
          <w:sz w:val="22"/>
          <w:lang w:val="pl-PL"/>
        </w:rPr>
        <w:t>.</w:t>
      </w:r>
      <w:r w:rsidR="00E67E98">
        <w:rPr>
          <w:rFonts w:ascii="Trebuchet MS" w:hAnsi="Trebuchet MS"/>
          <w:i/>
          <w:sz w:val="22"/>
          <w:lang w:val="pl-PL"/>
        </w:rPr>
        <w:t xml:space="preserve"> Celem</w:t>
      </w:r>
      <w:r w:rsidR="00FD304E">
        <w:rPr>
          <w:rFonts w:ascii="Trebuchet MS" w:hAnsi="Trebuchet MS"/>
          <w:i/>
          <w:sz w:val="22"/>
          <w:lang w:val="pl-PL"/>
        </w:rPr>
        <w:t xml:space="preserve"> tego typu </w:t>
      </w:r>
      <w:r w:rsidRPr="00F902F3">
        <w:rPr>
          <w:rFonts w:ascii="Trebuchet MS" w:hAnsi="Trebuchet MS"/>
          <w:i/>
          <w:sz w:val="22"/>
          <w:lang w:val="pl-PL"/>
        </w:rPr>
        <w:t xml:space="preserve"> działań</w:t>
      </w:r>
      <w:r w:rsidR="004F1FEB">
        <w:rPr>
          <w:rFonts w:ascii="Trebuchet MS" w:hAnsi="Trebuchet MS"/>
          <w:i/>
          <w:sz w:val="22"/>
          <w:lang w:val="pl-PL"/>
        </w:rPr>
        <w:t xml:space="preserve"> Eurocash</w:t>
      </w:r>
      <w:r w:rsidRPr="00F902F3">
        <w:rPr>
          <w:rFonts w:ascii="Trebuchet MS" w:hAnsi="Trebuchet MS"/>
          <w:i/>
          <w:sz w:val="22"/>
          <w:lang w:val="pl-PL"/>
        </w:rPr>
        <w:t xml:space="preserve"> było </w:t>
      </w:r>
      <w:r w:rsidR="000140F3">
        <w:rPr>
          <w:rFonts w:ascii="Trebuchet MS" w:hAnsi="Trebuchet MS"/>
          <w:i/>
          <w:sz w:val="22"/>
          <w:lang w:val="pl-PL"/>
        </w:rPr>
        <w:t>obniżenie wynagrodzenia</w:t>
      </w:r>
      <w:r w:rsidRPr="00F902F3">
        <w:rPr>
          <w:rFonts w:ascii="Trebuchet MS" w:hAnsi="Trebuchet MS"/>
          <w:i/>
          <w:sz w:val="22"/>
          <w:lang w:val="pl-PL"/>
        </w:rPr>
        <w:t xml:space="preserve"> podmiotom dostarczającym do sklepów produkty r</w:t>
      </w:r>
      <w:r w:rsidR="00171E05" w:rsidRPr="00F902F3">
        <w:rPr>
          <w:rFonts w:ascii="Trebuchet MS" w:hAnsi="Trebuchet MS"/>
          <w:i/>
          <w:sz w:val="22"/>
          <w:lang w:val="pl-PL"/>
        </w:rPr>
        <w:t>olne i spożywcze</w:t>
      </w:r>
      <w:r w:rsidR="0047116F">
        <w:rPr>
          <w:rFonts w:ascii="Trebuchet MS" w:hAnsi="Trebuchet MS"/>
          <w:i/>
          <w:sz w:val="22"/>
          <w:lang w:val="pl-PL"/>
        </w:rPr>
        <w:t>. O</w:t>
      </w:r>
      <w:r w:rsidR="002D6515">
        <w:rPr>
          <w:rFonts w:ascii="Trebuchet MS" w:hAnsi="Trebuchet MS"/>
          <w:i/>
          <w:sz w:val="22"/>
          <w:lang w:val="pl-PL"/>
        </w:rPr>
        <w:t xml:space="preserve">kreślona w toku postępowania </w:t>
      </w:r>
      <w:r w:rsidR="00FD304E">
        <w:rPr>
          <w:rFonts w:ascii="Trebuchet MS" w:hAnsi="Trebuchet MS"/>
          <w:i/>
          <w:sz w:val="22"/>
          <w:lang w:val="pl-PL"/>
        </w:rPr>
        <w:t xml:space="preserve">wartość nieuzasadnionej korzyści osiągniętej przez Eurocash w wyniku zakwestionowanych praktyk </w:t>
      </w:r>
      <w:r w:rsidR="0047116F">
        <w:rPr>
          <w:rFonts w:ascii="Trebuchet MS" w:hAnsi="Trebuchet MS"/>
          <w:i/>
          <w:sz w:val="22"/>
          <w:lang w:val="pl-PL"/>
        </w:rPr>
        <w:t xml:space="preserve">wobec </w:t>
      </w:r>
      <w:r w:rsidR="00465814">
        <w:rPr>
          <w:rFonts w:ascii="Trebuchet MS" w:hAnsi="Trebuchet MS"/>
          <w:i/>
          <w:sz w:val="22"/>
          <w:lang w:val="pl-PL"/>
        </w:rPr>
        <w:t xml:space="preserve">podmiotów, względem których spółka dysponowała przewagą kontraktową, </w:t>
      </w:r>
      <w:r w:rsidR="00FD304E">
        <w:rPr>
          <w:rFonts w:ascii="Trebuchet MS" w:hAnsi="Trebuchet MS"/>
          <w:i/>
          <w:sz w:val="22"/>
          <w:lang w:val="pl-PL"/>
        </w:rPr>
        <w:t xml:space="preserve">wyniosła </w:t>
      </w:r>
      <w:r w:rsidR="00765390">
        <w:rPr>
          <w:rFonts w:ascii="Trebuchet MS" w:hAnsi="Trebuchet MS"/>
          <w:i/>
          <w:sz w:val="22"/>
          <w:lang w:val="pl-PL"/>
        </w:rPr>
        <w:t xml:space="preserve">w latach 2018-2020 </w:t>
      </w:r>
      <w:r w:rsidR="00465814">
        <w:rPr>
          <w:rFonts w:ascii="Trebuchet MS" w:hAnsi="Trebuchet MS"/>
          <w:i/>
          <w:sz w:val="22"/>
          <w:lang w:val="pl-PL"/>
        </w:rPr>
        <w:t>ponad</w:t>
      </w:r>
      <w:r w:rsidR="00FD304E">
        <w:rPr>
          <w:rFonts w:ascii="Trebuchet MS" w:hAnsi="Trebuchet MS"/>
          <w:i/>
          <w:sz w:val="22"/>
          <w:lang w:val="pl-PL"/>
        </w:rPr>
        <w:t xml:space="preserve"> 4</w:t>
      </w:r>
      <w:r w:rsidR="00465814">
        <w:rPr>
          <w:rFonts w:ascii="Trebuchet MS" w:hAnsi="Trebuchet MS"/>
          <w:i/>
          <w:sz w:val="22"/>
          <w:lang w:val="pl-PL"/>
        </w:rPr>
        <w:t>3</w:t>
      </w:r>
      <w:r w:rsidR="00FD304E">
        <w:rPr>
          <w:rFonts w:ascii="Trebuchet MS" w:hAnsi="Trebuchet MS"/>
          <w:i/>
          <w:sz w:val="22"/>
          <w:lang w:val="pl-PL"/>
        </w:rPr>
        <w:t xml:space="preserve"> mln złotych</w:t>
      </w:r>
      <w:r w:rsidR="00765390">
        <w:rPr>
          <w:rFonts w:ascii="Trebuchet MS" w:hAnsi="Trebuchet MS"/>
          <w:i/>
          <w:sz w:val="22"/>
          <w:lang w:val="pl-PL"/>
        </w:rPr>
        <w:t xml:space="preserve"> -</w:t>
      </w:r>
      <w:r w:rsidR="00E67E98">
        <w:rPr>
          <w:rFonts w:ascii="Trebuchet MS" w:hAnsi="Trebuchet MS"/>
          <w:i/>
          <w:sz w:val="22"/>
          <w:lang w:val="pl-PL"/>
        </w:rPr>
        <w:t xml:space="preserve"> </w:t>
      </w:r>
      <w:r w:rsidR="00E67E98" w:rsidRPr="00E67E98">
        <w:rPr>
          <w:rFonts w:ascii="Trebuchet MS" w:hAnsi="Trebuchet MS"/>
          <w:sz w:val="22"/>
          <w:lang w:val="pl-PL"/>
        </w:rPr>
        <w:t>mówi Prezes UOKiK Tomasz Chróstny</w:t>
      </w:r>
      <w:r w:rsidR="0047116F">
        <w:rPr>
          <w:rFonts w:ascii="Trebuchet MS" w:hAnsi="Trebuchet MS"/>
          <w:sz w:val="22"/>
          <w:lang w:val="pl-PL"/>
        </w:rPr>
        <w:t>.</w:t>
      </w:r>
    </w:p>
    <w:p w14:paraId="52C4B24D" w14:textId="77777777" w:rsidR="00046964" w:rsidRDefault="00BE1808" w:rsidP="00046964">
      <w:pPr>
        <w:pStyle w:val="NormalnyWeb"/>
        <w:spacing w:before="0" w:beforeAutospacing="0" w:after="240" w:afterAutospacing="0" w:line="360" w:lineRule="auto"/>
        <w:jc w:val="both"/>
        <w:rPr>
          <w:rFonts w:ascii="Trebuchet MS" w:hAnsi="Trebuchet MS"/>
          <w:b/>
          <w:sz w:val="22"/>
          <w:lang w:val="pl-PL"/>
        </w:rPr>
      </w:pPr>
      <w:r w:rsidRPr="00F902F3">
        <w:rPr>
          <w:rFonts w:ascii="Trebuchet MS" w:hAnsi="Trebuchet MS"/>
          <w:b/>
          <w:sz w:val="22"/>
          <w:lang w:val="pl-PL"/>
        </w:rPr>
        <w:t xml:space="preserve">Przykłady nieuczciwych praktyk </w:t>
      </w:r>
    </w:p>
    <w:p w14:paraId="257FEB37" w14:textId="75F8AA4D" w:rsidR="0064131D" w:rsidRPr="00046964" w:rsidRDefault="00EB502B" w:rsidP="00046964">
      <w:pPr>
        <w:pStyle w:val="NormalnyWeb"/>
        <w:spacing w:before="0" w:beforeAutospacing="0" w:after="240" w:afterAutospacing="0" w:line="360" w:lineRule="auto"/>
        <w:jc w:val="both"/>
        <w:rPr>
          <w:rFonts w:ascii="Trebuchet MS" w:hAnsi="Trebuchet MS"/>
          <w:b/>
          <w:sz w:val="22"/>
          <w:lang w:val="pl-PL"/>
        </w:rPr>
      </w:pPr>
      <w:r w:rsidRPr="00F902F3">
        <w:rPr>
          <w:rFonts w:ascii="Trebuchet MS" w:hAnsi="Trebuchet MS"/>
          <w:sz w:val="22"/>
          <w:lang w:val="pl-PL"/>
        </w:rPr>
        <w:t>Wśród usług,</w:t>
      </w:r>
      <w:r w:rsidR="009D4378" w:rsidRPr="00F902F3">
        <w:rPr>
          <w:rFonts w:ascii="Trebuchet MS" w:hAnsi="Trebuchet MS"/>
          <w:sz w:val="22"/>
          <w:lang w:val="pl-PL"/>
        </w:rPr>
        <w:t xml:space="preserve"> które </w:t>
      </w:r>
      <w:r w:rsidRPr="00F902F3">
        <w:rPr>
          <w:rFonts w:ascii="Trebuchet MS" w:hAnsi="Trebuchet MS"/>
          <w:sz w:val="22"/>
          <w:lang w:val="pl-PL"/>
        </w:rPr>
        <w:t xml:space="preserve">nie były </w:t>
      </w:r>
      <w:r w:rsidR="009D4378" w:rsidRPr="00F902F3">
        <w:rPr>
          <w:rFonts w:ascii="Trebuchet MS" w:hAnsi="Trebuchet MS"/>
          <w:sz w:val="22"/>
          <w:lang w:val="pl-PL"/>
        </w:rPr>
        <w:t xml:space="preserve">rzetelnie </w:t>
      </w:r>
      <w:r w:rsidRPr="00F902F3">
        <w:rPr>
          <w:rFonts w:ascii="Trebuchet MS" w:hAnsi="Trebuchet MS"/>
          <w:sz w:val="22"/>
          <w:lang w:val="pl-PL"/>
        </w:rPr>
        <w:t>wykonywane przez Eurocash pomimo pob</w:t>
      </w:r>
      <w:r w:rsidR="00AA7570" w:rsidRPr="00F902F3">
        <w:rPr>
          <w:rFonts w:ascii="Trebuchet MS" w:hAnsi="Trebuchet MS"/>
          <w:sz w:val="22"/>
          <w:lang w:val="pl-PL"/>
        </w:rPr>
        <w:t xml:space="preserve">ierania opłat </w:t>
      </w:r>
      <w:r w:rsidRPr="00F902F3">
        <w:rPr>
          <w:rFonts w:ascii="Trebuchet MS" w:hAnsi="Trebuchet MS"/>
          <w:sz w:val="22"/>
          <w:lang w:val="pl-PL"/>
        </w:rPr>
        <w:t xml:space="preserve"> </w:t>
      </w:r>
      <w:r w:rsidR="00AA7570" w:rsidRPr="00F902F3">
        <w:rPr>
          <w:rFonts w:ascii="Trebuchet MS" w:hAnsi="Trebuchet MS"/>
          <w:sz w:val="22"/>
          <w:lang w:val="pl-PL"/>
        </w:rPr>
        <w:t>od kontrahentów</w:t>
      </w:r>
      <w:r w:rsidR="00E67E98">
        <w:rPr>
          <w:rFonts w:ascii="Trebuchet MS" w:hAnsi="Trebuchet MS"/>
          <w:sz w:val="22"/>
          <w:lang w:val="pl-PL"/>
        </w:rPr>
        <w:t>,</w:t>
      </w:r>
      <w:r w:rsidRPr="00F902F3">
        <w:rPr>
          <w:rFonts w:ascii="Trebuchet MS" w:hAnsi="Trebuchet MS"/>
          <w:sz w:val="22"/>
          <w:lang w:val="pl-PL"/>
        </w:rPr>
        <w:t xml:space="preserve"> było </w:t>
      </w:r>
      <w:r w:rsidR="00AA7570" w:rsidRPr="00F902F3">
        <w:rPr>
          <w:rFonts w:ascii="Trebuchet MS" w:hAnsi="Trebuchet MS"/>
          <w:sz w:val="22"/>
          <w:lang w:val="pl-PL"/>
        </w:rPr>
        <w:t>m.in.</w:t>
      </w:r>
      <w:r w:rsidR="00EA78DA" w:rsidRPr="00F902F3">
        <w:rPr>
          <w:rFonts w:ascii="Trebuchet MS" w:hAnsi="Trebuchet MS" w:cs="Calibri"/>
          <w:color w:val="000000"/>
          <w:sz w:val="22"/>
          <w:lang w:val="pl-PL"/>
        </w:rPr>
        <w:t xml:space="preserve"> </w:t>
      </w:r>
      <w:r w:rsidR="0090132B" w:rsidRPr="004F1FEB">
        <w:rPr>
          <w:rFonts w:ascii="Trebuchet MS" w:hAnsi="Trebuchet MS" w:cs="Calibri"/>
          <w:b/>
          <w:color w:val="000000"/>
          <w:sz w:val="22"/>
          <w:lang w:val="pl-PL"/>
        </w:rPr>
        <w:t>zapewnienie utrzymania w ofercie handlowej</w:t>
      </w:r>
      <w:r w:rsidR="0090132B" w:rsidRPr="00E67E98">
        <w:rPr>
          <w:rFonts w:ascii="Trebuchet MS" w:hAnsi="Trebuchet MS" w:cs="Calibri"/>
          <w:color w:val="000000"/>
          <w:sz w:val="22"/>
          <w:lang w:val="pl-PL"/>
        </w:rPr>
        <w:t>.</w:t>
      </w:r>
      <w:r w:rsidR="0090132B" w:rsidRPr="00F902F3">
        <w:rPr>
          <w:rFonts w:ascii="Trebuchet MS" w:hAnsi="Trebuchet MS" w:cs="Calibri"/>
          <w:color w:val="000000"/>
          <w:sz w:val="22"/>
          <w:lang w:val="pl-PL"/>
        </w:rPr>
        <w:t xml:space="preserve"> </w:t>
      </w:r>
      <w:r w:rsidR="0090132B" w:rsidRPr="00F902F3">
        <w:rPr>
          <w:rFonts w:ascii="Trebuchet MS" w:hAnsi="Trebuchet MS" w:cs="Calibri"/>
          <w:color w:val="000000"/>
          <w:sz w:val="22"/>
          <w:szCs w:val="22"/>
          <w:lang w:val="pl-PL"/>
        </w:rPr>
        <w:t xml:space="preserve">Umowa nie </w:t>
      </w:r>
      <w:r w:rsidR="00796D8E">
        <w:rPr>
          <w:rFonts w:ascii="Trebuchet MS" w:hAnsi="Trebuchet MS" w:cs="Calibri"/>
          <w:color w:val="000000"/>
          <w:sz w:val="22"/>
          <w:szCs w:val="22"/>
          <w:lang w:val="pl-PL"/>
        </w:rPr>
        <w:t>gwarantowała</w:t>
      </w:r>
      <w:r w:rsidR="00796D8E" w:rsidRPr="00F902F3">
        <w:rPr>
          <w:rFonts w:ascii="Trebuchet MS" w:hAnsi="Trebuchet MS" w:cs="Calibri"/>
          <w:color w:val="000000"/>
          <w:sz w:val="22"/>
          <w:szCs w:val="22"/>
          <w:lang w:val="pl-PL"/>
        </w:rPr>
        <w:t xml:space="preserve"> </w:t>
      </w:r>
      <w:r w:rsidR="0090132B" w:rsidRPr="00F902F3">
        <w:rPr>
          <w:rFonts w:ascii="Trebuchet MS" w:hAnsi="Trebuchet MS" w:cs="Calibri"/>
          <w:color w:val="000000"/>
          <w:sz w:val="22"/>
          <w:szCs w:val="22"/>
          <w:lang w:val="pl-PL"/>
        </w:rPr>
        <w:t>jednak</w:t>
      </w:r>
      <w:r w:rsidR="00796D8E">
        <w:rPr>
          <w:rFonts w:ascii="Trebuchet MS" w:hAnsi="Trebuchet MS" w:cs="Calibri"/>
          <w:color w:val="000000"/>
          <w:sz w:val="22"/>
          <w:szCs w:val="22"/>
          <w:lang w:val="pl-PL"/>
        </w:rPr>
        <w:t xml:space="preserve"> utrzymania sprzedaży produktów danego dostawcy przez określony </w:t>
      </w:r>
      <w:r w:rsidR="00796D8E">
        <w:rPr>
          <w:rFonts w:ascii="Trebuchet MS" w:hAnsi="Trebuchet MS" w:cs="Calibri"/>
          <w:color w:val="000000"/>
          <w:sz w:val="22"/>
          <w:szCs w:val="22"/>
          <w:lang w:val="pl-PL"/>
        </w:rPr>
        <w:lastRenderedPageBreak/>
        <w:t>czas i w konkretnych lokalizacjach</w:t>
      </w:r>
      <w:r w:rsidR="008C4A93">
        <w:rPr>
          <w:rFonts w:ascii="Trebuchet MS" w:hAnsi="Trebuchet MS" w:cs="Calibri"/>
          <w:color w:val="000000"/>
          <w:sz w:val="22"/>
          <w:szCs w:val="22"/>
          <w:lang w:val="pl-PL"/>
        </w:rPr>
        <w:t xml:space="preserve">. </w:t>
      </w:r>
      <w:r w:rsidR="0090132B" w:rsidRPr="00F902F3">
        <w:rPr>
          <w:rFonts w:ascii="Trebuchet MS" w:hAnsi="Trebuchet MS" w:cs="Calibri"/>
          <w:color w:val="000000"/>
          <w:sz w:val="22"/>
          <w:szCs w:val="22"/>
          <w:lang w:val="pl-PL"/>
        </w:rPr>
        <w:t xml:space="preserve"> </w:t>
      </w:r>
      <w:r w:rsidR="00E67E98">
        <w:rPr>
          <w:rFonts w:ascii="Trebuchet MS" w:hAnsi="Trebuchet MS" w:cs="Calibri"/>
          <w:color w:val="000000"/>
          <w:sz w:val="22"/>
          <w:szCs w:val="22"/>
          <w:lang w:val="pl-PL"/>
        </w:rPr>
        <w:t>Z informacji uzyskanych w</w:t>
      </w:r>
      <w:r w:rsidR="00866882">
        <w:rPr>
          <w:rFonts w:ascii="Trebuchet MS" w:hAnsi="Trebuchet MS" w:cs="Calibri"/>
          <w:color w:val="000000"/>
          <w:sz w:val="22"/>
          <w:szCs w:val="22"/>
          <w:lang w:val="pl-PL"/>
        </w:rPr>
        <w:t xml:space="preserve"> trakcie postępowania wynika, ż</w:t>
      </w:r>
      <w:r w:rsidR="0090132B" w:rsidRPr="00F902F3">
        <w:rPr>
          <w:rFonts w:ascii="Trebuchet MS" w:hAnsi="Trebuchet MS" w:cs="Calibri"/>
          <w:color w:val="000000"/>
          <w:sz w:val="22"/>
          <w:szCs w:val="22"/>
          <w:lang w:val="pl-PL"/>
        </w:rPr>
        <w:t xml:space="preserve">e </w:t>
      </w:r>
      <w:r w:rsidR="004F1FEB">
        <w:rPr>
          <w:rFonts w:ascii="Trebuchet MS" w:hAnsi="Trebuchet MS" w:cs="Calibri"/>
          <w:color w:val="000000"/>
          <w:sz w:val="22"/>
          <w:szCs w:val="22"/>
          <w:lang w:val="pl-PL"/>
        </w:rPr>
        <w:t>podmioty</w:t>
      </w:r>
      <w:r w:rsidR="0090132B" w:rsidRPr="00F902F3">
        <w:rPr>
          <w:rFonts w:ascii="Trebuchet MS" w:hAnsi="Trebuchet MS" w:cs="Calibri"/>
          <w:color w:val="000000"/>
          <w:sz w:val="22"/>
          <w:szCs w:val="22"/>
          <w:lang w:val="pl-PL"/>
        </w:rPr>
        <w:t>, kt</w:t>
      </w:r>
      <w:r w:rsidR="0080632A" w:rsidRPr="00F902F3">
        <w:rPr>
          <w:rFonts w:ascii="Trebuchet MS" w:hAnsi="Trebuchet MS" w:cs="Calibri"/>
          <w:color w:val="000000"/>
          <w:sz w:val="22"/>
          <w:szCs w:val="22"/>
          <w:lang w:val="pl-PL"/>
        </w:rPr>
        <w:t>óre ponosiły</w:t>
      </w:r>
      <w:r w:rsidR="0090132B" w:rsidRPr="00F902F3">
        <w:rPr>
          <w:rFonts w:ascii="Trebuchet MS" w:hAnsi="Trebuchet MS" w:cs="Calibri"/>
          <w:color w:val="000000"/>
          <w:sz w:val="22"/>
          <w:szCs w:val="22"/>
          <w:lang w:val="pl-PL"/>
        </w:rPr>
        <w:t xml:space="preserve"> </w:t>
      </w:r>
      <w:r w:rsidR="0080632A" w:rsidRPr="00F902F3">
        <w:rPr>
          <w:rFonts w:ascii="Trebuchet MS" w:hAnsi="Trebuchet MS" w:cs="Calibri"/>
          <w:color w:val="000000"/>
          <w:sz w:val="22"/>
          <w:szCs w:val="22"/>
          <w:lang w:val="pl-PL"/>
        </w:rPr>
        <w:t>opłatę</w:t>
      </w:r>
      <w:r w:rsidR="004F1FEB">
        <w:rPr>
          <w:rFonts w:ascii="Trebuchet MS" w:hAnsi="Trebuchet MS" w:cs="Calibri"/>
          <w:color w:val="000000"/>
          <w:sz w:val="22"/>
          <w:szCs w:val="22"/>
          <w:lang w:val="pl-PL"/>
        </w:rPr>
        <w:t xml:space="preserve"> za tę usługę</w:t>
      </w:r>
      <w:r w:rsidR="008C4A93">
        <w:rPr>
          <w:rFonts w:ascii="Trebuchet MS" w:hAnsi="Trebuchet MS" w:cs="Calibri"/>
          <w:color w:val="000000"/>
          <w:sz w:val="22"/>
          <w:szCs w:val="22"/>
          <w:lang w:val="pl-PL"/>
        </w:rPr>
        <w:t>,</w:t>
      </w:r>
      <w:r w:rsidR="004F1FEB">
        <w:rPr>
          <w:rFonts w:ascii="Trebuchet MS" w:hAnsi="Trebuchet MS" w:cs="Calibri"/>
          <w:color w:val="000000"/>
          <w:sz w:val="22"/>
          <w:szCs w:val="22"/>
          <w:lang w:val="pl-PL"/>
        </w:rPr>
        <w:t xml:space="preserve"> były traktowane tak samo</w:t>
      </w:r>
      <w:r w:rsidR="00AB5C28">
        <w:rPr>
          <w:rFonts w:ascii="Trebuchet MS" w:hAnsi="Trebuchet MS" w:cs="Calibri"/>
          <w:color w:val="000000"/>
          <w:sz w:val="22"/>
          <w:szCs w:val="22"/>
          <w:lang w:val="pl-PL"/>
        </w:rPr>
        <w:t xml:space="preserve"> jak te</w:t>
      </w:r>
      <w:r w:rsidR="00FD304E">
        <w:rPr>
          <w:rFonts w:ascii="Trebuchet MS" w:hAnsi="Trebuchet MS" w:cs="Calibri"/>
          <w:color w:val="000000"/>
          <w:sz w:val="22"/>
          <w:szCs w:val="22"/>
          <w:lang w:val="pl-PL"/>
        </w:rPr>
        <w:t>,</w:t>
      </w:r>
      <w:r w:rsidR="004F1FEB">
        <w:rPr>
          <w:rFonts w:ascii="Trebuchet MS" w:hAnsi="Trebuchet MS" w:cs="Calibri"/>
          <w:color w:val="000000"/>
          <w:sz w:val="22"/>
          <w:szCs w:val="22"/>
          <w:lang w:val="pl-PL"/>
        </w:rPr>
        <w:t xml:space="preserve"> które</w:t>
      </w:r>
      <w:r w:rsidR="0080632A" w:rsidRPr="00F902F3">
        <w:rPr>
          <w:rFonts w:ascii="Trebuchet MS" w:hAnsi="Trebuchet MS" w:cs="Calibri"/>
          <w:color w:val="000000"/>
          <w:sz w:val="22"/>
          <w:szCs w:val="22"/>
          <w:lang w:val="pl-PL"/>
        </w:rPr>
        <w:t xml:space="preserve"> </w:t>
      </w:r>
      <w:r w:rsidR="004F1FEB">
        <w:rPr>
          <w:rFonts w:ascii="Trebuchet MS" w:hAnsi="Trebuchet MS" w:cs="Calibri"/>
          <w:color w:val="000000"/>
          <w:sz w:val="22"/>
          <w:szCs w:val="22"/>
          <w:lang w:val="pl-PL"/>
        </w:rPr>
        <w:t xml:space="preserve">jej nie płaciły. </w:t>
      </w:r>
      <w:r w:rsidR="0064131D" w:rsidRPr="008C4A93">
        <w:rPr>
          <w:rFonts w:ascii="Trebuchet MS" w:hAnsi="Trebuchet MS" w:cs="Calibri"/>
          <w:color w:val="000000"/>
          <w:sz w:val="22"/>
          <w:szCs w:val="22"/>
          <w:lang w:val="pl-PL"/>
        </w:rPr>
        <w:t>D</w:t>
      </w:r>
      <w:r w:rsidR="0064131D" w:rsidRPr="0064131D">
        <w:rPr>
          <w:rFonts w:ascii="Trebuchet MS" w:hAnsi="Trebuchet MS" w:cs="Calibri"/>
          <w:color w:val="000000"/>
          <w:sz w:val="22"/>
          <w:szCs w:val="22"/>
          <w:lang w:val="pl-PL"/>
        </w:rPr>
        <w:t>ostawcy płacili</w:t>
      </w:r>
      <w:r w:rsidR="0064131D" w:rsidRPr="008C4A93">
        <w:rPr>
          <w:rFonts w:ascii="Trebuchet MS" w:hAnsi="Trebuchet MS" w:cs="Calibri"/>
          <w:color w:val="000000"/>
          <w:sz w:val="22"/>
          <w:szCs w:val="22"/>
          <w:lang w:val="pl-PL"/>
        </w:rPr>
        <w:t xml:space="preserve"> również za </w:t>
      </w:r>
      <w:r w:rsidR="0064131D" w:rsidRPr="0064131D">
        <w:rPr>
          <w:rFonts w:ascii="Trebuchet MS" w:hAnsi="Trebuchet MS" w:cs="Calibri"/>
          <w:b/>
          <w:color w:val="000000"/>
          <w:sz w:val="22"/>
          <w:szCs w:val="22"/>
          <w:lang w:val="pl-PL"/>
        </w:rPr>
        <w:t xml:space="preserve">umożliwienie i organizowanie w sklepach sieci handlowej ustalonych promocji </w:t>
      </w:r>
      <w:r w:rsidR="0064131D" w:rsidRPr="008C4A93">
        <w:rPr>
          <w:rFonts w:ascii="Trebuchet MS" w:hAnsi="Trebuchet MS" w:cs="Calibri"/>
          <w:color w:val="000000"/>
          <w:sz w:val="22"/>
          <w:szCs w:val="22"/>
          <w:lang w:val="pl-PL"/>
        </w:rPr>
        <w:t xml:space="preserve">i sprawowanie nadzoru nad nimi. </w:t>
      </w:r>
      <w:r w:rsidR="0064131D" w:rsidRPr="008C4A93">
        <w:rPr>
          <w:rFonts w:ascii="Trebuchet MS" w:hAnsi="Trebuchet MS" w:cs="Calibri"/>
          <w:color w:val="000000"/>
          <w:sz w:val="22"/>
          <w:lang w:val="pl-PL"/>
        </w:rPr>
        <w:t>Jednocześnie</w:t>
      </w:r>
      <w:r w:rsidR="0064131D" w:rsidRPr="0064131D">
        <w:rPr>
          <w:rFonts w:ascii="Trebuchet MS" w:hAnsi="Trebuchet MS" w:cs="Calibri"/>
          <w:color w:val="000000"/>
          <w:sz w:val="22"/>
          <w:szCs w:val="22"/>
          <w:lang w:val="pl-PL"/>
        </w:rPr>
        <w:t xml:space="preserve"> </w:t>
      </w:r>
      <w:r w:rsidR="0064131D" w:rsidRPr="008C4A93">
        <w:rPr>
          <w:rFonts w:ascii="Trebuchet MS" w:hAnsi="Trebuchet MS" w:cs="Calibri"/>
          <w:color w:val="000000"/>
          <w:sz w:val="22"/>
          <w:lang w:val="pl-PL"/>
        </w:rPr>
        <w:t>część z nich ponosiła</w:t>
      </w:r>
      <w:r w:rsidR="0064131D" w:rsidRPr="008C4A93">
        <w:rPr>
          <w:rFonts w:ascii="Trebuchet MS" w:hAnsi="Trebuchet MS" w:cs="Calibri"/>
          <w:color w:val="000000"/>
          <w:sz w:val="22"/>
          <w:szCs w:val="22"/>
          <w:lang w:val="pl-PL"/>
        </w:rPr>
        <w:t xml:space="preserve"> </w:t>
      </w:r>
      <w:r w:rsidR="0064131D" w:rsidRPr="0064131D">
        <w:rPr>
          <w:rFonts w:ascii="Trebuchet MS" w:hAnsi="Trebuchet MS" w:cs="Calibri"/>
          <w:color w:val="000000"/>
          <w:sz w:val="22"/>
          <w:szCs w:val="22"/>
          <w:lang w:val="pl-PL"/>
        </w:rPr>
        <w:t xml:space="preserve">inne opłaty i </w:t>
      </w:r>
      <w:r w:rsidR="008C4A93" w:rsidRPr="0064131D">
        <w:rPr>
          <w:rFonts w:ascii="Trebuchet MS" w:hAnsi="Trebuchet MS" w:cs="Calibri"/>
          <w:color w:val="000000"/>
          <w:sz w:val="22"/>
          <w:szCs w:val="22"/>
          <w:lang w:val="pl-PL"/>
        </w:rPr>
        <w:t>udziela</w:t>
      </w:r>
      <w:r w:rsidR="008C4A93">
        <w:rPr>
          <w:rFonts w:ascii="Trebuchet MS" w:hAnsi="Trebuchet MS" w:cs="Calibri"/>
          <w:color w:val="000000"/>
          <w:sz w:val="22"/>
          <w:szCs w:val="22"/>
          <w:lang w:val="pl-PL"/>
        </w:rPr>
        <w:t>ła</w:t>
      </w:r>
      <w:r w:rsidR="008C4A93" w:rsidRPr="0064131D">
        <w:rPr>
          <w:rFonts w:ascii="Trebuchet MS" w:hAnsi="Trebuchet MS" w:cs="Calibri"/>
          <w:color w:val="000000"/>
          <w:sz w:val="22"/>
          <w:szCs w:val="22"/>
          <w:lang w:val="pl-PL"/>
        </w:rPr>
        <w:t xml:space="preserve"> </w:t>
      </w:r>
      <w:r w:rsidR="0064131D" w:rsidRPr="0064131D">
        <w:rPr>
          <w:rFonts w:ascii="Trebuchet MS" w:hAnsi="Trebuchet MS" w:cs="Calibri"/>
          <w:color w:val="000000"/>
          <w:sz w:val="22"/>
          <w:szCs w:val="22"/>
          <w:lang w:val="pl-PL"/>
        </w:rPr>
        <w:t>rabatów w celu organizacj</w:t>
      </w:r>
      <w:r w:rsidR="0064131D" w:rsidRPr="008C4A93">
        <w:rPr>
          <w:rFonts w:ascii="Trebuchet MS" w:hAnsi="Trebuchet MS" w:cs="Calibri"/>
          <w:color w:val="000000"/>
          <w:sz w:val="22"/>
          <w:szCs w:val="22"/>
          <w:lang w:val="pl-PL"/>
        </w:rPr>
        <w:t xml:space="preserve">i promocji w sklepach Eurocash, </w:t>
      </w:r>
      <w:r w:rsidR="0064131D" w:rsidRPr="0064131D">
        <w:rPr>
          <w:rFonts w:ascii="Trebuchet MS" w:hAnsi="Trebuchet MS" w:cs="Calibri"/>
          <w:color w:val="000000"/>
          <w:sz w:val="22"/>
          <w:szCs w:val="22"/>
          <w:lang w:val="pl-PL"/>
        </w:rPr>
        <w:t xml:space="preserve">np. 14,5 </w:t>
      </w:r>
      <w:r w:rsidR="008C4A93">
        <w:rPr>
          <w:rFonts w:ascii="Trebuchet MS" w:hAnsi="Trebuchet MS" w:cs="Calibri"/>
          <w:color w:val="000000"/>
          <w:sz w:val="22"/>
          <w:szCs w:val="22"/>
          <w:lang w:val="pl-PL"/>
        </w:rPr>
        <w:t>proc.</w:t>
      </w:r>
      <w:r w:rsidR="008C4A93" w:rsidRPr="0064131D">
        <w:rPr>
          <w:rFonts w:ascii="Trebuchet MS" w:hAnsi="Trebuchet MS" w:cs="Calibri"/>
          <w:color w:val="000000"/>
          <w:sz w:val="22"/>
          <w:szCs w:val="22"/>
          <w:lang w:val="pl-PL"/>
        </w:rPr>
        <w:t xml:space="preserve"> </w:t>
      </w:r>
      <w:r w:rsidR="0064131D" w:rsidRPr="0064131D">
        <w:rPr>
          <w:rFonts w:ascii="Trebuchet MS" w:hAnsi="Trebuchet MS" w:cs="Calibri"/>
          <w:color w:val="000000"/>
          <w:sz w:val="22"/>
          <w:szCs w:val="22"/>
          <w:lang w:val="pl-PL"/>
        </w:rPr>
        <w:t>miesięcznego wynagrodzenia za indywidualne usługi promocyjne</w:t>
      </w:r>
      <w:r w:rsidR="008C4A93">
        <w:rPr>
          <w:rFonts w:ascii="Trebuchet MS" w:hAnsi="Trebuchet MS" w:cs="Calibri"/>
          <w:color w:val="000000"/>
          <w:sz w:val="22"/>
          <w:szCs w:val="22"/>
          <w:lang w:val="pl-PL"/>
        </w:rPr>
        <w:t xml:space="preserve"> lub</w:t>
      </w:r>
      <w:r w:rsidR="0064131D" w:rsidRPr="0064131D">
        <w:rPr>
          <w:rFonts w:ascii="Trebuchet MS" w:hAnsi="Trebuchet MS" w:cs="Calibri"/>
          <w:color w:val="000000"/>
          <w:sz w:val="22"/>
          <w:szCs w:val="22"/>
          <w:lang w:val="pl-PL"/>
        </w:rPr>
        <w:t xml:space="preserve"> za udział w gazetce</w:t>
      </w:r>
      <w:r w:rsidR="0064131D" w:rsidRPr="008C4A93">
        <w:rPr>
          <w:rFonts w:ascii="Trebuchet MS" w:hAnsi="Trebuchet MS" w:cs="Calibri"/>
          <w:color w:val="000000"/>
          <w:sz w:val="22"/>
          <w:szCs w:val="22"/>
          <w:lang w:val="pl-PL"/>
        </w:rPr>
        <w:t xml:space="preserve">. </w:t>
      </w:r>
    </w:p>
    <w:p w14:paraId="20CFFDD0" w14:textId="34F60AA0" w:rsidR="00C04C1D" w:rsidRDefault="0064131D" w:rsidP="00C04C1D">
      <w:pPr>
        <w:shd w:val="clear" w:color="auto" w:fill="FFFFFF"/>
        <w:spacing w:after="240" w:line="360" w:lineRule="auto"/>
        <w:jc w:val="both"/>
        <w:rPr>
          <w:rFonts w:cs="Calibri"/>
          <w:color w:val="000000"/>
          <w:sz w:val="22"/>
          <w:lang w:eastAsia="en-GB"/>
        </w:rPr>
      </w:pPr>
      <w:r w:rsidRPr="0064131D">
        <w:rPr>
          <w:rFonts w:cs="Calibri"/>
          <w:color w:val="000000"/>
          <w:sz w:val="22"/>
          <w:lang w:eastAsia="en-GB"/>
        </w:rPr>
        <w:t>Pobierane przez Eurocash opłaty obejmowały również</w:t>
      </w:r>
      <w:r w:rsidR="00796D8E">
        <w:rPr>
          <w:rFonts w:cs="Calibri"/>
          <w:color w:val="000000"/>
          <w:sz w:val="22"/>
          <w:lang w:eastAsia="en-GB"/>
        </w:rPr>
        <w:t xml:space="preserve"> </w:t>
      </w:r>
      <w:r w:rsidR="00796D8E" w:rsidRPr="00F21B38">
        <w:rPr>
          <w:rFonts w:cs="Calibri"/>
          <w:b/>
          <w:color w:val="000000"/>
          <w:sz w:val="22"/>
          <w:lang w:eastAsia="en-GB"/>
        </w:rPr>
        <w:t>możliwość sponsorowania przez dostawcę spotkań</w:t>
      </w:r>
      <w:r w:rsidR="008C4A93">
        <w:rPr>
          <w:rFonts w:cs="Calibri"/>
          <w:color w:val="000000"/>
          <w:sz w:val="22"/>
          <w:lang w:eastAsia="en-GB"/>
        </w:rPr>
        <w:t xml:space="preserve"> </w:t>
      </w:r>
      <w:r w:rsidRPr="0064131D">
        <w:rPr>
          <w:rFonts w:cs="Calibri"/>
          <w:b/>
          <w:color w:val="000000"/>
          <w:sz w:val="22"/>
          <w:lang w:eastAsia="en-GB"/>
        </w:rPr>
        <w:t>integracyjnych sieci handlowej</w:t>
      </w:r>
      <w:r w:rsidR="00796D8E">
        <w:rPr>
          <w:rFonts w:cs="Calibri"/>
          <w:color w:val="000000"/>
          <w:sz w:val="22"/>
          <w:lang w:eastAsia="en-GB"/>
        </w:rPr>
        <w:t>,</w:t>
      </w:r>
      <w:r w:rsidRPr="0064131D">
        <w:rPr>
          <w:rFonts w:cs="Calibri"/>
          <w:color w:val="000000"/>
          <w:sz w:val="22"/>
          <w:lang w:eastAsia="en-GB"/>
        </w:rPr>
        <w:t xml:space="preserve"> jednak</w:t>
      </w:r>
      <w:r w:rsidR="00C04C1D">
        <w:rPr>
          <w:rFonts w:cs="Calibri"/>
          <w:color w:val="000000"/>
          <w:sz w:val="22"/>
          <w:lang w:eastAsia="en-GB"/>
        </w:rPr>
        <w:t xml:space="preserve"> </w:t>
      </w:r>
      <w:r w:rsidRPr="0064131D">
        <w:rPr>
          <w:rFonts w:cs="Calibri"/>
          <w:color w:val="000000"/>
          <w:sz w:val="22"/>
          <w:lang w:eastAsia="en-GB"/>
        </w:rPr>
        <w:t xml:space="preserve">kontrahent, który chciał </w:t>
      </w:r>
      <w:r w:rsidR="008C4A93">
        <w:rPr>
          <w:rFonts w:cs="Calibri"/>
          <w:color w:val="000000"/>
          <w:sz w:val="22"/>
          <w:lang w:eastAsia="en-GB"/>
        </w:rPr>
        <w:t xml:space="preserve">się tego </w:t>
      </w:r>
      <w:r w:rsidRPr="0064131D">
        <w:rPr>
          <w:rFonts w:cs="Calibri"/>
          <w:color w:val="000000"/>
          <w:sz w:val="22"/>
          <w:lang w:eastAsia="en-GB"/>
        </w:rPr>
        <w:t>podjąć</w:t>
      </w:r>
      <w:r w:rsidR="00FD304E">
        <w:rPr>
          <w:rFonts w:cs="Calibri"/>
          <w:color w:val="000000"/>
          <w:sz w:val="22"/>
          <w:lang w:eastAsia="en-GB"/>
        </w:rPr>
        <w:t>,</w:t>
      </w:r>
      <w:r w:rsidRPr="0064131D">
        <w:rPr>
          <w:rFonts w:cs="Calibri"/>
          <w:color w:val="000000"/>
          <w:sz w:val="22"/>
          <w:lang w:eastAsia="en-GB"/>
        </w:rPr>
        <w:t xml:space="preserve"> musiał </w:t>
      </w:r>
      <w:r w:rsidR="00796D8E">
        <w:rPr>
          <w:rFonts w:cs="Calibri"/>
          <w:color w:val="000000"/>
          <w:sz w:val="22"/>
          <w:lang w:eastAsia="en-GB"/>
        </w:rPr>
        <w:t xml:space="preserve">w rzeczywistości </w:t>
      </w:r>
      <w:r w:rsidRPr="0064131D">
        <w:rPr>
          <w:rFonts w:cs="Calibri"/>
          <w:color w:val="000000"/>
          <w:sz w:val="22"/>
          <w:lang w:eastAsia="en-GB"/>
        </w:rPr>
        <w:t>ponieść</w:t>
      </w:r>
      <w:r w:rsidR="00796D8E">
        <w:rPr>
          <w:rFonts w:cs="Calibri"/>
          <w:color w:val="000000"/>
          <w:sz w:val="22"/>
          <w:lang w:eastAsia="en-GB"/>
        </w:rPr>
        <w:t xml:space="preserve"> </w:t>
      </w:r>
      <w:r w:rsidR="00FD304E">
        <w:rPr>
          <w:rFonts w:cs="Calibri"/>
          <w:color w:val="000000"/>
          <w:sz w:val="22"/>
          <w:lang w:eastAsia="en-GB"/>
        </w:rPr>
        <w:t>z tego tytułu</w:t>
      </w:r>
      <w:r w:rsidRPr="0064131D">
        <w:rPr>
          <w:rFonts w:cs="Calibri"/>
          <w:color w:val="000000"/>
          <w:sz w:val="22"/>
          <w:lang w:eastAsia="en-GB"/>
        </w:rPr>
        <w:t xml:space="preserve"> dodatkowe koszty</w:t>
      </w:r>
      <w:r w:rsidR="008C4A93">
        <w:rPr>
          <w:rFonts w:cs="Calibri"/>
          <w:color w:val="000000"/>
          <w:sz w:val="22"/>
          <w:lang w:eastAsia="en-GB"/>
        </w:rPr>
        <w:t>. O</w:t>
      </w:r>
      <w:r w:rsidRPr="0064131D">
        <w:rPr>
          <w:rFonts w:cs="Calibri"/>
          <w:color w:val="000000"/>
          <w:sz w:val="22"/>
          <w:lang w:eastAsia="en-GB"/>
        </w:rPr>
        <w:t>płata</w:t>
      </w:r>
      <w:r w:rsidR="008C4A93">
        <w:rPr>
          <w:rFonts w:cs="Calibri"/>
          <w:color w:val="000000"/>
          <w:sz w:val="22"/>
          <w:lang w:eastAsia="en-GB"/>
        </w:rPr>
        <w:t xml:space="preserve"> ta</w:t>
      </w:r>
      <w:r w:rsidRPr="0064131D">
        <w:rPr>
          <w:rFonts w:cs="Calibri"/>
          <w:color w:val="000000"/>
          <w:sz w:val="22"/>
          <w:lang w:eastAsia="en-GB"/>
        </w:rPr>
        <w:t xml:space="preserve"> nie gwarantowała również możliwości promowania się (np. degustacji produktów) podczas </w:t>
      </w:r>
      <w:r w:rsidR="00796D8E">
        <w:rPr>
          <w:rFonts w:cs="Calibri"/>
          <w:color w:val="000000"/>
          <w:sz w:val="22"/>
          <w:lang w:eastAsia="en-GB"/>
        </w:rPr>
        <w:t xml:space="preserve">takich </w:t>
      </w:r>
      <w:r w:rsidRPr="0064131D">
        <w:rPr>
          <w:rFonts w:cs="Calibri"/>
          <w:color w:val="000000"/>
          <w:sz w:val="22"/>
          <w:lang w:eastAsia="en-GB"/>
        </w:rPr>
        <w:t>spotkań</w:t>
      </w:r>
      <w:r w:rsidR="00796D8E">
        <w:rPr>
          <w:rFonts w:cs="Calibri"/>
          <w:color w:val="000000"/>
          <w:sz w:val="22"/>
          <w:lang w:eastAsia="en-GB"/>
        </w:rPr>
        <w:t>.</w:t>
      </w:r>
    </w:p>
    <w:p w14:paraId="0DDA3403" w14:textId="0232225A" w:rsidR="0064131D" w:rsidRPr="00046964" w:rsidRDefault="0080632A" w:rsidP="00046964">
      <w:pPr>
        <w:pStyle w:val="NormalnyWeb"/>
        <w:spacing w:before="0" w:beforeAutospacing="0" w:after="240" w:afterAutospacing="0" w:line="360" w:lineRule="auto"/>
        <w:jc w:val="both"/>
        <w:rPr>
          <w:rFonts w:ascii="Trebuchet MS" w:hAnsi="Trebuchet MS" w:cs="Calibri"/>
          <w:color w:val="000000"/>
          <w:sz w:val="22"/>
          <w:lang w:val="pl-PL"/>
        </w:rPr>
      </w:pPr>
      <w:r w:rsidRPr="00C04C1D">
        <w:rPr>
          <w:rFonts w:ascii="Trebuchet MS" w:hAnsi="Trebuchet MS" w:cs="Calibri"/>
          <w:color w:val="000000"/>
          <w:sz w:val="22"/>
          <w:szCs w:val="22"/>
          <w:lang w:val="pl-PL"/>
        </w:rPr>
        <w:t xml:space="preserve">Prezes UOKiK zakwestionował również opłaty za </w:t>
      </w:r>
      <w:r w:rsidRPr="00C04C1D">
        <w:rPr>
          <w:rFonts w:ascii="Trebuchet MS" w:hAnsi="Trebuchet MS" w:cs="Calibri"/>
          <w:b/>
          <w:color w:val="000000"/>
          <w:sz w:val="22"/>
          <w:szCs w:val="22"/>
          <w:lang w:val="pl-PL"/>
        </w:rPr>
        <w:t>szkolenie</w:t>
      </w:r>
      <w:r w:rsidR="00EB502B" w:rsidRPr="00C04C1D">
        <w:rPr>
          <w:rFonts w:ascii="Trebuchet MS" w:hAnsi="Trebuchet MS"/>
          <w:b/>
          <w:sz w:val="22"/>
          <w:szCs w:val="22"/>
          <w:lang w:val="pl-PL"/>
        </w:rPr>
        <w:t xml:space="preserve"> </w:t>
      </w:r>
      <w:r w:rsidR="00AA7570" w:rsidRPr="00C04C1D">
        <w:rPr>
          <w:rFonts w:ascii="Trebuchet MS" w:hAnsi="Trebuchet MS"/>
          <w:b/>
          <w:sz w:val="22"/>
          <w:szCs w:val="22"/>
          <w:lang w:val="pl-PL"/>
        </w:rPr>
        <w:t>personelu</w:t>
      </w:r>
      <w:r w:rsidR="00EB502B" w:rsidRPr="00C04C1D">
        <w:rPr>
          <w:rFonts w:ascii="Trebuchet MS" w:hAnsi="Trebuchet MS"/>
          <w:b/>
          <w:sz w:val="22"/>
          <w:szCs w:val="22"/>
          <w:lang w:val="pl-PL"/>
        </w:rPr>
        <w:t xml:space="preserve"> sklepów </w:t>
      </w:r>
      <w:r w:rsidR="00EB502B" w:rsidRPr="00C04C1D">
        <w:rPr>
          <w:rFonts w:ascii="Trebuchet MS" w:hAnsi="Trebuchet MS"/>
          <w:sz w:val="22"/>
          <w:szCs w:val="22"/>
          <w:lang w:val="pl-PL"/>
        </w:rPr>
        <w:t>dotycz</w:t>
      </w:r>
      <w:r w:rsidR="00AA7570" w:rsidRPr="00C04C1D">
        <w:rPr>
          <w:rFonts w:ascii="Trebuchet MS" w:hAnsi="Trebuchet MS"/>
          <w:sz w:val="22"/>
          <w:szCs w:val="22"/>
          <w:lang w:val="pl-PL"/>
        </w:rPr>
        <w:t>ą</w:t>
      </w:r>
      <w:r w:rsidR="00BE1808" w:rsidRPr="00C04C1D">
        <w:rPr>
          <w:rFonts w:ascii="Trebuchet MS" w:hAnsi="Trebuchet MS"/>
          <w:sz w:val="22"/>
          <w:szCs w:val="22"/>
          <w:lang w:val="pl-PL"/>
        </w:rPr>
        <w:t xml:space="preserve">ce </w:t>
      </w:r>
      <w:r w:rsidR="00BE1808" w:rsidRPr="00046964">
        <w:rPr>
          <w:rFonts w:ascii="Trebuchet MS" w:hAnsi="Trebuchet MS"/>
          <w:sz w:val="22"/>
          <w:szCs w:val="22"/>
          <w:lang w:val="pl-PL"/>
        </w:rPr>
        <w:t xml:space="preserve">technik </w:t>
      </w:r>
      <w:r w:rsidR="00404D3C" w:rsidRPr="00046964">
        <w:rPr>
          <w:rFonts w:ascii="Trebuchet MS" w:hAnsi="Trebuchet MS" w:cs="Calibri"/>
          <w:color w:val="000000"/>
          <w:sz w:val="22"/>
          <w:szCs w:val="22"/>
          <w:lang w:val="pl-PL"/>
        </w:rPr>
        <w:t>sprzedaży towarów dostawcy</w:t>
      </w:r>
      <w:r w:rsidR="00AA7570" w:rsidRPr="00046964">
        <w:rPr>
          <w:rFonts w:ascii="Trebuchet MS" w:hAnsi="Trebuchet MS" w:cs="Calibri"/>
          <w:color w:val="000000"/>
          <w:sz w:val="22"/>
          <w:szCs w:val="22"/>
          <w:lang w:val="pl-PL"/>
        </w:rPr>
        <w:t>.</w:t>
      </w:r>
      <w:r w:rsidR="00404D3C" w:rsidRPr="00046964">
        <w:rPr>
          <w:rFonts w:ascii="Trebuchet MS" w:hAnsi="Trebuchet MS" w:cs="Calibri"/>
          <w:color w:val="000000"/>
          <w:sz w:val="22"/>
          <w:szCs w:val="22"/>
          <w:lang w:val="pl-PL"/>
        </w:rPr>
        <w:t xml:space="preserve"> </w:t>
      </w:r>
      <w:r w:rsidRPr="00046964">
        <w:rPr>
          <w:rFonts w:ascii="Trebuchet MS" w:hAnsi="Trebuchet MS" w:cs="Calibri"/>
          <w:color w:val="000000"/>
          <w:sz w:val="22"/>
          <w:szCs w:val="22"/>
          <w:lang w:val="pl-PL"/>
        </w:rPr>
        <w:t xml:space="preserve">W rzeczywistości były </w:t>
      </w:r>
      <w:r w:rsidR="00404D3C" w:rsidRPr="00046964">
        <w:rPr>
          <w:rFonts w:ascii="Trebuchet MS" w:hAnsi="Trebuchet MS" w:cs="Calibri"/>
          <w:color w:val="000000"/>
          <w:sz w:val="22"/>
          <w:szCs w:val="22"/>
          <w:lang w:val="pl-PL"/>
        </w:rPr>
        <w:t>to</w:t>
      </w:r>
      <w:r w:rsidR="00796D8E">
        <w:rPr>
          <w:rFonts w:ascii="Trebuchet MS" w:hAnsi="Trebuchet MS" w:cs="Calibri"/>
          <w:color w:val="000000"/>
          <w:sz w:val="22"/>
          <w:szCs w:val="22"/>
          <w:lang w:val="pl-PL"/>
        </w:rPr>
        <w:t xml:space="preserve"> ogólne</w:t>
      </w:r>
      <w:r w:rsidR="00AA7570" w:rsidRPr="00046964">
        <w:rPr>
          <w:rFonts w:ascii="Trebuchet MS" w:hAnsi="Trebuchet MS" w:cs="Calibri"/>
          <w:color w:val="000000"/>
          <w:sz w:val="22"/>
          <w:szCs w:val="22"/>
          <w:lang w:val="pl-PL"/>
        </w:rPr>
        <w:t xml:space="preserve"> s</w:t>
      </w:r>
      <w:r w:rsidR="00404D3C" w:rsidRPr="00046964">
        <w:rPr>
          <w:rFonts w:ascii="Trebuchet MS" w:hAnsi="Trebuchet MS" w:cs="Calibri"/>
          <w:color w:val="000000"/>
          <w:sz w:val="22"/>
          <w:szCs w:val="22"/>
          <w:lang w:val="pl-PL"/>
        </w:rPr>
        <w:t xml:space="preserve">zkolenia </w:t>
      </w:r>
      <w:r w:rsidR="00683C0C" w:rsidRPr="00046964">
        <w:rPr>
          <w:rFonts w:ascii="Trebuchet MS" w:hAnsi="Trebuchet MS" w:cs="Calibri"/>
          <w:color w:val="000000"/>
          <w:sz w:val="22"/>
          <w:szCs w:val="22"/>
          <w:lang w:val="pl-PL"/>
        </w:rPr>
        <w:t xml:space="preserve">ze </w:t>
      </w:r>
      <w:r w:rsidR="00404D3C" w:rsidRPr="00046964">
        <w:rPr>
          <w:rFonts w:ascii="Trebuchet MS" w:hAnsi="Trebuchet MS" w:cs="Calibri"/>
          <w:color w:val="000000"/>
          <w:sz w:val="22"/>
          <w:szCs w:val="22"/>
          <w:lang w:val="pl-PL"/>
        </w:rPr>
        <w:t xml:space="preserve">sprzedaży </w:t>
      </w:r>
      <w:r w:rsidR="00796D8E">
        <w:rPr>
          <w:rFonts w:ascii="Trebuchet MS" w:hAnsi="Trebuchet MS" w:cs="Calibri"/>
          <w:color w:val="000000"/>
          <w:sz w:val="22"/>
          <w:szCs w:val="22"/>
          <w:lang w:val="pl-PL"/>
        </w:rPr>
        <w:t>różnych</w:t>
      </w:r>
      <w:r w:rsidR="00796D8E" w:rsidRPr="00046964">
        <w:rPr>
          <w:rFonts w:ascii="Trebuchet MS" w:hAnsi="Trebuchet MS" w:cs="Calibri"/>
          <w:color w:val="000000"/>
          <w:sz w:val="22"/>
          <w:szCs w:val="22"/>
          <w:lang w:val="pl-PL"/>
        </w:rPr>
        <w:t xml:space="preserve"> </w:t>
      </w:r>
      <w:r w:rsidR="00AA7570" w:rsidRPr="00046964">
        <w:rPr>
          <w:rFonts w:ascii="Trebuchet MS" w:hAnsi="Trebuchet MS" w:cs="Calibri"/>
          <w:color w:val="000000"/>
          <w:sz w:val="22"/>
          <w:szCs w:val="22"/>
          <w:lang w:val="pl-PL"/>
        </w:rPr>
        <w:t>kategorii produktów (np. mięso,</w:t>
      </w:r>
      <w:r w:rsidR="00404D3C" w:rsidRPr="00046964">
        <w:rPr>
          <w:rFonts w:ascii="Trebuchet MS" w:hAnsi="Trebuchet MS" w:cs="Calibri"/>
          <w:color w:val="000000"/>
          <w:sz w:val="22"/>
          <w:szCs w:val="22"/>
          <w:lang w:val="pl-PL"/>
        </w:rPr>
        <w:t xml:space="preserve"> wędliny, </w:t>
      </w:r>
      <w:r w:rsidR="00AA7570" w:rsidRPr="00046964">
        <w:rPr>
          <w:rFonts w:ascii="Trebuchet MS" w:hAnsi="Trebuchet MS" w:cs="Calibri"/>
          <w:color w:val="000000"/>
          <w:sz w:val="22"/>
          <w:szCs w:val="22"/>
          <w:lang w:val="pl-PL"/>
        </w:rPr>
        <w:t xml:space="preserve">owoce, </w:t>
      </w:r>
      <w:r w:rsidR="00404D3C" w:rsidRPr="00046964">
        <w:rPr>
          <w:rFonts w:ascii="Trebuchet MS" w:hAnsi="Trebuchet MS" w:cs="Calibri"/>
          <w:color w:val="000000"/>
          <w:sz w:val="22"/>
          <w:szCs w:val="22"/>
          <w:lang w:val="pl-PL"/>
        </w:rPr>
        <w:t xml:space="preserve">warzywa), a nie </w:t>
      </w:r>
      <w:r w:rsidR="00683C0C" w:rsidRPr="00046964">
        <w:rPr>
          <w:rFonts w:ascii="Trebuchet MS" w:hAnsi="Trebuchet MS" w:cs="Calibri"/>
          <w:color w:val="000000"/>
          <w:sz w:val="22"/>
          <w:szCs w:val="22"/>
          <w:lang w:val="pl-PL"/>
        </w:rPr>
        <w:t xml:space="preserve">asortymentu </w:t>
      </w:r>
      <w:r w:rsidR="00404D3C" w:rsidRPr="00046964">
        <w:rPr>
          <w:rFonts w:ascii="Trebuchet MS" w:hAnsi="Trebuchet MS" w:cs="Calibri"/>
          <w:color w:val="000000"/>
          <w:sz w:val="22"/>
          <w:szCs w:val="22"/>
          <w:lang w:val="pl-PL"/>
        </w:rPr>
        <w:t>konkretnych dostawców, którzy za to zapłacili</w:t>
      </w:r>
      <w:r w:rsidR="00AA7570" w:rsidRPr="00046964">
        <w:rPr>
          <w:rFonts w:ascii="Trebuchet MS" w:hAnsi="Trebuchet MS" w:cs="Calibri"/>
          <w:color w:val="000000"/>
          <w:sz w:val="22"/>
          <w:szCs w:val="22"/>
          <w:lang w:val="pl-PL"/>
        </w:rPr>
        <w:t>.</w:t>
      </w:r>
      <w:r w:rsidR="009341F8" w:rsidRPr="00046964">
        <w:rPr>
          <w:rFonts w:ascii="Trebuchet MS" w:hAnsi="Trebuchet MS" w:cs="Calibri"/>
          <w:color w:val="000000"/>
          <w:sz w:val="22"/>
          <w:szCs w:val="22"/>
          <w:lang w:val="pl-PL"/>
        </w:rPr>
        <w:t xml:space="preserve"> </w:t>
      </w:r>
      <w:r w:rsidR="00AA7570" w:rsidRPr="00046964">
        <w:rPr>
          <w:rFonts w:ascii="Trebuchet MS" w:hAnsi="Trebuchet MS" w:cs="Calibri"/>
          <w:color w:val="000000"/>
          <w:sz w:val="22"/>
          <w:szCs w:val="22"/>
          <w:lang w:val="pl-PL"/>
        </w:rPr>
        <w:t>Podobnie było z opłatami za</w:t>
      </w:r>
      <w:r w:rsidR="00AA7570" w:rsidRPr="00046964">
        <w:rPr>
          <w:rFonts w:ascii="Trebuchet MS" w:hAnsi="Trebuchet MS" w:cs="Calibri"/>
          <w:b/>
          <w:color w:val="000000"/>
          <w:sz w:val="22"/>
          <w:szCs w:val="22"/>
          <w:lang w:val="pl-PL"/>
        </w:rPr>
        <w:t xml:space="preserve"> edukowanie i informowanie franczyzobiorców</w:t>
      </w:r>
      <w:r w:rsidR="008C4A93">
        <w:rPr>
          <w:rFonts w:ascii="Trebuchet MS" w:hAnsi="Trebuchet MS" w:cs="Calibri"/>
          <w:b/>
          <w:color w:val="000000"/>
          <w:sz w:val="22"/>
          <w:szCs w:val="22"/>
          <w:lang w:val="pl-PL"/>
        </w:rPr>
        <w:t xml:space="preserve"> o</w:t>
      </w:r>
      <w:r w:rsidR="00AA7570" w:rsidRPr="00046964">
        <w:rPr>
          <w:rFonts w:ascii="Trebuchet MS" w:hAnsi="Trebuchet MS" w:cs="Calibri"/>
          <w:color w:val="000000"/>
          <w:sz w:val="22"/>
          <w:szCs w:val="22"/>
          <w:lang w:val="pl-PL"/>
        </w:rPr>
        <w:t xml:space="preserve"> </w:t>
      </w:r>
      <w:r w:rsidR="00AA7570" w:rsidRPr="00046964">
        <w:rPr>
          <w:rFonts w:ascii="Trebuchet MS" w:hAnsi="Trebuchet MS" w:cs="Calibri"/>
          <w:b/>
          <w:color w:val="000000"/>
          <w:sz w:val="22"/>
          <w:szCs w:val="22"/>
          <w:lang w:val="pl-PL"/>
        </w:rPr>
        <w:t xml:space="preserve">nowościach </w:t>
      </w:r>
      <w:r w:rsidR="00AA7570" w:rsidRPr="00046964">
        <w:rPr>
          <w:rFonts w:ascii="Trebuchet MS" w:hAnsi="Trebuchet MS" w:cs="Calibri"/>
          <w:color w:val="000000"/>
          <w:sz w:val="22"/>
          <w:szCs w:val="22"/>
          <w:lang w:val="pl-PL"/>
        </w:rPr>
        <w:t xml:space="preserve">z oferty dostawców. </w:t>
      </w:r>
      <w:r w:rsidR="0064131D" w:rsidRPr="00046964">
        <w:rPr>
          <w:rFonts w:ascii="Trebuchet MS" w:hAnsi="Trebuchet MS" w:cs="Calibri"/>
          <w:color w:val="000000"/>
          <w:sz w:val="22"/>
          <w:szCs w:val="22"/>
          <w:lang w:val="pl-PL"/>
        </w:rPr>
        <w:t xml:space="preserve">Zapytani przez UOKiK przedsiębiorcy nie wiedzieli nic o realizacji takich usług, </w:t>
      </w:r>
      <w:r w:rsidR="00C04C1D" w:rsidRPr="00046964">
        <w:rPr>
          <w:rFonts w:ascii="Trebuchet MS" w:hAnsi="Trebuchet MS" w:cs="Calibri"/>
          <w:color w:val="000000"/>
          <w:sz w:val="22"/>
          <w:lang w:val="pl-PL"/>
        </w:rPr>
        <w:t xml:space="preserve">a także </w:t>
      </w:r>
      <w:r w:rsidR="0064131D" w:rsidRPr="00046964">
        <w:rPr>
          <w:rFonts w:ascii="Trebuchet MS" w:hAnsi="Trebuchet MS" w:cs="Calibri"/>
          <w:color w:val="000000"/>
          <w:sz w:val="22"/>
          <w:szCs w:val="22"/>
          <w:lang w:val="pl-PL"/>
        </w:rPr>
        <w:t>nie przekazywali informacji o nowościach</w:t>
      </w:r>
      <w:r w:rsidR="00C04C1D" w:rsidRPr="00046964">
        <w:rPr>
          <w:rFonts w:ascii="Trebuchet MS" w:hAnsi="Trebuchet MS" w:cs="Calibri"/>
          <w:color w:val="000000"/>
          <w:sz w:val="22"/>
          <w:lang w:val="pl-PL"/>
        </w:rPr>
        <w:t xml:space="preserve"> do Eurocash oraz wskazywali, że spółka</w:t>
      </w:r>
      <w:r w:rsidR="0064131D" w:rsidRPr="00046964">
        <w:rPr>
          <w:rFonts w:ascii="Trebuchet MS" w:hAnsi="Trebuchet MS" w:cs="Calibri"/>
          <w:color w:val="000000"/>
          <w:sz w:val="22"/>
          <w:szCs w:val="22"/>
          <w:lang w:val="pl-PL"/>
        </w:rPr>
        <w:t xml:space="preserve"> zamawiał</w:t>
      </w:r>
      <w:r w:rsidR="00C04C1D" w:rsidRPr="00046964">
        <w:rPr>
          <w:rFonts w:ascii="Trebuchet MS" w:hAnsi="Trebuchet MS" w:cs="Calibri"/>
          <w:color w:val="000000"/>
          <w:sz w:val="22"/>
          <w:lang w:val="pl-PL"/>
        </w:rPr>
        <w:t>a</w:t>
      </w:r>
      <w:r w:rsidR="0064131D" w:rsidRPr="00046964">
        <w:rPr>
          <w:rFonts w:ascii="Trebuchet MS" w:hAnsi="Trebuchet MS" w:cs="Calibri"/>
          <w:color w:val="000000"/>
          <w:sz w:val="22"/>
          <w:szCs w:val="22"/>
          <w:lang w:val="pl-PL"/>
        </w:rPr>
        <w:t xml:space="preserve"> i dystrybuował</w:t>
      </w:r>
      <w:r w:rsidR="00C04C1D" w:rsidRPr="00046964">
        <w:rPr>
          <w:rFonts w:ascii="Trebuchet MS" w:hAnsi="Trebuchet MS" w:cs="Calibri"/>
          <w:color w:val="000000"/>
          <w:sz w:val="22"/>
          <w:lang w:val="pl-PL"/>
        </w:rPr>
        <w:t>a</w:t>
      </w:r>
      <w:r w:rsidR="00046964">
        <w:rPr>
          <w:rFonts w:ascii="Trebuchet MS" w:hAnsi="Trebuchet MS" w:cs="Calibri"/>
          <w:color w:val="000000"/>
          <w:sz w:val="22"/>
          <w:szCs w:val="22"/>
          <w:lang w:val="pl-PL"/>
        </w:rPr>
        <w:t xml:space="preserve"> produkty według</w:t>
      </w:r>
      <w:r w:rsidR="0064131D" w:rsidRPr="00046964">
        <w:rPr>
          <w:rFonts w:ascii="Trebuchet MS" w:hAnsi="Trebuchet MS" w:cs="Calibri"/>
          <w:color w:val="000000"/>
          <w:sz w:val="22"/>
          <w:szCs w:val="22"/>
          <w:lang w:val="pl-PL"/>
        </w:rPr>
        <w:t xml:space="preserve"> własnego uznania</w:t>
      </w:r>
      <w:r w:rsidR="00C04C1D" w:rsidRPr="00046964">
        <w:rPr>
          <w:rFonts w:ascii="Trebuchet MS" w:hAnsi="Trebuchet MS" w:cs="Calibri"/>
          <w:color w:val="000000"/>
          <w:sz w:val="22"/>
          <w:lang w:val="pl-PL"/>
        </w:rPr>
        <w:t>.</w:t>
      </w:r>
      <w:r w:rsidR="00046964" w:rsidRPr="00046964">
        <w:rPr>
          <w:rFonts w:ascii="Trebuchet MS" w:hAnsi="Trebuchet MS" w:cs="Calibri"/>
          <w:color w:val="000000"/>
          <w:sz w:val="22"/>
          <w:lang w:val="pl-PL"/>
        </w:rPr>
        <w:t xml:space="preserve"> </w:t>
      </w:r>
    </w:p>
    <w:p w14:paraId="0A6078E4" w14:textId="585C7FFB" w:rsidR="00AA7570" w:rsidRPr="00E67E98" w:rsidRDefault="00AA7570" w:rsidP="00F902F3">
      <w:pPr>
        <w:spacing w:after="240" w:line="360" w:lineRule="auto"/>
        <w:jc w:val="both"/>
        <w:rPr>
          <w:rFonts w:cs="Calibri"/>
          <w:color w:val="000000"/>
          <w:sz w:val="22"/>
        </w:rPr>
      </w:pPr>
      <w:r w:rsidRPr="00F902F3">
        <w:rPr>
          <w:sz w:val="22"/>
        </w:rPr>
        <w:t xml:space="preserve">Ponadto część odpłatnych działań i tak byłaby realizowana przez Eurocash ze względu na interes gospodarczy tego przedsiębiorcy. Tak </w:t>
      </w:r>
      <w:r w:rsidR="00E67E98">
        <w:rPr>
          <w:sz w:val="22"/>
        </w:rPr>
        <w:t xml:space="preserve">było </w:t>
      </w:r>
      <w:r w:rsidRPr="00F902F3">
        <w:rPr>
          <w:sz w:val="22"/>
        </w:rPr>
        <w:t>m.in.</w:t>
      </w:r>
      <w:r w:rsidR="00E67E98">
        <w:rPr>
          <w:sz w:val="22"/>
        </w:rPr>
        <w:t xml:space="preserve"> </w:t>
      </w:r>
      <w:r w:rsidR="00E67E98" w:rsidRPr="000140F3">
        <w:rPr>
          <w:sz w:val="22"/>
        </w:rPr>
        <w:t>z</w:t>
      </w:r>
      <w:r w:rsidRPr="000140F3">
        <w:rPr>
          <w:sz w:val="22"/>
        </w:rPr>
        <w:t xml:space="preserve"> </w:t>
      </w:r>
      <w:r w:rsidRPr="004F1FEB">
        <w:rPr>
          <w:rFonts w:cs="Calibri"/>
          <w:b/>
          <w:color w:val="000000"/>
          <w:sz w:val="22"/>
        </w:rPr>
        <w:t>monitorowanie</w:t>
      </w:r>
      <w:r w:rsidR="00E67E98" w:rsidRPr="004F1FEB">
        <w:rPr>
          <w:rFonts w:cs="Calibri"/>
          <w:b/>
          <w:color w:val="000000"/>
          <w:sz w:val="22"/>
        </w:rPr>
        <w:t>m</w:t>
      </w:r>
      <w:r w:rsidRPr="004F1FEB">
        <w:rPr>
          <w:rFonts w:cs="Calibri"/>
          <w:b/>
          <w:color w:val="000000"/>
          <w:sz w:val="22"/>
        </w:rPr>
        <w:t xml:space="preserve"> popytu rynkowego i trendów</w:t>
      </w:r>
      <w:r w:rsidRPr="000140F3">
        <w:rPr>
          <w:rFonts w:cs="Calibri"/>
          <w:color w:val="000000"/>
          <w:sz w:val="22"/>
        </w:rPr>
        <w:t xml:space="preserve"> sprzedaży produktów dostawcy. </w:t>
      </w:r>
      <w:r w:rsidRPr="00F902F3">
        <w:rPr>
          <w:rFonts w:cs="Calibri"/>
          <w:color w:val="000000"/>
          <w:sz w:val="22"/>
        </w:rPr>
        <w:t>Eurocash prowadzi</w:t>
      </w:r>
      <w:r w:rsidR="00E67E98">
        <w:rPr>
          <w:rFonts w:cs="Calibri"/>
          <w:color w:val="000000"/>
          <w:sz w:val="22"/>
        </w:rPr>
        <w:t>ł</w:t>
      </w:r>
      <w:r w:rsidRPr="00F902F3">
        <w:rPr>
          <w:rFonts w:cs="Calibri"/>
          <w:color w:val="000000"/>
          <w:sz w:val="22"/>
        </w:rPr>
        <w:t xml:space="preserve"> takie działania dla wszystkich produktów </w:t>
      </w:r>
      <w:r w:rsidR="00E67E98">
        <w:rPr>
          <w:rFonts w:cs="Calibri"/>
          <w:color w:val="000000"/>
          <w:sz w:val="22"/>
        </w:rPr>
        <w:t xml:space="preserve">dostępnych </w:t>
      </w:r>
      <w:r w:rsidRPr="00F902F3">
        <w:rPr>
          <w:rFonts w:cs="Calibri"/>
          <w:color w:val="000000"/>
          <w:sz w:val="22"/>
        </w:rPr>
        <w:t>w sklepach</w:t>
      </w:r>
      <w:r w:rsidR="00796D8E">
        <w:rPr>
          <w:rFonts w:cs="Calibri"/>
          <w:color w:val="000000"/>
          <w:sz w:val="22"/>
        </w:rPr>
        <w:t>, nie tylko dla tych, których dostawcy za to zapłacili.</w:t>
      </w:r>
      <w:r w:rsidRPr="00F902F3">
        <w:rPr>
          <w:rFonts w:cs="Calibri"/>
          <w:color w:val="000000"/>
          <w:sz w:val="22"/>
        </w:rPr>
        <w:t xml:space="preserve"> Podobnie było z opłatami </w:t>
      </w:r>
      <w:r w:rsidRPr="00F902F3">
        <w:rPr>
          <w:sz w:val="22"/>
        </w:rPr>
        <w:t xml:space="preserve">za </w:t>
      </w:r>
      <w:r w:rsidRPr="004F1FEB">
        <w:rPr>
          <w:b/>
          <w:sz w:val="22"/>
        </w:rPr>
        <w:t>sprawowanie nadzoru nad zamówieniami</w:t>
      </w:r>
      <w:r w:rsidRPr="00F902F3">
        <w:rPr>
          <w:sz w:val="22"/>
        </w:rPr>
        <w:t xml:space="preserve"> przez sklepy wchodzące w skład danej sieci handlowej. </w:t>
      </w:r>
    </w:p>
    <w:p w14:paraId="633FBEA5" w14:textId="03776494" w:rsidR="0080632A" w:rsidRPr="00F902F3" w:rsidRDefault="0080632A" w:rsidP="00F902F3">
      <w:pPr>
        <w:pStyle w:val="NormalnyWeb"/>
        <w:spacing w:before="0" w:beforeAutospacing="0" w:after="240" w:afterAutospacing="0" w:line="360" w:lineRule="auto"/>
        <w:jc w:val="both"/>
        <w:rPr>
          <w:rFonts w:ascii="Trebuchet MS" w:hAnsi="Trebuchet MS"/>
          <w:sz w:val="22"/>
          <w:lang w:val="pl-PL"/>
        </w:rPr>
      </w:pPr>
      <w:r w:rsidRPr="0064131D">
        <w:rPr>
          <w:rFonts w:ascii="Trebuchet MS" w:hAnsi="Trebuchet MS"/>
          <w:sz w:val="22"/>
          <w:lang w:val="pl-PL"/>
        </w:rPr>
        <w:t xml:space="preserve">- </w:t>
      </w:r>
      <w:r w:rsidRPr="0064131D">
        <w:rPr>
          <w:rFonts w:ascii="Trebuchet MS" w:hAnsi="Trebuchet MS"/>
          <w:i/>
          <w:sz w:val="22"/>
          <w:lang w:val="pl-PL"/>
        </w:rPr>
        <w:t>Analiza materiału dowodowego nie pozostawia wątpliwości, że celem wielu pobieranych przez Eurocash opłat nie było rzetelne wykonywanie usług</w:t>
      </w:r>
      <w:r w:rsidR="00796D8E">
        <w:rPr>
          <w:rFonts w:ascii="Trebuchet MS" w:hAnsi="Trebuchet MS"/>
          <w:i/>
          <w:sz w:val="22"/>
          <w:lang w:val="pl-PL"/>
        </w:rPr>
        <w:t>,</w:t>
      </w:r>
      <w:r w:rsidRPr="0064131D">
        <w:rPr>
          <w:rFonts w:ascii="Trebuchet MS" w:hAnsi="Trebuchet MS"/>
          <w:i/>
          <w:sz w:val="22"/>
          <w:lang w:val="pl-PL"/>
        </w:rPr>
        <w:t xml:space="preserve"> lecz pomniejszanie wynagrodzenia należnego dostawcom produktów rolnych i spożywczych. </w:t>
      </w:r>
      <w:r w:rsidR="000140F3" w:rsidRPr="000140F3">
        <w:rPr>
          <w:rFonts w:ascii="Trebuchet MS" w:hAnsi="Trebuchet MS"/>
          <w:i/>
          <w:sz w:val="22"/>
          <w:lang w:val="pl-PL"/>
        </w:rPr>
        <w:t xml:space="preserve">Kontrahenci spółki </w:t>
      </w:r>
      <w:r w:rsidR="000140F3">
        <w:rPr>
          <w:rFonts w:ascii="Trebuchet MS" w:hAnsi="Trebuchet MS"/>
          <w:i/>
          <w:sz w:val="22"/>
          <w:lang w:val="pl-PL"/>
        </w:rPr>
        <w:t>n</w:t>
      </w:r>
      <w:r w:rsidRPr="000140F3">
        <w:rPr>
          <w:rFonts w:ascii="Trebuchet MS" w:hAnsi="Trebuchet MS"/>
          <w:i/>
          <w:sz w:val="22"/>
          <w:lang w:val="pl-PL"/>
        </w:rPr>
        <w:t>ie wiedzieli w jaki sposób zostaną zrealizowane usł</w:t>
      </w:r>
      <w:r w:rsidR="000140F3">
        <w:rPr>
          <w:rFonts w:ascii="Trebuchet MS" w:hAnsi="Trebuchet MS"/>
          <w:i/>
          <w:sz w:val="22"/>
          <w:lang w:val="pl-PL"/>
        </w:rPr>
        <w:t>ugi</w:t>
      </w:r>
      <w:r w:rsidR="008C4A93">
        <w:rPr>
          <w:rFonts w:ascii="Trebuchet MS" w:hAnsi="Trebuchet MS"/>
          <w:i/>
          <w:sz w:val="22"/>
          <w:lang w:val="pl-PL"/>
        </w:rPr>
        <w:t>,</w:t>
      </w:r>
      <w:r w:rsidR="000140F3">
        <w:rPr>
          <w:rFonts w:ascii="Trebuchet MS" w:hAnsi="Trebuchet MS"/>
          <w:i/>
          <w:sz w:val="22"/>
          <w:lang w:val="pl-PL"/>
        </w:rPr>
        <w:t xml:space="preserve"> za które płacą, ani czy w o</w:t>
      </w:r>
      <w:r w:rsidRPr="000140F3">
        <w:rPr>
          <w:rFonts w:ascii="Trebuchet MS" w:hAnsi="Trebuchet MS"/>
          <w:i/>
          <w:sz w:val="22"/>
          <w:lang w:val="pl-PL"/>
        </w:rPr>
        <w:t xml:space="preserve">góle </w:t>
      </w:r>
      <w:r w:rsidRPr="000140F3">
        <w:rPr>
          <w:rFonts w:ascii="Trebuchet MS" w:hAnsi="Trebuchet MS"/>
          <w:i/>
          <w:sz w:val="22"/>
          <w:lang w:val="pl-PL"/>
        </w:rPr>
        <w:lastRenderedPageBreak/>
        <w:t>zostaną</w:t>
      </w:r>
      <w:r w:rsidR="000140F3">
        <w:rPr>
          <w:rFonts w:ascii="Trebuchet MS" w:hAnsi="Trebuchet MS"/>
          <w:i/>
          <w:sz w:val="22"/>
          <w:lang w:val="pl-PL"/>
        </w:rPr>
        <w:t xml:space="preserve"> </w:t>
      </w:r>
      <w:r w:rsidR="002D6515">
        <w:rPr>
          <w:rFonts w:ascii="Trebuchet MS" w:hAnsi="Trebuchet MS"/>
          <w:i/>
          <w:sz w:val="22"/>
          <w:lang w:val="pl-PL"/>
        </w:rPr>
        <w:t xml:space="preserve">bądź zostały </w:t>
      </w:r>
      <w:r w:rsidR="000140F3">
        <w:rPr>
          <w:rFonts w:ascii="Trebuchet MS" w:hAnsi="Trebuchet MS"/>
          <w:i/>
          <w:sz w:val="22"/>
          <w:lang w:val="pl-PL"/>
        </w:rPr>
        <w:t>one</w:t>
      </w:r>
      <w:r w:rsidRPr="000140F3">
        <w:rPr>
          <w:rFonts w:ascii="Trebuchet MS" w:hAnsi="Trebuchet MS"/>
          <w:i/>
          <w:sz w:val="22"/>
          <w:lang w:val="pl-PL"/>
        </w:rPr>
        <w:t xml:space="preserve"> wykonane. </w:t>
      </w:r>
      <w:r w:rsidRPr="00F902F3">
        <w:rPr>
          <w:rFonts w:ascii="Trebuchet MS" w:hAnsi="Trebuchet MS"/>
          <w:i/>
          <w:sz w:val="22"/>
          <w:lang w:val="pl-PL"/>
        </w:rPr>
        <w:t xml:space="preserve">Takie działania są niedopuszczalne i stanowią nieuczciwe wykorzystanie przewagi kontraktowej. </w:t>
      </w:r>
      <w:r w:rsidR="002D6515">
        <w:rPr>
          <w:rFonts w:ascii="Trebuchet MS" w:hAnsi="Trebuchet MS"/>
          <w:i/>
          <w:sz w:val="22"/>
          <w:lang w:val="pl-PL"/>
        </w:rPr>
        <w:t xml:space="preserve">Decyzja z karą finansową w wysokości 76 mln zł nałożoną na spółkę Eurocash kończy trudne i żmudne postępowanie, </w:t>
      </w:r>
      <w:r w:rsidR="00C415BC" w:rsidRPr="00C415BC">
        <w:rPr>
          <w:rFonts w:ascii="Trebuchet MS" w:hAnsi="Trebuchet MS"/>
          <w:i/>
          <w:sz w:val="22"/>
          <w:lang w:val="pl-PL"/>
        </w:rPr>
        <w:t>w którym przyjrzeliśmy się nie tylko ekwiwalentności świadczeń wzajemnych, ale również zweryfikowaliśmy to czy usługi zostały realnie wykonane</w:t>
      </w:r>
      <w:r w:rsidR="002D6515">
        <w:rPr>
          <w:rFonts w:ascii="Trebuchet MS" w:hAnsi="Trebuchet MS"/>
          <w:i/>
          <w:sz w:val="22"/>
          <w:lang w:val="pl-PL"/>
        </w:rPr>
        <w:t>. Jest to również cenne dla nas doświadczenie, które wykorzystamy w kolejnych postępowaniach</w:t>
      </w:r>
      <w:r w:rsidR="00CE26E1">
        <w:rPr>
          <w:rFonts w:ascii="Trebuchet MS" w:hAnsi="Trebuchet MS"/>
          <w:i/>
          <w:sz w:val="22"/>
          <w:lang w:val="pl-PL"/>
        </w:rPr>
        <w:t xml:space="preserve">, w tym w zakresie tzw. opłat </w:t>
      </w:r>
      <w:proofErr w:type="spellStart"/>
      <w:r w:rsidR="00CE26E1">
        <w:rPr>
          <w:rFonts w:ascii="Trebuchet MS" w:hAnsi="Trebuchet MS"/>
          <w:i/>
          <w:sz w:val="22"/>
          <w:lang w:val="pl-PL"/>
        </w:rPr>
        <w:t>gazetkowych</w:t>
      </w:r>
      <w:proofErr w:type="spellEnd"/>
      <w:r w:rsidR="002D6515">
        <w:rPr>
          <w:rFonts w:ascii="Trebuchet MS" w:hAnsi="Trebuchet MS"/>
          <w:i/>
          <w:sz w:val="22"/>
          <w:lang w:val="pl-PL"/>
        </w:rPr>
        <w:t xml:space="preserve"> </w:t>
      </w:r>
      <w:r w:rsidRPr="00F902F3">
        <w:rPr>
          <w:rFonts w:ascii="Trebuchet MS" w:hAnsi="Trebuchet MS"/>
          <w:sz w:val="22"/>
          <w:lang w:val="pl-PL"/>
        </w:rPr>
        <w:t>– mówi Prezes UOKiK</w:t>
      </w:r>
      <w:r w:rsidR="008C4A93">
        <w:rPr>
          <w:rFonts w:ascii="Trebuchet MS" w:hAnsi="Trebuchet MS"/>
          <w:sz w:val="22"/>
          <w:lang w:val="pl-PL"/>
        </w:rPr>
        <w:t>,</w:t>
      </w:r>
      <w:r w:rsidRPr="00F902F3">
        <w:rPr>
          <w:rFonts w:ascii="Trebuchet MS" w:hAnsi="Trebuchet MS"/>
          <w:sz w:val="22"/>
          <w:lang w:val="pl-PL"/>
        </w:rPr>
        <w:t xml:space="preserve"> Tomasz Chróstny. </w:t>
      </w:r>
    </w:p>
    <w:p w14:paraId="4067F9DF" w14:textId="3C44F5ED" w:rsidR="0080632A" w:rsidRPr="00F902F3" w:rsidRDefault="00F902F3" w:rsidP="00F902F3">
      <w:pPr>
        <w:spacing w:after="240" w:line="360" w:lineRule="auto"/>
        <w:jc w:val="both"/>
        <w:rPr>
          <w:bCs/>
          <w:color w:val="000000" w:themeColor="text1"/>
          <w:sz w:val="22"/>
          <w:shd w:val="clear" w:color="auto" w:fill="FFFFFF"/>
        </w:rPr>
      </w:pPr>
      <w:r w:rsidRPr="00F902F3">
        <w:rPr>
          <w:bCs/>
          <w:color w:val="000000" w:themeColor="text1"/>
          <w:sz w:val="22"/>
          <w:shd w:val="clear" w:color="auto" w:fill="FFFFFF"/>
        </w:rPr>
        <w:t xml:space="preserve">Wydana decyzja nie jest </w:t>
      </w:r>
      <w:r w:rsidR="00E67E98" w:rsidRPr="00F902F3">
        <w:rPr>
          <w:bCs/>
          <w:color w:val="000000" w:themeColor="text1"/>
          <w:sz w:val="22"/>
          <w:shd w:val="clear" w:color="auto" w:fill="FFFFFF"/>
        </w:rPr>
        <w:t>praw</w:t>
      </w:r>
      <w:r w:rsidR="00E67E98">
        <w:rPr>
          <w:bCs/>
          <w:color w:val="000000" w:themeColor="text1"/>
          <w:sz w:val="22"/>
          <w:shd w:val="clear" w:color="auto" w:fill="FFFFFF"/>
        </w:rPr>
        <w:t>o</w:t>
      </w:r>
      <w:r w:rsidR="00E67E98" w:rsidRPr="00F902F3">
        <w:rPr>
          <w:bCs/>
          <w:color w:val="000000" w:themeColor="text1"/>
          <w:sz w:val="22"/>
          <w:shd w:val="clear" w:color="auto" w:fill="FFFFFF"/>
        </w:rPr>
        <w:t>mocna</w:t>
      </w:r>
      <w:r w:rsidRPr="00F902F3">
        <w:rPr>
          <w:bCs/>
          <w:color w:val="000000" w:themeColor="text1"/>
          <w:sz w:val="22"/>
          <w:shd w:val="clear" w:color="auto" w:fill="FFFFFF"/>
        </w:rPr>
        <w:t>, przysługuje od niej odwołanie</w:t>
      </w:r>
      <w:r w:rsidR="00924BDD">
        <w:rPr>
          <w:bCs/>
          <w:color w:val="000000" w:themeColor="text1"/>
          <w:sz w:val="22"/>
          <w:shd w:val="clear" w:color="auto" w:fill="FFFFFF"/>
        </w:rPr>
        <w:t xml:space="preserve"> do Sądu Ochrony Konkurencji i K</w:t>
      </w:r>
      <w:bookmarkStart w:id="0" w:name="_GoBack"/>
      <w:bookmarkEnd w:id="0"/>
      <w:r w:rsidRPr="00F902F3">
        <w:rPr>
          <w:bCs/>
          <w:color w:val="000000" w:themeColor="text1"/>
          <w:sz w:val="22"/>
          <w:shd w:val="clear" w:color="auto" w:fill="FFFFFF"/>
        </w:rPr>
        <w:t>onsumentów.</w:t>
      </w:r>
    </w:p>
    <w:p w14:paraId="6553525F" w14:textId="77777777" w:rsidR="00E67E98" w:rsidRDefault="00E67E98" w:rsidP="00E67E98">
      <w:pPr>
        <w:spacing w:after="240" w:line="360" w:lineRule="auto"/>
        <w:jc w:val="both"/>
        <w:rPr>
          <w:rFonts w:eastAsia="Trebuchet MS" w:cs="Trebuchet MS"/>
          <w:sz w:val="22"/>
        </w:rPr>
      </w:pPr>
      <w:r>
        <w:rPr>
          <w:sz w:val="22"/>
        </w:rPr>
        <w:t xml:space="preserve">Przedsiębiorco, rolniku, jeżeli działasz w branży rolno-spożywczej i twój duży kontrahent wykorzystuje swoja przewagę narzucając niekorzystne dla ciebie warunki współpracy – </w:t>
      </w:r>
      <w:r>
        <w:rPr>
          <w:b/>
          <w:sz w:val="22"/>
        </w:rPr>
        <w:t>zawiadom UOKiK</w:t>
      </w:r>
      <w:r>
        <w:rPr>
          <w:sz w:val="22"/>
        </w:rPr>
        <w:t xml:space="preserve">. Uruchomiliśmy specjalny </w:t>
      </w:r>
      <w:r>
        <w:rPr>
          <w:b/>
          <w:sz w:val="22"/>
        </w:rPr>
        <w:t>formularz</w:t>
      </w:r>
      <w:r>
        <w:rPr>
          <w:sz w:val="22"/>
        </w:rPr>
        <w:t xml:space="preserve">, który ułatwi ci zgłoszenie nieprawidłowości. Wejdź i wypełnij: </w:t>
      </w:r>
      <w:hyperlink r:id="rId8" w:history="1">
        <w:r>
          <w:rPr>
            <w:rStyle w:val="Hipercze"/>
            <w:sz w:val="22"/>
          </w:rPr>
          <w:t>https://ankieta.uokik.gov.pl/formularz-zgloszenie-przewaga/</w:t>
        </w:r>
      </w:hyperlink>
      <w:r>
        <w:rPr>
          <w:sz w:val="22"/>
        </w:rPr>
        <w:t xml:space="preserve">. </w:t>
      </w:r>
    </w:p>
    <w:sectPr w:rsidR="00E67E98" w:rsidSect="008D527A">
      <w:headerReference w:type="default" r:id="rId9"/>
      <w:footerReference w:type="default" r:id="rId10"/>
      <w:pgSz w:w="11906" w:h="16838"/>
      <w:pgMar w:top="2127" w:right="1417" w:bottom="2127" w:left="1417" w:header="708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99847A" w14:textId="77777777" w:rsidR="001A5F38" w:rsidRDefault="001A5F38">
      <w:r>
        <w:separator/>
      </w:r>
    </w:p>
  </w:endnote>
  <w:endnote w:type="continuationSeparator" w:id="0">
    <w:p w14:paraId="469EB23D" w14:textId="77777777" w:rsidR="001A5F38" w:rsidRDefault="001A5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EE"/>
    <w:family w:val="swiss"/>
    <w:pitch w:val="variable"/>
    <w:sig w:usb0="E00002FF" w:usb1="4000E4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122253" w14:textId="77777777" w:rsidR="0059016B" w:rsidRPr="00924ABC" w:rsidRDefault="003F3C31" w:rsidP="008D527A">
    <w:pPr>
      <w:pStyle w:val="Stopka"/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</w:pPr>
    <w:r>
      <w:rPr>
        <w:noProof/>
        <w:lang w:val="pl-PL" w:eastAsia="pl-PL"/>
      </w:rPr>
      <w:drawing>
        <wp:anchor distT="0" distB="0" distL="114300" distR="114300" simplePos="0" relativeHeight="251659264" behindDoc="1" locked="0" layoutInCell="1" allowOverlap="1" wp14:anchorId="0C3DD8F8" wp14:editId="3BB9659B">
          <wp:simplePos x="0" y="0"/>
          <wp:positionH relativeFrom="column">
            <wp:posOffset>5062855</wp:posOffset>
          </wp:positionH>
          <wp:positionV relativeFrom="paragraph">
            <wp:posOffset>-169545</wp:posOffset>
          </wp:positionV>
          <wp:extent cx="695325" cy="695325"/>
          <wp:effectExtent l="0" t="0" r="9525" b="9525"/>
          <wp:wrapNone/>
          <wp:docPr id="1" name="Obraz 1" descr="fotolia_640439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otolia_6404394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527A" w:rsidRPr="004C1243">
      <w:rPr>
        <w:rFonts w:ascii="Segoe UI Semibold" w:hAnsi="Segoe UI Semibold" w:cs="Segoe UI Semibold"/>
        <w:noProof/>
        <w:color w:val="595959" w:themeColor="text1" w:themeTint="A6"/>
        <w:sz w:val="16"/>
        <w:szCs w:val="16"/>
        <w:lang w:val="pl-PL" w:eastAsia="pl-PL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527BB809" wp14:editId="6F500B1B">
              <wp:simplePos x="0" y="0"/>
              <wp:positionH relativeFrom="margin">
                <wp:posOffset>3710305</wp:posOffset>
              </wp:positionH>
              <wp:positionV relativeFrom="paragraph">
                <wp:posOffset>-88265</wp:posOffset>
              </wp:positionV>
              <wp:extent cx="1323975" cy="543560"/>
              <wp:effectExtent l="0" t="0" r="28575" b="2794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975" cy="543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8512F8" w14:textId="77777777" w:rsidR="004C1243" w:rsidRPr="006A2065" w:rsidRDefault="004C1243" w:rsidP="004C1243">
                          <w:pPr>
                            <w:spacing w:before="100" w:beforeAutospacing="1"/>
                            <w:ind w:right="-113"/>
                            <w:jc w:val="right"/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</w:pP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t>KOMUNIKAT</w:t>
                          </w: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br/>
                            <w:t>PRASOWY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27BB80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92.15pt;margin-top:-6.95pt;width:104.25pt;height:42.8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" strokecolor="white [3212]">
              <v:textbox>
                <w:txbxContent>
                  <w:p w14:paraId="038512F8" w14:textId="77777777" w:rsidR="004C1243" w:rsidRPr="006A2065" w:rsidRDefault="004C1243" w:rsidP="004C1243">
                    <w:pPr>
                      <w:spacing w:before="100" w:beforeAutospacing="1"/>
                      <w:ind w:right="-113"/>
                      <w:jc w:val="right"/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</w:pP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t>KOMUNIKAT</w:t>
                    </w: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br/>
                      <w:t>PRASOWY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D527A" w:rsidRPr="00A53423">
      <w:rPr>
        <w:rFonts w:ascii="Segoe UI Semibold" w:hAnsi="Segoe UI Semibold" w:cs="Segoe UI Semibold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CC702D7" wp14:editId="29C4F202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A614FD2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2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2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 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088</w:t>
    </w:r>
  </w:p>
  <w:p w14:paraId="35BBA125" w14:textId="77777777" w:rsidR="0059016B" w:rsidRPr="00A53423" w:rsidRDefault="00C21071" w:rsidP="008D527A">
    <w:pPr>
      <w:pStyle w:val="TEKSTKOMUNIKATU"/>
      <w:spacing w:after="120" w:line="240" w:lineRule="auto"/>
      <w:jc w:val="left"/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</w:pP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Biuro Prasowe  UOKiK  Pl. Powstańców Warszawy 1, 00-950 Warszawa 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br/>
    </w: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E-mail: </w:t>
    </w:r>
    <w:hyperlink r:id="rId2" w:history="1">
      <w:r w:rsidR="008C53D0"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</w:t>
    </w: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Twitter: </w:t>
    </w:r>
    <w:hyperlink r:id="rId3" w:history="1">
      <w:r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Pr="00A53423">
        <w:rPr>
          <w:rStyle w:val="u-linkcomplex-target"/>
          <w:rFonts w:ascii="Segoe UI Semibold" w:hAnsi="Segoe UI Semibold" w:cs="Segoe UI Semibold"/>
          <w:color w:val="595959" w:themeColor="text1" w:themeTint="A6"/>
          <w:sz w:val="16"/>
          <w:szCs w:val="16"/>
          <w:u w:val="single"/>
          <w:lang w:val="pl-PL"/>
        </w:rPr>
        <w:t>UOKiKgovPL</w:t>
      </w:r>
      <w:proofErr w:type="spellEnd"/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7F12C8" w14:textId="77777777" w:rsidR="001A5F38" w:rsidRDefault="001A5F38">
      <w:r>
        <w:separator/>
      </w:r>
    </w:p>
  </w:footnote>
  <w:footnote w:type="continuationSeparator" w:id="0">
    <w:p w14:paraId="594598B0" w14:textId="77777777" w:rsidR="001A5F38" w:rsidRDefault="001A5F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9207F9" w14:textId="77777777" w:rsidR="0059016B" w:rsidRDefault="00C21071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anchor distT="0" distB="0" distL="114300" distR="114300" simplePos="0" relativeHeight="251656192" behindDoc="0" locked="0" layoutInCell="1" allowOverlap="1" wp14:anchorId="0FFBF7EF" wp14:editId="50634AEA">
          <wp:simplePos x="0" y="0"/>
          <wp:positionH relativeFrom="column">
            <wp:posOffset>-28575</wp:posOffset>
          </wp:positionH>
          <wp:positionV relativeFrom="paragraph">
            <wp:posOffset>-105410</wp:posOffset>
          </wp:positionV>
          <wp:extent cx="1485900" cy="534670"/>
          <wp:effectExtent l="0" t="0" r="0" b="0"/>
          <wp:wrapNone/>
          <wp:docPr id="19" name="Picture 4" descr="logo uokik PL-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 descr="logo uokik PL-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14:paraId="7748B9DD" w14:textId="77777777" w:rsidR="0059016B" w:rsidRDefault="001A5F38" w:rsidP="0041396E">
    <w:pPr>
      <w:pStyle w:val="Nagwek"/>
      <w:tabs>
        <w:tab w:val="clear" w:pos="9072"/>
      </w:tabs>
    </w:pPr>
  </w:p>
  <w:p w14:paraId="3C0F4E65" w14:textId="77777777" w:rsidR="0059016B" w:rsidRDefault="001A5F38" w:rsidP="0041396E">
    <w:pPr>
      <w:pStyle w:val="Nagwek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73755"/>
    <w:multiLevelType w:val="multilevel"/>
    <w:tmpl w:val="15A6D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F835E0"/>
    <w:multiLevelType w:val="multilevel"/>
    <w:tmpl w:val="15A6D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C84923"/>
    <w:multiLevelType w:val="hybridMultilevel"/>
    <w:tmpl w:val="2BA24D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126D81"/>
    <w:multiLevelType w:val="multilevel"/>
    <w:tmpl w:val="8EF6F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BE0BC6"/>
    <w:multiLevelType w:val="multilevel"/>
    <w:tmpl w:val="B0040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7C4F82"/>
    <w:multiLevelType w:val="hybridMultilevel"/>
    <w:tmpl w:val="EB6E5E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487F9F"/>
    <w:multiLevelType w:val="multilevel"/>
    <w:tmpl w:val="99A02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8414C1B"/>
    <w:multiLevelType w:val="multilevel"/>
    <w:tmpl w:val="15A6D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2D1B79"/>
    <w:multiLevelType w:val="hybridMultilevel"/>
    <w:tmpl w:val="E4BCB184"/>
    <w:lvl w:ilvl="0" w:tplc="2B42D64E">
      <w:start w:val="1"/>
      <w:numFmt w:val="decimal"/>
      <w:lvlText w:val="(%1)"/>
      <w:lvlJc w:val="left"/>
      <w:pPr>
        <w:ind w:left="360" w:hanging="360"/>
      </w:pPr>
      <w:rPr>
        <w:rFonts w:ascii="Trebuchet MS" w:hAnsi="Trebuchet MS" w:cs="Times New Roman" w:hint="default"/>
        <w:b w:val="0"/>
        <w:i w:val="0"/>
        <w:sz w:val="22"/>
      </w:rPr>
    </w:lvl>
    <w:lvl w:ilvl="1" w:tplc="AEB030E4">
      <w:start w:val="1"/>
      <w:numFmt w:val="decimal"/>
      <w:lvlText w:val="%2)"/>
      <w:lvlJc w:val="left"/>
      <w:pPr>
        <w:ind w:left="1785" w:hanging="705"/>
      </w:pPr>
      <w:rPr>
        <w:rFonts w:cs="Times New Roman" w:hint="default"/>
      </w:rPr>
    </w:lvl>
    <w:lvl w:ilvl="2" w:tplc="FE1631B0">
      <w:start w:val="1"/>
      <w:numFmt w:val="lowerLetter"/>
      <w:lvlText w:val="%3)"/>
      <w:lvlJc w:val="left"/>
      <w:pPr>
        <w:ind w:left="268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6B2391"/>
    <w:multiLevelType w:val="hybridMultilevel"/>
    <w:tmpl w:val="6E424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14"/>
  </w:num>
  <w:num w:numId="5">
    <w:abstractNumId w:val="6"/>
  </w:num>
  <w:num w:numId="6">
    <w:abstractNumId w:val="9"/>
  </w:num>
  <w:num w:numId="7">
    <w:abstractNumId w:val="15"/>
  </w:num>
  <w:num w:numId="8">
    <w:abstractNumId w:val="2"/>
  </w:num>
  <w:num w:numId="9">
    <w:abstractNumId w:val="10"/>
  </w:num>
  <w:num w:numId="10">
    <w:abstractNumId w:val="11"/>
  </w:num>
  <w:num w:numId="11">
    <w:abstractNumId w:val="10"/>
  </w:num>
  <w:num w:numId="12">
    <w:abstractNumId w:val="10"/>
  </w:num>
  <w:num w:numId="13">
    <w:abstractNumId w:val="13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4"/>
  </w:num>
  <w:num w:numId="17">
    <w:abstractNumId w:val="1"/>
  </w:num>
  <w:num w:numId="18">
    <w:abstractNumId w:val="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01DC"/>
    <w:rsid w:val="00002C19"/>
    <w:rsid w:val="00004AB2"/>
    <w:rsid w:val="0000713A"/>
    <w:rsid w:val="00007E00"/>
    <w:rsid w:val="00011AF2"/>
    <w:rsid w:val="000140F3"/>
    <w:rsid w:val="00023634"/>
    <w:rsid w:val="00036284"/>
    <w:rsid w:val="000402F4"/>
    <w:rsid w:val="00042F96"/>
    <w:rsid w:val="000437ED"/>
    <w:rsid w:val="00046964"/>
    <w:rsid w:val="0005050A"/>
    <w:rsid w:val="000651E9"/>
    <w:rsid w:val="000715E6"/>
    <w:rsid w:val="00073AA7"/>
    <w:rsid w:val="00080668"/>
    <w:rsid w:val="000978A5"/>
    <w:rsid w:val="000A74FA"/>
    <w:rsid w:val="000B149D"/>
    <w:rsid w:val="000B1AC5"/>
    <w:rsid w:val="000B41B1"/>
    <w:rsid w:val="000B7247"/>
    <w:rsid w:val="000B7BA9"/>
    <w:rsid w:val="000D1D47"/>
    <w:rsid w:val="000D6647"/>
    <w:rsid w:val="000E6F07"/>
    <w:rsid w:val="000F23E6"/>
    <w:rsid w:val="000F2876"/>
    <w:rsid w:val="000F2BE4"/>
    <w:rsid w:val="000F5A54"/>
    <w:rsid w:val="0010559C"/>
    <w:rsid w:val="00107844"/>
    <w:rsid w:val="00107999"/>
    <w:rsid w:val="001129AD"/>
    <w:rsid w:val="00113708"/>
    <w:rsid w:val="00120FBD"/>
    <w:rsid w:val="0012424D"/>
    <w:rsid w:val="00126329"/>
    <w:rsid w:val="0013159A"/>
    <w:rsid w:val="00131AAA"/>
    <w:rsid w:val="00131D51"/>
    <w:rsid w:val="00135455"/>
    <w:rsid w:val="00143310"/>
    <w:rsid w:val="00143E5A"/>
    <w:rsid w:val="00144E9C"/>
    <w:rsid w:val="0014568F"/>
    <w:rsid w:val="001460DB"/>
    <w:rsid w:val="00147BE7"/>
    <w:rsid w:val="00150F7A"/>
    <w:rsid w:val="001573F0"/>
    <w:rsid w:val="00161094"/>
    <w:rsid w:val="00163DF9"/>
    <w:rsid w:val="001666D6"/>
    <w:rsid w:val="00166B5D"/>
    <w:rsid w:val="001675EF"/>
    <w:rsid w:val="0017028A"/>
    <w:rsid w:val="0017069B"/>
    <w:rsid w:val="00171E05"/>
    <w:rsid w:val="00174FCB"/>
    <w:rsid w:val="00180CAE"/>
    <w:rsid w:val="001909EB"/>
    <w:rsid w:val="00190D5A"/>
    <w:rsid w:val="001979B5"/>
    <w:rsid w:val="001A5F38"/>
    <w:rsid w:val="001A5F7C"/>
    <w:rsid w:val="001A6E5B"/>
    <w:rsid w:val="001A7451"/>
    <w:rsid w:val="001C1538"/>
    <w:rsid w:val="001C1FAD"/>
    <w:rsid w:val="001C27D1"/>
    <w:rsid w:val="001D4999"/>
    <w:rsid w:val="001E15C5"/>
    <w:rsid w:val="001E188E"/>
    <w:rsid w:val="001E4F92"/>
    <w:rsid w:val="001F1CC7"/>
    <w:rsid w:val="001F4A73"/>
    <w:rsid w:val="00205580"/>
    <w:rsid w:val="002157BB"/>
    <w:rsid w:val="002200E3"/>
    <w:rsid w:val="002262B5"/>
    <w:rsid w:val="0023138D"/>
    <w:rsid w:val="0023279F"/>
    <w:rsid w:val="002362AD"/>
    <w:rsid w:val="0024118E"/>
    <w:rsid w:val="00241BAC"/>
    <w:rsid w:val="00260382"/>
    <w:rsid w:val="002612DC"/>
    <w:rsid w:val="002615F8"/>
    <w:rsid w:val="0026447C"/>
    <w:rsid w:val="00266CB4"/>
    <w:rsid w:val="00267DD1"/>
    <w:rsid w:val="0027008F"/>
    <w:rsid w:val="002801AA"/>
    <w:rsid w:val="00285653"/>
    <w:rsid w:val="0028635B"/>
    <w:rsid w:val="00286487"/>
    <w:rsid w:val="00295B34"/>
    <w:rsid w:val="00295B4C"/>
    <w:rsid w:val="002A49CC"/>
    <w:rsid w:val="002A5D69"/>
    <w:rsid w:val="002B1DBF"/>
    <w:rsid w:val="002B65AD"/>
    <w:rsid w:val="002C0D5D"/>
    <w:rsid w:val="002C692D"/>
    <w:rsid w:val="002C6ABE"/>
    <w:rsid w:val="002D1CE3"/>
    <w:rsid w:val="002D4C52"/>
    <w:rsid w:val="002D6515"/>
    <w:rsid w:val="002D6EC0"/>
    <w:rsid w:val="002E388C"/>
    <w:rsid w:val="002F1BF3"/>
    <w:rsid w:val="002F4D43"/>
    <w:rsid w:val="00300D5F"/>
    <w:rsid w:val="00303082"/>
    <w:rsid w:val="00303E95"/>
    <w:rsid w:val="003056C6"/>
    <w:rsid w:val="00311B14"/>
    <w:rsid w:val="003228D9"/>
    <w:rsid w:val="00324306"/>
    <w:rsid w:val="003278D6"/>
    <w:rsid w:val="003303F0"/>
    <w:rsid w:val="0034059B"/>
    <w:rsid w:val="00344742"/>
    <w:rsid w:val="0035019C"/>
    <w:rsid w:val="00357471"/>
    <w:rsid w:val="00360248"/>
    <w:rsid w:val="00360F66"/>
    <w:rsid w:val="00366A46"/>
    <w:rsid w:val="00366B45"/>
    <w:rsid w:val="00371887"/>
    <w:rsid w:val="00377A0D"/>
    <w:rsid w:val="00377EC9"/>
    <w:rsid w:val="00384E76"/>
    <w:rsid w:val="0038677D"/>
    <w:rsid w:val="003A4A69"/>
    <w:rsid w:val="003A51F0"/>
    <w:rsid w:val="003C496D"/>
    <w:rsid w:val="003C6334"/>
    <w:rsid w:val="003D3FF4"/>
    <w:rsid w:val="003D7161"/>
    <w:rsid w:val="003E3F9D"/>
    <w:rsid w:val="003E69E5"/>
    <w:rsid w:val="003F3C31"/>
    <w:rsid w:val="00404BCF"/>
    <w:rsid w:val="00404D3C"/>
    <w:rsid w:val="0040748E"/>
    <w:rsid w:val="00410A82"/>
    <w:rsid w:val="00412206"/>
    <w:rsid w:val="00414FCA"/>
    <w:rsid w:val="00416D7E"/>
    <w:rsid w:val="004223A3"/>
    <w:rsid w:val="00423F92"/>
    <w:rsid w:val="00427E08"/>
    <w:rsid w:val="004349BA"/>
    <w:rsid w:val="0043575C"/>
    <w:rsid w:val="004365C7"/>
    <w:rsid w:val="00437609"/>
    <w:rsid w:val="004425B7"/>
    <w:rsid w:val="00442C4A"/>
    <w:rsid w:val="00444A85"/>
    <w:rsid w:val="00450396"/>
    <w:rsid w:val="004503F2"/>
    <w:rsid w:val="004604EE"/>
    <w:rsid w:val="00462CFA"/>
    <w:rsid w:val="00465814"/>
    <w:rsid w:val="0047116F"/>
    <w:rsid w:val="0047315F"/>
    <w:rsid w:val="004847AF"/>
    <w:rsid w:val="00484F87"/>
    <w:rsid w:val="00486DB1"/>
    <w:rsid w:val="00493E10"/>
    <w:rsid w:val="004972E8"/>
    <w:rsid w:val="004B4580"/>
    <w:rsid w:val="004B70A7"/>
    <w:rsid w:val="004C0F9E"/>
    <w:rsid w:val="004C1243"/>
    <w:rsid w:val="004C59B5"/>
    <w:rsid w:val="004C5C26"/>
    <w:rsid w:val="004C5DD1"/>
    <w:rsid w:val="004D1964"/>
    <w:rsid w:val="004D2A0C"/>
    <w:rsid w:val="004D34CE"/>
    <w:rsid w:val="004F1FEB"/>
    <w:rsid w:val="004F69A7"/>
    <w:rsid w:val="004F7E99"/>
    <w:rsid w:val="005003F9"/>
    <w:rsid w:val="0050417B"/>
    <w:rsid w:val="005060CC"/>
    <w:rsid w:val="00510687"/>
    <w:rsid w:val="0051230B"/>
    <w:rsid w:val="005133CE"/>
    <w:rsid w:val="00521BA3"/>
    <w:rsid w:val="00523E0D"/>
    <w:rsid w:val="00525588"/>
    <w:rsid w:val="0052710E"/>
    <w:rsid w:val="005442FC"/>
    <w:rsid w:val="0055156D"/>
    <w:rsid w:val="00552EDD"/>
    <w:rsid w:val="0055631D"/>
    <w:rsid w:val="005617E4"/>
    <w:rsid w:val="00561C98"/>
    <w:rsid w:val="00564ABE"/>
    <w:rsid w:val="00566387"/>
    <w:rsid w:val="00567C43"/>
    <w:rsid w:val="00573446"/>
    <w:rsid w:val="00581326"/>
    <w:rsid w:val="00583276"/>
    <w:rsid w:val="0058480B"/>
    <w:rsid w:val="00593935"/>
    <w:rsid w:val="005958E9"/>
    <w:rsid w:val="005973FD"/>
    <w:rsid w:val="00597C68"/>
    <w:rsid w:val="005A2974"/>
    <w:rsid w:val="005A300C"/>
    <w:rsid w:val="005A382B"/>
    <w:rsid w:val="005A4047"/>
    <w:rsid w:val="005B0DC3"/>
    <w:rsid w:val="005B18F3"/>
    <w:rsid w:val="005C0D39"/>
    <w:rsid w:val="005C6232"/>
    <w:rsid w:val="005D6F7A"/>
    <w:rsid w:val="005D71EB"/>
    <w:rsid w:val="005D7956"/>
    <w:rsid w:val="005E781D"/>
    <w:rsid w:val="005E78EE"/>
    <w:rsid w:val="005F139F"/>
    <w:rsid w:val="005F1EBD"/>
    <w:rsid w:val="005F4783"/>
    <w:rsid w:val="006063D0"/>
    <w:rsid w:val="00613C45"/>
    <w:rsid w:val="00614F21"/>
    <w:rsid w:val="0062000D"/>
    <w:rsid w:val="00622904"/>
    <w:rsid w:val="00626BA2"/>
    <w:rsid w:val="00632DD4"/>
    <w:rsid w:val="00633D4E"/>
    <w:rsid w:val="0063526F"/>
    <w:rsid w:val="00637E86"/>
    <w:rsid w:val="0064131D"/>
    <w:rsid w:val="006422DE"/>
    <w:rsid w:val="006439FA"/>
    <w:rsid w:val="00646CAF"/>
    <w:rsid w:val="006711E1"/>
    <w:rsid w:val="0067485D"/>
    <w:rsid w:val="00683C0C"/>
    <w:rsid w:val="0069527B"/>
    <w:rsid w:val="006A2065"/>
    <w:rsid w:val="006A2227"/>
    <w:rsid w:val="006A3D88"/>
    <w:rsid w:val="006A4A7A"/>
    <w:rsid w:val="006B0848"/>
    <w:rsid w:val="006B0EDD"/>
    <w:rsid w:val="006B628A"/>
    <w:rsid w:val="006B733D"/>
    <w:rsid w:val="006C34AE"/>
    <w:rsid w:val="006C67AF"/>
    <w:rsid w:val="006D3DC5"/>
    <w:rsid w:val="006F143B"/>
    <w:rsid w:val="006F367D"/>
    <w:rsid w:val="007039EC"/>
    <w:rsid w:val="007043F3"/>
    <w:rsid w:val="0071572D"/>
    <w:rsid w:val="007157BA"/>
    <w:rsid w:val="007169F9"/>
    <w:rsid w:val="007174A6"/>
    <w:rsid w:val="00720084"/>
    <w:rsid w:val="007224B3"/>
    <w:rsid w:val="00731303"/>
    <w:rsid w:val="00734DAA"/>
    <w:rsid w:val="00735EB7"/>
    <w:rsid w:val="007402E0"/>
    <w:rsid w:val="0074489D"/>
    <w:rsid w:val="007514AD"/>
    <w:rsid w:val="0075524D"/>
    <w:rsid w:val="007560B0"/>
    <w:rsid w:val="007627D7"/>
    <w:rsid w:val="00765390"/>
    <w:rsid w:val="00772231"/>
    <w:rsid w:val="007752B2"/>
    <w:rsid w:val="00776C4F"/>
    <w:rsid w:val="007838E4"/>
    <w:rsid w:val="007846DC"/>
    <w:rsid w:val="00791BF3"/>
    <w:rsid w:val="0079470C"/>
    <w:rsid w:val="00796D8E"/>
    <w:rsid w:val="007A0A5C"/>
    <w:rsid w:val="007A19D8"/>
    <w:rsid w:val="007A1DA1"/>
    <w:rsid w:val="007B309F"/>
    <w:rsid w:val="007C0053"/>
    <w:rsid w:val="007C462A"/>
    <w:rsid w:val="007D1A5D"/>
    <w:rsid w:val="007D6434"/>
    <w:rsid w:val="007E36E4"/>
    <w:rsid w:val="007E5D7B"/>
    <w:rsid w:val="007F0ACE"/>
    <w:rsid w:val="007F32A3"/>
    <w:rsid w:val="007F7BEF"/>
    <w:rsid w:val="00804024"/>
    <w:rsid w:val="0080632A"/>
    <w:rsid w:val="0081753E"/>
    <w:rsid w:val="00823A1A"/>
    <w:rsid w:val="008417A1"/>
    <w:rsid w:val="008473BE"/>
    <w:rsid w:val="0085010E"/>
    <w:rsid w:val="0085454F"/>
    <w:rsid w:val="00857692"/>
    <w:rsid w:val="00862BA9"/>
    <w:rsid w:val="00866882"/>
    <w:rsid w:val="008713FC"/>
    <w:rsid w:val="0087354F"/>
    <w:rsid w:val="00875C7A"/>
    <w:rsid w:val="00885FF1"/>
    <w:rsid w:val="00891B05"/>
    <w:rsid w:val="008947E4"/>
    <w:rsid w:val="008953CD"/>
    <w:rsid w:val="0089603B"/>
    <w:rsid w:val="00896985"/>
    <w:rsid w:val="008A0498"/>
    <w:rsid w:val="008B2BA9"/>
    <w:rsid w:val="008B52CE"/>
    <w:rsid w:val="008C4A93"/>
    <w:rsid w:val="008C53D0"/>
    <w:rsid w:val="008C5D7A"/>
    <w:rsid w:val="008D527A"/>
    <w:rsid w:val="008D56DA"/>
    <w:rsid w:val="008D5771"/>
    <w:rsid w:val="008E61D6"/>
    <w:rsid w:val="008F472E"/>
    <w:rsid w:val="008F5DE1"/>
    <w:rsid w:val="0090132B"/>
    <w:rsid w:val="00902556"/>
    <w:rsid w:val="0090338C"/>
    <w:rsid w:val="0091048E"/>
    <w:rsid w:val="00913E83"/>
    <w:rsid w:val="00913FCF"/>
    <w:rsid w:val="0091770D"/>
    <w:rsid w:val="0092318C"/>
    <w:rsid w:val="00924ABC"/>
    <w:rsid w:val="00924BDD"/>
    <w:rsid w:val="00925FC0"/>
    <w:rsid w:val="009341F8"/>
    <w:rsid w:val="00935FC7"/>
    <w:rsid w:val="00940E8F"/>
    <w:rsid w:val="0095309C"/>
    <w:rsid w:val="009652F2"/>
    <w:rsid w:val="009719ED"/>
    <w:rsid w:val="0097468C"/>
    <w:rsid w:val="00974B34"/>
    <w:rsid w:val="00981511"/>
    <w:rsid w:val="00985A88"/>
    <w:rsid w:val="00986C37"/>
    <w:rsid w:val="009935C9"/>
    <w:rsid w:val="00997528"/>
    <w:rsid w:val="0099796A"/>
    <w:rsid w:val="009A2E2C"/>
    <w:rsid w:val="009A3C25"/>
    <w:rsid w:val="009C1346"/>
    <w:rsid w:val="009D05C8"/>
    <w:rsid w:val="009D3295"/>
    <w:rsid w:val="009D4378"/>
    <w:rsid w:val="009E0ECC"/>
    <w:rsid w:val="009E22E1"/>
    <w:rsid w:val="009E3C0B"/>
    <w:rsid w:val="00A0511E"/>
    <w:rsid w:val="00A13244"/>
    <w:rsid w:val="00A1522A"/>
    <w:rsid w:val="00A226B6"/>
    <w:rsid w:val="00A239AA"/>
    <w:rsid w:val="00A25C11"/>
    <w:rsid w:val="00A439E8"/>
    <w:rsid w:val="00A45753"/>
    <w:rsid w:val="00A51CC7"/>
    <w:rsid w:val="00A52456"/>
    <w:rsid w:val="00A53423"/>
    <w:rsid w:val="00A600AA"/>
    <w:rsid w:val="00A62659"/>
    <w:rsid w:val="00A65F20"/>
    <w:rsid w:val="00A70507"/>
    <w:rsid w:val="00A74BA4"/>
    <w:rsid w:val="00A76293"/>
    <w:rsid w:val="00A7685F"/>
    <w:rsid w:val="00A77DA2"/>
    <w:rsid w:val="00A826C2"/>
    <w:rsid w:val="00A85D9D"/>
    <w:rsid w:val="00A92C4C"/>
    <w:rsid w:val="00AA47C4"/>
    <w:rsid w:val="00AA602D"/>
    <w:rsid w:val="00AA7570"/>
    <w:rsid w:val="00AB4B0E"/>
    <w:rsid w:val="00AB572D"/>
    <w:rsid w:val="00AB5C28"/>
    <w:rsid w:val="00AC12FB"/>
    <w:rsid w:val="00AC6E10"/>
    <w:rsid w:val="00AD075A"/>
    <w:rsid w:val="00AD2AFB"/>
    <w:rsid w:val="00AD5C6D"/>
    <w:rsid w:val="00AE2923"/>
    <w:rsid w:val="00AE7F9D"/>
    <w:rsid w:val="00B028F7"/>
    <w:rsid w:val="00B153DB"/>
    <w:rsid w:val="00B22863"/>
    <w:rsid w:val="00B32ECE"/>
    <w:rsid w:val="00B33FAC"/>
    <w:rsid w:val="00B37D1C"/>
    <w:rsid w:val="00B41502"/>
    <w:rsid w:val="00B51024"/>
    <w:rsid w:val="00B5158F"/>
    <w:rsid w:val="00B549A2"/>
    <w:rsid w:val="00B60CD8"/>
    <w:rsid w:val="00B60F9C"/>
    <w:rsid w:val="00B6769E"/>
    <w:rsid w:val="00B73223"/>
    <w:rsid w:val="00B73F22"/>
    <w:rsid w:val="00B76F9A"/>
    <w:rsid w:val="00B810B2"/>
    <w:rsid w:val="00B8144A"/>
    <w:rsid w:val="00B843AA"/>
    <w:rsid w:val="00B93495"/>
    <w:rsid w:val="00BA26F7"/>
    <w:rsid w:val="00BA4B3B"/>
    <w:rsid w:val="00BA79F0"/>
    <w:rsid w:val="00BB1394"/>
    <w:rsid w:val="00BB5068"/>
    <w:rsid w:val="00BB7AE8"/>
    <w:rsid w:val="00BC4DF2"/>
    <w:rsid w:val="00BD0481"/>
    <w:rsid w:val="00BD4447"/>
    <w:rsid w:val="00BE1808"/>
    <w:rsid w:val="00BE2623"/>
    <w:rsid w:val="00BE2B0C"/>
    <w:rsid w:val="00BE30E5"/>
    <w:rsid w:val="00BE3923"/>
    <w:rsid w:val="00BE4BF0"/>
    <w:rsid w:val="00BE5EE5"/>
    <w:rsid w:val="00BE68EE"/>
    <w:rsid w:val="00BE6C44"/>
    <w:rsid w:val="00BE71B2"/>
    <w:rsid w:val="00BE788A"/>
    <w:rsid w:val="00BE7F63"/>
    <w:rsid w:val="00BF45FB"/>
    <w:rsid w:val="00BF5391"/>
    <w:rsid w:val="00C04C1D"/>
    <w:rsid w:val="00C10E6E"/>
    <w:rsid w:val="00C123B1"/>
    <w:rsid w:val="00C12961"/>
    <w:rsid w:val="00C21071"/>
    <w:rsid w:val="00C2398C"/>
    <w:rsid w:val="00C25569"/>
    <w:rsid w:val="00C27366"/>
    <w:rsid w:val="00C365BC"/>
    <w:rsid w:val="00C415BC"/>
    <w:rsid w:val="00C46A27"/>
    <w:rsid w:val="00C63AA8"/>
    <w:rsid w:val="00C741E4"/>
    <w:rsid w:val="00C7783C"/>
    <w:rsid w:val="00C83819"/>
    <w:rsid w:val="00CA2593"/>
    <w:rsid w:val="00CA6B58"/>
    <w:rsid w:val="00CB1AE6"/>
    <w:rsid w:val="00CB3ED4"/>
    <w:rsid w:val="00CB3F86"/>
    <w:rsid w:val="00CB7F9F"/>
    <w:rsid w:val="00CC0114"/>
    <w:rsid w:val="00CD271E"/>
    <w:rsid w:val="00CD34F0"/>
    <w:rsid w:val="00CD3C16"/>
    <w:rsid w:val="00CE0954"/>
    <w:rsid w:val="00CE26E1"/>
    <w:rsid w:val="00CE6F2C"/>
    <w:rsid w:val="00CE78CD"/>
    <w:rsid w:val="00CE7B04"/>
    <w:rsid w:val="00CF11F7"/>
    <w:rsid w:val="00D05112"/>
    <w:rsid w:val="00D13212"/>
    <w:rsid w:val="00D1323F"/>
    <w:rsid w:val="00D135F2"/>
    <w:rsid w:val="00D1647B"/>
    <w:rsid w:val="00D202BA"/>
    <w:rsid w:val="00D251AC"/>
    <w:rsid w:val="00D26A25"/>
    <w:rsid w:val="00D342CB"/>
    <w:rsid w:val="00D36478"/>
    <w:rsid w:val="00D43766"/>
    <w:rsid w:val="00D45BAD"/>
    <w:rsid w:val="00D47CCF"/>
    <w:rsid w:val="00D52BC2"/>
    <w:rsid w:val="00D54287"/>
    <w:rsid w:val="00D56103"/>
    <w:rsid w:val="00D60F69"/>
    <w:rsid w:val="00D6457B"/>
    <w:rsid w:val="00D66DEC"/>
    <w:rsid w:val="00D71A41"/>
    <w:rsid w:val="00D768A4"/>
    <w:rsid w:val="00D91E49"/>
    <w:rsid w:val="00D92F52"/>
    <w:rsid w:val="00D93242"/>
    <w:rsid w:val="00D93BA2"/>
    <w:rsid w:val="00D94733"/>
    <w:rsid w:val="00D97199"/>
    <w:rsid w:val="00DA753F"/>
    <w:rsid w:val="00DC0A51"/>
    <w:rsid w:val="00DC182C"/>
    <w:rsid w:val="00DC5754"/>
    <w:rsid w:val="00DD34A3"/>
    <w:rsid w:val="00DD5716"/>
    <w:rsid w:val="00DD599F"/>
    <w:rsid w:val="00DD6056"/>
    <w:rsid w:val="00DE7C6A"/>
    <w:rsid w:val="00DF0B3D"/>
    <w:rsid w:val="00DF1BA2"/>
    <w:rsid w:val="00DF2857"/>
    <w:rsid w:val="00DF4899"/>
    <w:rsid w:val="00DF782B"/>
    <w:rsid w:val="00E01075"/>
    <w:rsid w:val="00E03AEF"/>
    <w:rsid w:val="00E03BE5"/>
    <w:rsid w:val="00E06CA3"/>
    <w:rsid w:val="00E102DE"/>
    <w:rsid w:val="00E1493D"/>
    <w:rsid w:val="00E24825"/>
    <w:rsid w:val="00E42093"/>
    <w:rsid w:val="00E522AD"/>
    <w:rsid w:val="00E527C5"/>
    <w:rsid w:val="00E531EF"/>
    <w:rsid w:val="00E54272"/>
    <w:rsid w:val="00E576B9"/>
    <w:rsid w:val="00E64103"/>
    <w:rsid w:val="00E66F1B"/>
    <w:rsid w:val="00E67E98"/>
    <w:rsid w:val="00E74BF0"/>
    <w:rsid w:val="00E76CD1"/>
    <w:rsid w:val="00E76EE3"/>
    <w:rsid w:val="00E803E2"/>
    <w:rsid w:val="00E8079F"/>
    <w:rsid w:val="00E94F07"/>
    <w:rsid w:val="00EA0632"/>
    <w:rsid w:val="00EA20EC"/>
    <w:rsid w:val="00EA36D7"/>
    <w:rsid w:val="00EA78DA"/>
    <w:rsid w:val="00EB18B9"/>
    <w:rsid w:val="00EB502B"/>
    <w:rsid w:val="00EE4AD8"/>
    <w:rsid w:val="00EF234B"/>
    <w:rsid w:val="00F0012E"/>
    <w:rsid w:val="00F07195"/>
    <w:rsid w:val="00F139AC"/>
    <w:rsid w:val="00F21B38"/>
    <w:rsid w:val="00F21EAC"/>
    <w:rsid w:val="00F3243D"/>
    <w:rsid w:val="00F372E3"/>
    <w:rsid w:val="00F4326F"/>
    <w:rsid w:val="00F46D0D"/>
    <w:rsid w:val="00F656D1"/>
    <w:rsid w:val="00F732C4"/>
    <w:rsid w:val="00F902F3"/>
    <w:rsid w:val="00F90470"/>
    <w:rsid w:val="00F92B59"/>
    <w:rsid w:val="00F948BC"/>
    <w:rsid w:val="00F94B66"/>
    <w:rsid w:val="00F960CF"/>
    <w:rsid w:val="00FA0B71"/>
    <w:rsid w:val="00FA10A3"/>
    <w:rsid w:val="00FA1226"/>
    <w:rsid w:val="00FA1824"/>
    <w:rsid w:val="00FA3FA2"/>
    <w:rsid w:val="00FC2A6D"/>
    <w:rsid w:val="00FD09D8"/>
    <w:rsid w:val="00FD0AA1"/>
    <w:rsid w:val="00FD304E"/>
    <w:rsid w:val="00FE5B4F"/>
    <w:rsid w:val="00FE665B"/>
    <w:rsid w:val="00FF1FF2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6CE5EB"/>
  <w15:docId w15:val="{0A8DA37C-2FFE-4E8A-B2CA-B06A97606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99"/>
    <w:qFormat/>
    <w:rsid w:val="00D47CCF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23F9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23F92"/>
    <w:rPr>
      <w:rFonts w:ascii="Trebuchet MS" w:eastAsia="Times New Roman" w:hAnsi="Trebuchet MS" w:cs="Times New Roman"/>
      <w:sz w:val="18"/>
    </w:rPr>
  </w:style>
  <w:style w:type="paragraph" w:styleId="NormalnyWeb">
    <w:name w:val="Normal (Web)"/>
    <w:basedOn w:val="Normalny"/>
    <w:uiPriority w:val="99"/>
    <w:unhideWhenUsed/>
    <w:rsid w:val="00B5158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character" w:styleId="Uwydatnienie">
    <w:name w:val="Emphasis"/>
    <w:basedOn w:val="Domylnaczcionkaakapitu"/>
    <w:uiPriority w:val="20"/>
    <w:qFormat/>
    <w:rsid w:val="00E01075"/>
    <w:rPr>
      <w:i/>
      <w:iCs/>
    </w:rPr>
  </w:style>
  <w:style w:type="paragraph" w:customStyle="1" w:styleId="mcntmsonormal">
    <w:name w:val="mcntmsonormal"/>
    <w:basedOn w:val="Normalny"/>
    <w:rsid w:val="0045039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2E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2ECE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2EC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C15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7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5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8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kieta.uokik.gov.pl/formularz-zgloszenie-przewag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UOKiKgovPL" TargetMode="External"/><Relationship Id="rId2" Type="http://schemas.openxmlformats.org/officeDocument/2006/relationships/hyperlink" Target="mailto:biuroprasowe@uokik.gov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75263-149D-4ED1-BDFF-AD08E5B99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778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 Piskorek</dc:creator>
  <cp:lastModifiedBy>Anna Dymkowska</cp:lastModifiedBy>
  <cp:revision>4</cp:revision>
  <cp:lastPrinted>2021-11-25T09:59:00Z</cp:lastPrinted>
  <dcterms:created xsi:type="dcterms:W3CDTF">2021-12-01T06:23:00Z</dcterms:created>
  <dcterms:modified xsi:type="dcterms:W3CDTF">2021-12-01T07:30:00Z</dcterms:modified>
</cp:coreProperties>
</file>