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92DC" w14:textId="13C3999B" w:rsidR="00EE4862" w:rsidRDefault="00386655" w:rsidP="00730CC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PAYPAL – POSTĘPOWANIE WYJAŚNIAJĄCE</w:t>
      </w:r>
    </w:p>
    <w:p w14:paraId="0F9DD983" w14:textId="03B04486" w:rsidR="00386655" w:rsidRPr="00F20A44" w:rsidRDefault="00730CC7" w:rsidP="00386655">
      <w:pPr>
        <w:pStyle w:val="Akapitzlist"/>
        <w:numPr>
          <w:ilvl w:val="0"/>
          <w:numId w:val="14"/>
        </w:numPr>
        <w:spacing w:line="360" w:lineRule="auto"/>
        <w:jc w:val="both"/>
        <w:rPr>
          <w:sz w:val="22"/>
        </w:rPr>
      </w:pPr>
      <w:r w:rsidRPr="00BB471B">
        <w:rPr>
          <w:b/>
          <w:sz w:val="22"/>
        </w:rPr>
        <w:t xml:space="preserve">Prezes UOKiK Tomasz Chróstny </w:t>
      </w:r>
      <w:r w:rsidR="00F235E0">
        <w:rPr>
          <w:b/>
          <w:sz w:val="22"/>
        </w:rPr>
        <w:t>prowadzi</w:t>
      </w:r>
      <w:r w:rsidR="00F235E0" w:rsidRPr="00BB471B">
        <w:rPr>
          <w:b/>
          <w:sz w:val="22"/>
        </w:rPr>
        <w:t xml:space="preserve"> </w:t>
      </w:r>
      <w:r w:rsidRPr="00BB471B">
        <w:rPr>
          <w:b/>
          <w:sz w:val="22"/>
        </w:rPr>
        <w:t>postępowanie wyjaśniające, w którym sprawdz</w:t>
      </w:r>
      <w:r w:rsidR="00F235E0">
        <w:rPr>
          <w:b/>
          <w:sz w:val="22"/>
        </w:rPr>
        <w:t>a</w:t>
      </w:r>
      <w:r w:rsidRPr="00BB471B">
        <w:rPr>
          <w:b/>
          <w:sz w:val="22"/>
        </w:rPr>
        <w:t xml:space="preserve"> </w:t>
      </w:r>
      <w:r w:rsidR="00CB75B0">
        <w:rPr>
          <w:b/>
          <w:sz w:val="22"/>
        </w:rPr>
        <w:t>czy PayPal</w:t>
      </w:r>
      <w:r w:rsidR="00C310FC">
        <w:rPr>
          <w:b/>
          <w:sz w:val="22"/>
        </w:rPr>
        <w:t xml:space="preserve"> </w:t>
      </w:r>
      <w:r w:rsidR="00F235E0">
        <w:rPr>
          <w:b/>
          <w:sz w:val="22"/>
        </w:rPr>
        <w:t xml:space="preserve">nie stosuje niedozwolonych postanowień umownych, </w:t>
      </w:r>
      <w:r w:rsidR="00C310FC">
        <w:rPr>
          <w:b/>
          <w:sz w:val="22"/>
        </w:rPr>
        <w:t>m.in.</w:t>
      </w:r>
      <w:r w:rsidR="00F235E0">
        <w:rPr>
          <w:b/>
          <w:sz w:val="22"/>
        </w:rPr>
        <w:t xml:space="preserve"> </w:t>
      </w:r>
      <w:r w:rsidR="001C6E5A">
        <w:rPr>
          <w:b/>
          <w:sz w:val="22"/>
        </w:rPr>
        <w:t>dotyczących</w:t>
      </w:r>
      <w:r w:rsidR="00F235E0">
        <w:rPr>
          <w:b/>
          <w:sz w:val="22"/>
        </w:rPr>
        <w:t xml:space="preserve"> jednostronnej zmiany warunków umowy</w:t>
      </w:r>
      <w:r w:rsidR="001C6E5A">
        <w:rPr>
          <w:b/>
          <w:sz w:val="22"/>
        </w:rPr>
        <w:t>,</w:t>
      </w:r>
      <w:r w:rsidR="00F235E0">
        <w:rPr>
          <w:b/>
          <w:sz w:val="22"/>
        </w:rPr>
        <w:t xml:space="preserve"> </w:t>
      </w:r>
      <w:r w:rsidR="001C6E5A">
        <w:rPr>
          <w:b/>
          <w:sz w:val="22"/>
        </w:rPr>
        <w:t>a także</w:t>
      </w:r>
      <w:r w:rsidR="00C310FC">
        <w:rPr>
          <w:b/>
          <w:sz w:val="22"/>
        </w:rPr>
        <w:t xml:space="preserve"> sankcji w postaci ograniczenia</w:t>
      </w:r>
      <w:r w:rsidR="001C6E5A">
        <w:rPr>
          <w:b/>
          <w:sz w:val="22"/>
        </w:rPr>
        <w:t xml:space="preserve"> </w:t>
      </w:r>
      <w:r w:rsidR="00C310FC">
        <w:rPr>
          <w:b/>
          <w:sz w:val="22"/>
        </w:rPr>
        <w:t>dostępu do</w:t>
      </w:r>
      <w:r w:rsidR="00F235E0">
        <w:rPr>
          <w:b/>
          <w:sz w:val="22"/>
        </w:rPr>
        <w:t xml:space="preserve"> usług</w:t>
      </w:r>
      <w:r w:rsidR="00CB75B0">
        <w:rPr>
          <w:b/>
          <w:sz w:val="22"/>
        </w:rPr>
        <w:t xml:space="preserve">. </w:t>
      </w:r>
    </w:p>
    <w:p w14:paraId="43AD2E0A" w14:textId="19E80D2F" w:rsidR="00F20A44" w:rsidRPr="00F20A44" w:rsidRDefault="00F20A44" w:rsidP="00386655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2"/>
        </w:rPr>
      </w:pPr>
      <w:r w:rsidRPr="00F20A44">
        <w:rPr>
          <w:b/>
          <w:sz w:val="22"/>
        </w:rPr>
        <w:t xml:space="preserve">Kolejnym krokiem może być </w:t>
      </w:r>
      <w:r w:rsidR="00B4388E">
        <w:rPr>
          <w:b/>
          <w:sz w:val="22"/>
        </w:rPr>
        <w:t>wszczęcie postępowania o uznanie klauzul za niedozwolon</w:t>
      </w:r>
      <w:r w:rsidR="001C6E5A">
        <w:rPr>
          <w:b/>
          <w:sz w:val="22"/>
        </w:rPr>
        <w:t>e</w:t>
      </w:r>
      <w:r w:rsidR="00F235E0">
        <w:rPr>
          <w:b/>
          <w:sz w:val="22"/>
        </w:rPr>
        <w:t xml:space="preserve"> lub w sprawie naruszenia zbiorowych interesów konsumentów</w:t>
      </w:r>
      <w:r w:rsidRPr="00F20A44">
        <w:rPr>
          <w:b/>
          <w:sz w:val="22"/>
        </w:rPr>
        <w:t xml:space="preserve">. </w:t>
      </w:r>
    </w:p>
    <w:p w14:paraId="725B5F95" w14:textId="77777777" w:rsidR="00386655" w:rsidRDefault="00386655" w:rsidP="00386655">
      <w:pPr>
        <w:spacing w:line="360" w:lineRule="auto"/>
        <w:jc w:val="both"/>
        <w:rPr>
          <w:b/>
          <w:sz w:val="22"/>
        </w:rPr>
      </w:pPr>
    </w:p>
    <w:p w14:paraId="24350555" w14:textId="5DD884E9" w:rsidR="00B4388E" w:rsidRDefault="0010559C" w:rsidP="000A585A">
      <w:pPr>
        <w:spacing w:after="240" w:line="360" w:lineRule="auto"/>
        <w:jc w:val="both"/>
        <w:rPr>
          <w:sz w:val="22"/>
        </w:rPr>
      </w:pPr>
      <w:r w:rsidRPr="00386655">
        <w:rPr>
          <w:b/>
          <w:sz w:val="22"/>
        </w:rPr>
        <w:t>[Wa</w:t>
      </w:r>
      <w:r w:rsidR="00A65F20" w:rsidRPr="00386655">
        <w:rPr>
          <w:b/>
          <w:sz w:val="22"/>
        </w:rPr>
        <w:t>rszawa,</w:t>
      </w:r>
      <w:r w:rsidR="006422DE" w:rsidRPr="00386655">
        <w:rPr>
          <w:b/>
          <w:sz w:val="22"/>
        </w:rPr>
        <w:t xml:space="preserve"> </w:t>
      </w:r>
      <w:r w:rsidR="00386655">
        <w:rPr>
          <w:b/>
          <w:sz w:val="22"/>
        </w:rPr>
        <w:t>15 grudnia</w:t>
      </w:r>
      <w:r w:rsidR="007224B3" w:rsidRPr="00386655">
        <w:rPr>
          <w:b/>
          <w:sz w:val="22"/>
        </w:rPr>
        <w:t xml:space="preserve"> </w:t>
      </w:r>
      <w:r w:rsidR="00986C37" w:rsidRPr="00386655">
        <w:rPr>
          <w:b/>
          <w:sz w:val="22"/>
        </w:rPr>
        <w:t>20</w:t>
      </w:r>
      <w:r w:rsidR="00902D8B" w:rsidRPr="00386655">
        <w:rPr>
          <w:b/>
          <w:sz w:val="22"/>
        </w:rPr>
        <w:t>21</w:t>
      </w:r>
      <w:r w:rsidRPr="00386655">
        <w:rPr>
          <w:b/>
          <w:sz w:val="22"/>
        </w:rPr>
        <w:t xml:space="preserve"> r.]</w:t>
      </w:r>
      <w:r w:rsidR="001A6E5B" w:rsidRPr="00386655">
        <w:rPr>
          <w:sz w:val="22"/>
        </w:rPr>
        <w:t xml:space="preserve"> </w:t>
      </w:r>
      <w:r w:rsidR="00291B44" w:rsidRPr="00386655">
        <w:rPr>
          <w:sz w:val="22"/>
        </w:rPr>
        <w:t xml:space="preserve">Prezes UOKiK przygląda się działalności </w:t>
      </w:r>
      <w:r w:rsidR="00F20A44">
        <w:rPr>
          <w:sz w:val="22"/>
        </w:rPr>
        <w:t>luksemburskiej spółki PayPal</w:t>
      </w:r>
      <w:r w:rsidR="00F235E0">
        <w:rPr>
          <w:sz w:val="22"/>
        </w:rPr>
        <w:t xml:space="preserve"> </w:t>
      </w:r>
      <w:r w:rsidR="00F235E0" w:rsidRPr="00145CC5">
        <w:rPr>
          <w:sz w:val="22"/>
        </w:rPr>
        <w:t>w zakresie jednostronnej zmiany warunków umowy oraz w zakresie klauzul abuzywnych stosowanych w obrocie konsumenckim</w:t>
      </w:r>
      <w:r w:rsidR="00F20A44">
        <w:rPr>
          <w:sz w:val="22"/>
        </w:rPr>
        <w:t xml:space="preserve">. </w:t>
      </w:r>
      <w:r w:rsidR="00B4388E">
        <w:rPr>
          <w:sz w:val="22"/>
        </w:rPr>
        <w:t>Jest to serwis internetowy do dokonywania płatności, pełni</w:t>
      </w:r>
      <w:r w:rsidR="00CB177B">
        <w:rPr>
          <w:sz w:val="22"/>
        </w:rPr>
        <w:t>ący</w:t>
      </w:r>
      <w:r w:rsidR="00B4388E">
        <w:rPr>
          <w:sz w:val="22"/>
        </w:rPr>
        <w:t xml:space="preserve"> </w:t>
      </w:r>
      <w:r w:rsidR="00CB177B">
        <w:rPr>
          <w:sz w:val="22"/>
        </w:rPr>
        <w:t xml:space="preserve">również </w:t>
      </w:r>
      <w:r w:rsidR="00B4388E">
        <w:rPr>
          <w:sz w:val="22"/>
        </w:rPr>
        <w:t>funkcję elektronicznego portfela</w:t>
      </w:r>
      <w:r w:rsidR="00CB177B">
        <w:rPr>
          <w:sz w:val="22"/>
        </w:rPr>
        <w:t>.</w:t>
      </w:r>
      <w:r w:rsidR="00B4388E">
        <w:rPr>
          <w:sz w:val="22"/>
        </w:rPr>
        <w:t xml:space="preserve"> </w:t>
      </w:r>
    </w:p>
    <w:p w14:paraId="71343862" w14:textId="1C261489" w:rsidR="000A585A" w:rsidRDefault="00F20A44" w:rsidP="000A585A">
      <w:pPr>
        <w:spacing w:after="240" w:line="360" w:lineRule="auto"/>
        <w:jc w:val="both"/>
        <w:rPr>
          <w:bCs/>
          <w:sz w:val="22"/>
        </w:rPr>
      </w:pPr>
      <w:r>
        <w:rPr>
          <w:sz w:val="22"/>
        </w:rPr>
        <w:t>Wątpliwości wzbudził</w:t>
      </w:r>
      <w:r w:rsidR="00F235E0">
        <w:rPr>
          <w:sz w:val="22"/>
        </w:rPr>
        <w:t>y</w:t>
      </w:r>
      <w:r>
        <w:rPr>
          <w:sz w:val="22"/>
        </w:rPr>
        <w:t xml:space="preserve"> postanowieni</w:t>
      </w:r>
      <w:r w:rsidR="00F235E0">
        <w:rPr>
          <w:sz w:val="22"/>
        </w:rPr>
        <w:t>a</w:t>
      </w:r>
      <w:r>
        <w:rPr>
          <w:sz w:val="22"/>
        </w:rPr>
        <w:t>, które pozwala</w:t>
      </w:r>
      <w:r w:rsidR="00F235E0">
        <w:rPr>
          <w:sz w:val="22"/>
        </w:rPr>
        <w:t>ją</w:t>
      </w:r>
      <w:r>
        <w:rPr>
          <w:sz w:val="22"/>
        </w:rPr>
        <w:t xml:space="preserve"> na dużą</w:t>
      </w:r>
      <w:r w:rsidR="00F235E0">
        <w:rPr>
          <w:sz w:val="22"/>
        </w:rPr>
        <w:t xml:space="preserve"> dowolność</w:t>
      </w:r>
      <w:r>
        <w:rPr>
          <w:sz w:val="22"/>
        </w:rPr>
        <w:t xml:space="preserve"> ingerencj</w:t>
      </w:r>
      <w:r w:rsidR="00F235E0">
        <w:rPr>
          <w:sz w:val="22"/>
        </w:rPr>
        <w:t xml:space="preserve">i </w:t>
      </w:r>
      <w:r w:rsidR="00145CC5">
        <w:rPr>
          <w:sz w:val="22"/>
        </w:rPr>
        <w:t>s</w:t>
      </w:r>
      <w:r w:rsidR="00F235E0">
        <w:rPr>
          <w:sz w:val="22"/>
        </w:rPr>
        <w:t>półki</w:t>
      </w:r>
      <w:r>
        <w:rPr>
          <w:sz w:val="22"/>
        </w:rPr>
        <w:t xml:space="preserve"> w </w:t>
      </w:r>
      <w:r w:rsidR="008B1BE2">
        <w:rPr>
          <w:sz w:val="22"/>
        </w:rPr>
        <w:t xml:space="preserve">sposób wykonywania umowy. </w:t>
      </w:r>
      <w:r w:rsidR="00145CC5">
        <w:rPr>
          <w:sz w:val="22"/>
        </w:rPr>
        <w:t>Przykładowo</w:t>
      </w:r>
      <w:r w:rsidR="00CB177B">
        <w:rPr>
          <w:sz w:val="22"/>
        </w:rPr>
        <w:t>,</w:t>
      </w:r>
      <w:r w:rsidR="00F235E0">
        <w:rPr>
          <w:sz w:val="22"/>
        </w:rPr>
        <w:t xml:space="preserve"> z</w:t>
      </w:r>
      <w:r w:rsidR="008B1BE2">
        <w:rPr>
          <w:sz w:val="22"/>
        </w:rPr>
        <w:t>godnie z tym</w:t>
      </w:r>
      <w:r w:rsidR="00F235E0">
        <w:rPr>
          <w:sz w:val="22"/>
        </w:rPr>
        <w:t>i</w:t>
      </w:r>
      <w:r w:rsidR="008B1BE2">
        <w:rPr>
          <w:sz w:val="22"/>
        </w:rPr>
        <w:t xml:space="preserve"> postanowieni</w:t>
      </w:r>
      <w:r w:rsidR="00F235E0">
        <w:rPr>
          <w:sz w:val="22"/>
        </w:rPr>
        <w:t>ami</w:t>
      </w:r>
      <w:r w:rsidR="008B1BE2">
        <w:rPr>
          <w:sz w:val="22"/>
        </w:rPr>
        <w:t xml:space="preserve">, gdy użytkownik dopuści się tzw. „zabronionych działań”, PayPal może m.in. rozwiązać z nim umowę, zamknąć konto, </w:t>
      </w:r>
      <w:r w:rsidR="008B1BE2" w:rsidRPr="008B1BE2">
        <w:rPr>
          <w:bCs/>
          <w:sz w:val="22"/>
        </w:rPr>
        <w:t>ogranicz</w:t>
      </w:r>
      <w:r w:rsidR="000A585A">
        <w:rPr>
          <w:bCs/>
          <w:sz w:val="22"/>
        </w:rPr>
        <w:t>yć</w:t>
      </w:r>
      <w:r w:rsidR="008B1BE2" w:rsidRPr="008B1BE2">
        <w:rPr>
          <w:bCs/>
          <w:sz w:val="22"/>
        </w:rPr>
        <w:t xml:space="preserve"> możliwoś</w:t>
      </w:r>
      <w:r w:rsidR="000A585A">
        <w:rPr>
          <w:bCs/>
          <w:sz w:val="22"/>
        </w:rPr>
        <w:t>ć</w:t>
      </w:r>
      <w:r w:rsidR="008B1BE2" w:rsidRPr="008B1BE2">
        <w:rPr>
          <w:bCs/>
          <w:sz w:val="22"/>
        </w:rPr>
        <w:t xml:space="preserve"> płacenia</w:t>
      </w:r>
      <w:r w:rsidR="00145CC5">
        <w:rPr>
          <w:bCs/>
          <w:sz w:val="22"/>
        </w:rPr>
        <w:t xml:space="preserve">, </w:t>
      </w:r>
      <w:r w:rsidR="008B1BE2" w:rsidRPr="008B1BE2">
        <w:rPr>
          <w:bCs/>
          <w:sz w:val="22"/>
        </w:rPr>
        <w:t>wysyłania pieniędzy</w:t>
      </w:r>
      <w:r w:rsidR="008B1BE2">
        <w:rPr>
          <w:bCs/>
          <w:sz w:val="22"/>
        </w:rPr>
        <w:t xml:space="preserve"> lub </w:t>
      </w:r>
      <w:r w:rsidR="000A585A">
        <w:rPr>
          <w:bCs/>
          <w:sz w:val="22"/>
        </w:rPr>
        <w:t>je</w:t>
      </w:r>
      <w:r w:rsidR="008B1BE2">
        <w:rPr>
          <w:bCs/>
          <w:sz w:val="22"/>
        </w:rPr>
        <w:t xml:space="preserve"> zablokow</w:t>
      </w:r>
      <w:r w:rsidR="000A585A">
        <w:rPr>
          <w:bCs/>
          <w:sz w:val="22"/>
        </w:rPr>
        <w:t>ać</w:t>
      </w:r>
      <w:r w:rsidR="008B1BE2">
        <w:rPr>
          <w:bCs/>
          <w:sz w:val="22"/>
        </w:rPr>
        <w:t>.</w:t>
      </w:r>
      <w:bookmarkStart w:id="0" w:name="_Hlk89786182"/>
      <w:r w:rsidR="007C1545">
        <w:rPr>
          <w:bCs/>
          <w:sz w:val="22"/>
        </w:rPr>
        <w:t xml:space="preserve"> Są to zatem istotne i dotkliwe sankcje, mogące w praktyce prowadzić do </w:t>
      </w:r>
      <w:r w:rsidR="00CB177B">
        <w:rPr>
          <w:bCs/>
          <w:sz w:val="22"/>
        </w:rPr>
        <w:t>ograniczenia dostępu do środków finansowych</w:t>
      </w:r>
      <w:r w:rsidR="00CB177B">
        <w:rPr>
          <w:bCs/>
          <w:sz w:val="22"/>
        </w:rPr>
        <w:t xml:space="preserve"> i </w:t>
      </w:r>
      <w:r w:rsidR="007C1545">
        <w:rPr>
          <w:bCs/>
          <w:sz w:val="22"/>
        </w:rPr>
        <w:t>pozbawienia konsumenta</w:t>
      </w:r>
      <w:r w:rsidR="00F235E0">
        <w:rPr>
          <w:bCs/>
          <w:sz w:val="22"/>
        </w:rPr>
        <w:t xml:space="preserve"> możliw</w:t>
      </w:r>
      <w:r w:rsidR="006A3411">
        <w:rPr>
          <w:bCs/>
          <w:sz w:val="22"/>
        </w:rPr>
        <w:t>ości korzystania z usług</w:t>
      </w:r>
      <w:r w:rsidR="007C1545">
        <w:rPr>
          <w:bCs/>
          <w:sz w:val="22"/>
        </w:rPr>
        <w:t>.</w:t>
      </w:r>
    </w:p>
    <w:bookmarkEnd w:id="0"/>
    <w:p w14:paraId="40EE0780" w14:textId="00764D1F" w:rsidR="007D1664" w:rsidRDefault="008B1BE2" w:rsidP="000A585A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- </w:t>
      </w:r>
      <w:r w:rsidRPr="000A585A">
        <w:rPr>
          <w:bCs/>
          <w:i/>
          <w:sz w:val="22"/>
        </w:rPr>
        <w:t xml:space="preserve">Zakres tych </w:t>
      </w:r>
      <w:r w:rsidR="006A3411">
        <w:rPr>
          <w:bCs/>
          <w:i/>
          <w:sz w:val="22"/>
        </w:rPr>
        <w:t xml:space="preserve">uprawnień, które przyznała sobie </w:t>
      </w:r>
      <w:r w:rsidR="00145CC5">
        <w:rPr>
          <w:bCs/>
          <w:i/>
          <w:sz w:val="22"/>
        </w:rPr>
        <w:t>s</w:t>
      </w:r>
      <w:r w:rsidR="006A3411">
        <w:rPr>
          <w:bCs/>
          <w:i/>
          <w:sz w:val="22"/>
        </w:rPr>
        <w:t xml:space="preserve">półka w </w:t>
      </w:r>
      <w:r w:rsidR="00145CC5">
        <w:rPr>
          <w:bCs/>
          <w:i/>
          <w:sz w:val="22"/>
        </w:rPr>
        <w:t>regulaminach</w:t>
      </w:r>
      <w:r w:rsidR="00CB177B">
        <w:rPr>
          <w:bCs/>
          <w:i/>
          <w:sz w:val="22"/>
        </w:rPr>
        <w:t>,</w:t>
      </w:r>
      <w:r w:rsidR="006A3411" w:rsidRPr="000A585A">
        <w:rPr>
          <w:bCs/>
          <w:i/>
          <w:sz w:val="22"/>
        </w:rPr>
        <w:t xml:space="preserve"> </w:t>
      </w:r>
      <w:r w:rsidRPr="000A585A">
        <w:rPr>
          <w:bCs/>
          <w:i/>
          <w:sz w:val="22"/>
        </w:rPr>
        <w:t>jest bardzo szeroki</w:t>
      </w:r>
      <w:r w:rsidR="00367113">
        <w:rPr>
          <w:bCs/>
          <w:i/>
          <w:sz w:val="22"/>
        </w:rPr>
        <w:t xml:space="preserve"> </w:t>
      </w:r>
      <w:r w:rsidRPr="000A585A">
        <w:rPr>
          <w:bCs/>
          <w:i/>
          <w:sz w:val="22"/>
        </w:rPr>
        <w:t xml:space="preserve">– możliwe jest nawet jednostronne rozwiązanie </w:t>
      </w:r>
      <w:r w:rsidR="000A585A">
        <w:rPr>
          <w:bCs/>
          <w:i/>
          <w:sz w:val="22"/>
        </w:rPr>
        <w:t xml:space="preserve">umowy </w:t>
      </w:r>
      <w:r w:rsidRPr="000A585A">
        <w:rPr>
          <w:bCs/>
          <w:i/>
          <w:sz w:val="22"/>
        </w:rPr>
        <w:t xml:space="preserve">bez okresu wypowiedzenia. </w:t>
      </w:r>
      <w:r w:rsidR="00E059C7" w:rsidRPr="000A585A">
        <w:rPr>
          <w:bCs/>
          <w:i/>
          <w:sz w:val="22"/>
        </w:rPr>
        <w:t>W postępowaniu wyjaśniającym sprawdz</w:t>
      </w:r>
      <w:r w:rsidR="00CB177B">
        <w:rPr>
          <w:bCs/>
          <w:i/>
          <w:sz w:val="22"/>
        </w:rPr>
        <w:t>imy</w:t>
      </w:r>
      <w:r w:rsidR="00E059C7" w:rsidRPr="000A585A">
        <w:rPr>
          <w:bCs/>
          <w:i/>
          <w:sz w:val="22"/>
        </w:rPr>
        <w:t>, czy rzeczywiście PayPal arbitralnie decyd</w:t>
      </w:r>
      <w:r w:rsidR="00CB177B">
        <w:rPr>
          <w:bCs/>
          <w:i/>
          <w:sz w:val="22"/>
        </w:rPr>
        <w:t>uje</w:t>
      </w:r>
      <w:r w:rsidR="00E059C7" w:rsidRPr="000A585A">
        <w:rPr>
          <w:bCs/>
          <w:i/>
          <w:sz w:val="22"/>
        </w:rPr>
        <w:t xml:space="preserve"> o wstrzymywaniu świadczenia usług oraz blokowa</w:t>
      </w:r>
      <w:r w:rsidR="00CB177B">
        <w:rPr>
          <w:bCs/>
          <w:i/>
          <w:sz w:val="22"/>
        </w:rPr>
        <w:t>niu</w:t>
      </w:r>
      <w:r w:rsidR="00E059C7" w:rsidRPr="000A585A">
        <w:rPr>
          <w:bCs/>
          <w:i/>
          <w:sz w:val="22"/>
        </w:rPr>
        <w:t xml:space="preserve"> środk</w:t>
      </w:r>
      <w:r w:rsidR="00CB177B">
        <w:rPr>
          <w:bCs/>
          <w:i/>
          <w:sz w:val="22"/>
        </w:rPr>
        <w:t>ów</w:t>
      </w:r>
      <w:r w:rsidR="00E059C7" w:rsidRPr="000A585A">
        <w:rPr>
          <w:bCs/>
          <w:i/>
          <w:sz w:val="22"/>
        </w:rPr>
        <w:t xml:space="preserve"> na kontach użytkowników bez podawania uzasadnienia ani wskazywania </w:t>
      </w:r>
      <w:r w:rsidR="000A585A" w:rsidRPr="000A585A">
        <w:rPr>
          <w:bCs/>
          <w:i/>
          <w:sz w:val="22"/>
        </w:rPr>
        <w:t xml:space="preserve">naruszeń, których się </w:t>
      </w:r>
      <w:r w:rsidR="00CB177B">
        <w:rPr>
          <w:bCs/>
          <w:i/>
          <w:sz w:val="22"/>
        </w:rPr>
        <w:t xml:space="preserve">oni </w:t>
      </w:r>
      <w:r w:rsidR="000A585A" w:rsidRPr="000A585A">
        <w:rPr>
          <w:bCs/>
          <w:i/>
          <w:sz w:val="22"/>
        </w:rPr>
        <w:t>dopuścili</w:t>
      </w:r>
      <w:r w:rsidR="00774B1A">
        <w:rPr>
          <w:bCs/>
          <w:i/>
          <w:sz w:val="22"/>
        </w:rPr>
        <w:t xml:space="preserve"> </w:t>
      </w:r>
      <w:r w:rsidR="000A585A">
        <w:rPr>
          <w:bCs/>
          <w:sz w:val="22"/>
        </w:rPr>
        <w:t xml:space="preserve">– mówi Tomasz Chróstny, Prezes UOKiK. </w:t>
      </w:r>
    </w:p>
    <w:p w14:paraId="5A9C9359" w14:textId="664588CF" w:rsidR="007D1664" w:rsidRDefault="00B4388E" w:rsidP="000A585A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Również l</w:t>
      </w:r>
      <w:r w:rsidR="000A585A" w:rsidRPr="000A585A">
        <w:rPr>
          <w:bCs/>
          <w:sz w:val="22"/>
        </w:rPr>
        <w:t>ista</w:t>
      </w:r>
      <w:r w:rsidR="007C1545">
        <w:rPr>
          <w:bCs/>
          <w:sz w:val="22"/>
        </w:rPr>
        <w:t xml:space="preserve"> wskazanych we wzorcu umowy</w:t>
      </w:r>
      <w:r w:rsidR="000A585A" w:rsidRPr="000A585A">
        <w:rPr>
          <w:bCs/>
          <w:sz w:val="22"/>
        </w:rPr>
        <w:t xml:space="preserve"> "zabronionych działań"</w:t>
      </w:r>
      <w:r w:rsidR="000A585A">
        <w:rPr>
          <w:bCs/>
          <w:sz w:val="22"/>
        </w:rPr>
        <w:t>, na podstawie których PayPal może wstrzymać możliwość korzystania z usługi</w:t>
      </w:r>
      <w:r w:rsidR="004471DF">
        <w:rPr>
          <w:bCs/>
          <w:sz w:val="22"/>
        </w:rPr>
        <w:t>,</w:t>
      </w:r>
      <w:r w:rsidR="000A585A">
        <w:rPr>
          <w:bCs/>
          <w:sz w:val="22"/>
        </w:rPr>
        <w:t xml:space="preserve"> jest </w:t>
      </w:r>
      <w:r w:rsidR="000A585A" w:rsidRPr="000A585A">
        <w:rPr>
          <w:bCs/>
          <w:sz w:val="22"/>
        </w:rPr>
        <w:t xml:space="preserve">obszerna i ma charakter otwarty, </w:t>
      </w:r>
      <w:r w:rsidR="000A585A">
        <w:rPr>
          <w:bCs/>
          <w:sz w:val="22"/>
        </w:rPr>
        <w:t>a</w:t>
      </w:r>
      <w:r w:rsidR="007C1545">
        <w:rPr>
          <w:bCs/>
          <w:sz w:val="22"/>
        </w:rPr>
        <w:t xml:space="preserve"> zatem</w:t>
      </w:r>
      <w:r w:rsidR="000A585A" w:rsidRPr="000A585A">
        <w:rPr>
          <w:bCs/>
          <w:sz w:val="22"/>
        </w:rPr>
        <w:t xml:space="preserve"> ich </w:t>
      </w:r>
      <w:r w:rsidRPr="000A585A">
        <w:rPr>
          <w:bCs/>
          <w:sz w:val="22"/>
        </w:rPr>
        <w:t>interpretacja</w:t>
      </w:r>
      <w:r w:rsidR="000A585A" w:rsidRPr="000A585A">
        <w:rPr>
          <w:bCs/>
          <w:sz w:val="22"/>
        </w:rPr>
        <w:t xml:space="preserve"> leży wyłącznie po stronie </w:t>
      </w:r>
      <w:r w:rsidR="000A585A">
        <w:rPr>
          <w:bCs/>
          <w:sz w:val="22"/>
        </w:rPr>
        <w:t>p</w:t>
      </w:r>
      <w:r w:rsidR="000A585A" w:rsidRPr="000A585A">
        <w:rPr>
          <w:bCs/>
          <w:sz w:val="22"/>
        </w:rPr>
        <w:t>rzedsiębiorcy</w:t>
      </w:r>
      <w:r w:rsidR="000A585A">
        <w:rPr>
          <w:bCs/>
          <w:sz w:val="22"/>
        </w:rPr>
        <w:t xml:space="preserve">. </w:t>
      </w:r>
    </w:p>
    <w:p w14:paraId="7C38D472" w14:textId="6EFE52B2" w:rsidR="00CF1854" w:rsidRDefault="007C1545" w:rsidP="000A585A">
      <w:pPr>
        <w:spacing w:after="240" w:line="360" w:lineRule="auto"/>
        <w:jc w:val="both"/>
        <w:rPr>
          <w:sz w:val="22"/>
        </w:rPr>
      </w:pPr>
      <w:r>
        <w:rPr>
          <w:bCs/>
          <w:sz w:val="22"/>
        </w:rPr>
        <w:t xml:space="preserve">W tym kontekście istotnym jest również fakt, że </w:t>
      </w:r>
      <w:r w:rsidR="007D1664">
        <w:rPr>
          <w:bCs/>
          <w:sz w:val="22"/>
        </w:rPr>
        <w:t xml:space="preserve">postanowienia dotyczące możliwości stosowania sankcji umownych wobec użytkowników, znajdujące się we wzorcu umownym </w:t>
      </w:r>
      <w:r w:rsidR="007D1664">
        <w:rPr>
          <w:bCs/>
          <w:sz w:val="22"/>
        </w:rPr>
        <w:lastRenderedPageBreak/>
        <w:t>wykorzystywanym przez PayPal w obrocie z konsumentami, zastrzegają z jednej strony dowolność w ich stosowaniu, a z drugiej brak odpowiedzialności przedsiębiorcy z tego tytułu.</w:t>
      </w:r>
    </w:p>
    <w:p w14:paraId="02680232" w14:textId="77777777" w:rsidR="0055336B" w:rsidRDefault="00B4388E" w:rsidP="00386655">
      <w:pPr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W postępowaniu wyjaśniającym Prezes UOKiK sprawdzi czy </w:t>
      </w:r>
      <w:r w:rsidRPr="00B4388E">
        <w:rPr>
          <w:bCs/>
          <w:sz w:val="22"/>
        </w:rPr>
        <w:t xml:space="preserve">postanowienia </w:t>
      </w:r>
      <w:r>
        <w:rPr>
          <w:bCs/>
          <w:sz w:val="22"/>
        </w:rPr>
        <w:t>w umowach z użytkownikami</w:t>
      </w:r>
      <w:r w:rsidR="006A3411">
        <w:rPr>
          <w:bCs/>
          <w:sz w:val="22"/>
        </w:rPr>
        <w:t xml:space="preserve"> </w:t>
      </w:r>
      <w:r w:rsidR="00145CC5">
        <w:rPr>
          <w:bCs/>
          <w:sz w:val="22"/>
        </w:rPr>
        <w:t xml:space="preserve">- </w:t>
      </w:r>
      <w:bookmarkStart w:id="1" w:name="_Hlk89876863"/>
      <w:r w:rsidR="006A3411">
        <w:rPr>
          <w:bCs/>
          <w:sz w:val="22"/>
        </w:rPr>
        <w:t xml:space="preserve">zwłaszcza te dotyczące zasad korzystania z usług </w:t>
      </w:r>
      <w:r w:rsidR="00145CC5">
        <w:rPr>
          <w:bCs/>
          <w:sz w:val="22"/>
        </w:rPr>
        <w:t>PayPal</w:t>
      </w:r>
      <w:r w:rsidR="006A3411">
        <w:rPr>
          <w:bCs/>
          <w:sz w:val="22"/>
        </w:rPr>
        <w:t xml:space="preserve"> i </w:t>
      </w:r>
      <w:r w:rsidR="004F752F">
        <w:rPr>
          <w:bCs/>
          <w:sz w:val="22"/>
        </w:rPr>
        <w:t>działań zabronionych</w:t>
      </w:r>
      <w:r w:rsidR="00145CC5">
        <w:rPr>
          <w:bCs/>
          <w:sz w:val="22"/>
        </w:rPr>
        <w:t xml:space="preserve"> -</w:t>
      </w:r>
      <w:r>
        <w:rPr>
          <w:bCs/>
          <w:sz w:val="22"/>
        </w:rPr>
        <w:t xml:space="preserve"> </w:t>
      </w:r>
      <w:r w:rsidR="006A3411">
        <w:rPr>
          <w:bCs/>
          <w:sz w:val="22"/>
        </w:rPr>
        <w:t>są sformułowane w sposób jednoznaczny</w:t>
      </w:r>
      <w:r w:rsidR="00145CC5">
        <w:rPr>
          <w:bCs/>
          <w:sz w:val="22"/>
        </w:rPr>
        <w:t xml:space="preserve"> i</w:t>
      </w:r>
      <w:r w:rsidR="006A3411">
        <w:rPr>
          <w:bCs/>
          <w:sz w:val="22"/>
        </w:rPr>
        <w:t xml:space="preserve"> czytelny, a także czy </w:t>
      </w:r>
      <w:r w:rsidRPr="00B4388E">
        <w:rPr>
          <w:bCs/>
          <w:sz w:val="22"/>
        </w:rPr>
        <w:t>pozwalają P</w:t>
      </w:r>
      <w:r>
        <w:rPr>
          <w:bCs/>
          <w:sz w:val="22"/>
        </w:rPr>
        <w:t>ayPal</w:t>
      </w:r>
      <w:r w:rsidRPr="00B4388E">
        <w:rPr>
          <w:bCs/>
          <w:sz w:val="22"/>
        </w:rPr>
        <w:t xml:space="preserve"> na </w:t>
      </w:r>
      <w:r w:rsidR="006A3411">
        <w:rPr>
          <w:bCs/>
          <w:sz w:val="22"/>
        </w:rPr>
        <w:t>arbitralność w stosowaniu sa</w:t>
      </w:r>
      <w:r w:rsidR="004F752F">
        <w:rPr>
          <w:bCs/>
          <w:sz w:val="22"/>
        </w:rPr>
        <w:t>n</w:t>
      </w:r>
      <w:r w:rsidR="006A3411">
        <w:rPr>
          <w:bCs/>
          <w:sz w:val="22"/>
        </w:rPr>
        <w:t>k</w:t>
      </w:r>
      <w:r w:rsidR="004F752F">
        <w:rPr>
          <w:bCs/>
          <w:sz w:val="22"/>
        </w:rPr>
        <w:t>cj</w:t>
      </w:r>
      <w:r w:rsidR="006A3411">
        <w:rPr>
          <w:bCs/>
          <w:sz w:val="22"/>
        </w:rPr>
        <w:t>i</w:t>
      </w:r>
      <w:r w:rsidR="004F752F">
        <w:rPr>
          <w:bCs/>
          <w:sz w:val="22"/>
        </w:rPr>
        <w:t xml:space="preserve"> w postaci ograniczania</w:t>
      </w:r>
      <w:r w:rsidR="0055336B">
        <w:rPr>
          <w:bCs/>
          <w:sz w:val="22"/>
        </w:rPr>
        <w:t>,</w:t>
      </w:r>
      <w:r w:rsidR="004F752F">
        <w:rPr>
          <w:bCs/>
          <w:sz w:val="22"/>
        </w:rPr>
        <w:t xml:space="preserve"> jak i blokowania </w:t>
      </w:r>
      <w:r w:rsidR="00C310FC">
        <w:rPr>
          <w:bCs/>
          <w:sz w:val="22"/>
        </w:rPr>
        <w:t>dostępu</w:t>
      </w:r>
      <w:r w:rsidR="004F752F">
        <w:rPr>
          <w:bCs/>
          <w:sz w:val="22"/>
        </w:rPr>
        <w:t xml:space="preserve"> do u</w:t>
      </w:r>
      <w:r w:rsidR="00C310FC">
        <w:rPr>
          <w:bCs/>
          <w:sz w:val="22"/>
        </w:rPr>
        <w:t>s</w:t>
      </w:r>
      <w:r w:rsidR="004F752F">
        <w:rPr>
          <w:bCs/>
          <w:sz w:val="22"/>
        </w:rPr>
        <w:t>ług.</w:t>
      </w:r>
      <w:r>
        <w:rPr>
          <w:bCs/>
          <w:sz w:val="22"/>
        </w:rPr>
        <w:t xml:space="preserve"> </w:t>
      </w:r>
      <w:bookmarkEnd w:id="1"/>
    </w:p>
    <w:p w14:paraId="435C96D9" w14:textId="5EBC8C87" w:rsidR="00F20A44" w:rsidRDefault="00B4388E" w:rsidP="00386655">
      <w:pPr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Kolejnym krokiem może być wszczęcie postępowania o uznanie klauzul</w:t>
      </w:r>
      <w:r w:rsidR="007C1545">
        <w:rPr>
          <w:bCs/>
          <w:sz w:val="22"/>
        </w:rPr>
        <w:t xml:space="preserve"> we wzorcu umowy stosowanym przez przedsiębiorcę</w:t>
      </w:r>
      <w:r>
        <w:rPr>
          <w:bCs/>
          <w:sz w:val="22"/>
        </w:rPr>
        <w:t xml:space="preserve"> za niedozwolon</w:t>
      </w:r>
      <w:r w:rsidR="007C1545">
        <w:rPr>
          <w:bCs/>
          <w:sz w:val="22"/>
        </w:rPr>
        <w:t>e</w:t>
      </w:r>
      <w:r w:rsidR="004F752F">
        <w:rPr>
          <w:bCs/>
          <w:sz w:val="22"/>
        </w:rPr>
        <w:t xml:space="preserve"> lub post</w:t>
      </w:r>
      <w:r w:rsidR="00C310FC">
        <w:rPr>
          <w:bCs/>
          <w:sz w:val="22"/>
        </w:rPr>
        <w:t>ę</w:t>
      </w:r>
      <w:r w:rsidR="004F752F">
        <w:rPr>
          <w:bCs/>
          <w:sz w:val="22"/>
        </w:rPr>
        <w:t>powania w sprawie naruszenia zbiorowych interesów konsumentów</w:t>
      </w:r>
      <w:r>
        <w:rPr>
          <w:bCs/>
          <w:sz w:val="22"/>
        </w:rPr>
        <w:t xml:space="preserve">. </w:t>
      </w:r>
    </w:p>
    <w:p w14:paraId="0281D587" w14:textId="472A226C" w:rsidR="00367113" w:rsidRDefault="00367113" w:rsidP="00386655">
      <w:pPr>
        <w:spacing w:line="360" w:lineRule="auto"/>
        <w:jc w:val="both"/>
        <w:rPr>
          <w:bCs/>
          <w:sz w:val="22"/>
        </w:rPr>
      </w:pPr>
    </w:p>
    <w:p w14:paraId="3C06B6C5" w14:textId="77777777" w:rsidR="00B4388E" w:rsidRDefault="00B4388E" w:rsidP="00386655">
      <w:pPr>
        <w:spacing w:line="360" w:lineRule="auto"/>
        <w:jc w:val="both"/>
        <w:rPr>
          <w:bCs/>
          <w:sz w:val="22"/>
        </w:rPr>
      </w:pPr>
    </w:p>
    <w:p w14:paraId="0470E978" w14:textId="77777777" w:rsidR="00814A13" w:rsidRPr="00E775AA" w:rsidRDefault="00814A13" w:rsidP="009C68EE">
      <w:pPr>
        <w:spacing w:after="240" w:line="360" w:lineRule="auto"/>
        <w:rPr>
          <w:bCs/>
          <w:szCs w:val="18"/>
        </w:rPr>
      </w:pPr>
      <w:r w:rsidRPr="00E775AA">
        <w:rPr>
          <w:b/>
          <w:bCs/>
          <w:szCs w:val="18"/>
        </w:rPr>
        <w:t>Pomoc dla konsumentów:</w:t>
      </w:r>
    </w:p>
    <w:p w14:paraId="7AB9514B" w14:textId="04716E24" w:rsidR="00814A13" w:rsidRDefault="00814A13" w:rsidP="009C68EE">
      <w:pPr>
        <w:spacing w:after="240" w:line="360" w:lineRule="auto"/>
        <w:rPr>
          <w:bCs/>
          <w:szCs w:val="18"/>
        </w:rPr>
      </w:pPr>
      <w:r w:rsidRPr="00E775AA">
        <w:rPr>
          <w:bCs/>
          <w:szCs w:val="18"/>
        </w:rPr>
        <w:t>Tel. 801 440 220 lub 22 290 89 16 – infolinia konsumencka</w:t>
      </w:r>
      <w:r w:rsidRPr="00E775AA">
        <w:rPr>
          <w:bCs/>
          <w:szCs w:val="18"/>
        </w:rPr>
        <w:br/>
        <w:t>E-mail: </w:t>
      </w:r>
      <w:hyperlink r:id="rId8" w:history="1">
        <w:r w:rsidRPr="00E775AA">
          <w:rPr>
            <w:rStyle w:val="Hipercze"/>
            <w:bCs/>
            <w:szCs w:val="18"/>
          </w:rPr>
          <w:t>porady@dlakonsumentow.pl</w:t>
        </w:r>
      </w:hyperlink>
      <w:r w:rsidRPr="00E775AA">
        <w:rPr>
          <w:bCs/>
          <w:szCs w:val="18"/>
        </w:rPr>
        <w:br/>
      </w:r>
      <w:hyperlink r:id="rId9" w:tgtFrame="_blank" w:history="1">
        <w:r w:rsidRPr="00E775AA">
          <w:rPr>
            <w:rStyle w:val="Hipercze"/>
            <w:bCs/>
            <w:szCs w:val="18"/>
          </w:rPr>
          <w:t>Rzecznicy konsumentów</w:t>
        </w:r>
      </w:hyperlink>
      <w:r w:rsidRPr="00E775AA">
        <w:rPr>
          <w:bCs/>
          <w:szCs w:val="18"/>
        </w:rPr>
        <w:t xml:space="preserve"> – w </w:t>
      </w:r>
      <w:r w:rsidR="00A13CC6" w:rsidRPr="00E775AA">
        <w:rPr>
          <w:bCs/>
          <w:szCs w:val="18"/>
        </w:rPr>
        <w:t>t</w:t>
      </w:r>
      <w:r w:rsidRPr="00E775AA">
        <w:rPr>
          <w:bCs/>
          <w:szCs w:val="18"/>
        </w:rPr>
        <w:t>woim mieście lub powiecie</w:t>
      </w:r>
      <w:r w:rsidRPr="00E775AA">
        <w:rPr>
          <w:bCs/>
          <w:szCs w:val="18"/>
        </w:rPr>
        <w:br/>
      </w:r>
    </w:p>
    <w:sectPr w:rsidR="00814A13" w:rsidSect="003C1952">
      <w:headerReference w:type="default" r:id="rId10"/>
      <w:footerReference w:type="default" r:id="rId11"/>
      <w:pgSz w:w="11906" w:h="16838"/>
      <w:pgMar w:top="2127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D53FA" w14:textId="77777777" w:rsidR="0066760F" w:rsidRDefault="0066760F">
      <w:r>
        <w:separator/>
      </w:r>
    </w:p>
  </w:endnote>
  <w:endnote w:type="continuationSeparator" w:id="0">
    <w:p w14:paraId="1A1EC9E2" w14:textId="77777777" w:rsidR="0066760F" w:rsidRDefault="0066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A093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87A5D" wp14:editId="3DEB1987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283FB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8A70A15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630AA" w14:textId="77777777" w:rsidR="0066760F" w:rsidRDefault="0066760F">
      <w:r>
        <w:separator/>
      </w:r>
    </w:p>
  </w:footnote>
  <w:footnote w:type="continuationSeparator" w:id="0">
    <w:p w14:paraId="79496087" w14:textId="77777777" w:rsidR="0066760F" w:rsidRDefault="0066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2EB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DAFA9BD" wp14:editId="470F89DB">
          <wp:extent cx="1400175" cy="5427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96B"/>
    <w:multiLevelType w:val="hybridMultilevel"/>
    <w:tmpl w:val="7EA2B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15396"/>
    <w:multiLevelType w:val="hybridMultilevel"/>
    <w:tmpl w:val="BCEE7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F3A89"/>
    <w:multiLevelType w:val="hybridMultilevel"/>
    <w:tmpl w:val="00308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F0EF7"/>
    <w:multiLevelType w:val="hybridMultilevel"/>
    <w:tmpl w:val="C270C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B3471"/>
    <w:multiLevelType w:val="hybridMultilevel"/>
    <w:tmpl w:val="0B646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F2170"/>
    <w:multiLevelType w:val="hybridMultilevel"/>
    <w:tmpl w:val="E35E2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4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3"/>
  </w:num>
  <w:num w:numId="13">
    <w:abstractNumId w:val="12"/>
  </w:num>
  <w:num w:numId="14">
    <w:abstractNumId w:val="2"/>
  </w:num>
  <w:num w:numId="15">
    <w:abstractNumId w:val="5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sDAxNzcwNbEAspV0lIJTi4sz8/NACgxrAaBzQKssAAAA"/>
  </w:docVars>
  <w:rsids>
    <w:rsidRoot w:val="006439FA"/>
    <w:rsid w:val="00002C19"/>
    <w:rsid w:val="0000713A"/>
    <w:rsid w:val="00007E00"/>
    <w:rsid w:val="00011533"/>
    <w:rsid w:val="00011AF2"/>
    <w:rsid w:val="00013109"/>
    <w:rsid w:val="000132DB"/>
    <w:rsid w:val="00023634"/>
    <w:rsid w:val="0002523D"/>
    <w:rsid w:val="000325C7"/>
    <w:rsid w:val="0004252B"/>
    <w:rsid w:val="00042F96"/>
    <w:rsid w:val="00047C1B"/>
    <w:rsid w:val="0005475A"/>
    <w:rsid w:val="000628EA"/>
    <w:rsid w:val="00062A85"/>
    <w:rsid w:val="00064EF6"/>
    <w:rsid w:val="000651E9"/>
    <w:rsid w:val="00066C31"/>
    <w:rsid w:val="00073AA7"/>
    <w:rsid w:val="000833F4"/>
    <w:rsid w:val="00090B57"/>
    <w:rsid w:val="000919BF"/>
    <w:rsid w:val="000953C2"/>
    <w:rsid w:val="000973E3"/>
    <w:rsid w:val="000A0163"/>
    <w:rsid w:val="000A41A5"/>
    <w:rsid w:val="000A486A"/>
    <w:rsid w:val="000A585A"/>
    <w:rsid w:val="000A642D"/>
    <w:rsid w:val="000A74FA"/>
    <w:rsid w:val="000B11F1"/>
    <w:rsid w:val="000B149D"/>
    <w:rsid w:val="000B1AC5"/>
    <w:rsid w:val="000B24E0"/>
    <w:rsid w:val="000B6B59"/>
    <w:rsid w:val="000B7247"/>
    <w:rsid w:val="000B7D6B"/>
    <w:rsid w:val="000C08B8"/>
    <w:rsid w:val="000C0938"/>
    <w:rsid w:val="000C3ED9"/>
    <w:rsid w:val="000D0188"/>
    <w:rsid w:val="000D061F"/>
    <w:rsid w:val="000D35F8"/>
    <w:rsid w:val="000D6342"/>
    <w:rsid w:val="000D73E9"/>
    <w:rsid w:val="000E0FCC"/>
    <w:rsid w:val="000E2DF7"/>
    <w:rsid w:val="000E5B95"/>
    <w:rsid w:val="000F5ECD"/>
    <w:rsid w:val="000F6AA3"/>
    <w:rsid w:val="000F78DF"/>
    <w:rsid w:val="00102ADB"/>
    <w:rsid w:val="001046D4"/>
    <w:rsid w:val="0010559C"/>
    <w:rsid w:val="00105D58"/>
    <w:rsid w:val="00107844"/>
    <w:rsid w:val="00120FBD"/>
    <w:rsid w:val="0012424D"/>
    <w:rsid w:val="0013159A"/>
    <w:rsid w:val="00135455"/>
    <w:rsid w:val="0013546B"/>
    <w:rsid w:val="0013647F"/>
    <w:rsid w:val="001377B4"/>
    <w:rsid w:val="00143310"/>
    <w:rsid w:val="00144138"/>
    <w:rsid w:val="00144E9C"/>
    <w:rsid w:val="00145CC5"/>
    <w:rsid w:val="00152247"/>
    <w:rsid w:val="0016034A"/>
    <w:rsid w:val="00161094"/>
    <w:rsid w:val="00161852"/>
    <w:rsid w:val="00163DF9"/>
    <w:rsid w:val="001666D6"/>
    <w:rsid w:val="00166B5D"/>
    <w:rsid w:val="001675EF"/>
    <w:rsid w:val="0017028A"/>
    <w:rsid w:val="00190D5A"/>
    <w:rsid w:val="00192117"/>
    <w:rsid w:val="001927A3"/>
    <w:rsid w:val="001979B5"/>
    <w:rsid w:val="001A2399"/>
    <w:rsid w:val="001A4C90"/>
    <w:rsid w:val="001A5DBB"/>
    <w:rsid w:val="001A5F7C"/>
    <w:rsid w:val="001A6E5B"/>
    <w:rsid w:val="001A7451"/>
    <w:rsid w:val="001B595D"/>
    <w:rsid w:val="001C1FAD"/>
    <w:rsid w:val="001C3918"/>
    <w:rsid w:val="001C54A7"/>
    <w:rsid w:val="001C5D10"/>
    <w:rsid w:val="001C6E5A"/>
    <w:rsid w:val="001D1B67"/>
    <w:rsid w:val="001D2373"/>
    <w:rsid w:val="001D5D19"/>
    <w:rsid w:val="001D654D"/>
    <w:rsid w:val="001D7853"/>
    <w:rsid w:val="001E0468"/>
    <w:rsid w:val="001E188E"/>
    <w:rsid w:val="001E4F92"/>
    <w:rsid w:val="001F026C"/>
    <w:rsid w:val="001F227E"/>
    <w:rsid w:val="001F2604"/>
    <w:rsid w:val="001F4A73"/>
    <w:rsid w:val="001F6427"/>
    <w:rsid w:val="0020219C"/>
    <w:rsid w:val="00205580"/>
    <w:rsid w:val="002157BB"/>
    <w:rsid w:val="00216C97"/>
    <w:rsid w:val="00216DD4"/>
    <w:rsid w:val="00217B34"/>
    <w:rsid w:val="00224319"/>
    <w:rsid w:val="00224941"/>
    <w:rsid w:val="002262B5"/>
    <w:rsid w:val="0023138D"/>
    <w:rsid w:val="00235C9C"/>
    <w:rsid w:val="00236C7E"/>
    <w:rsid w:val="00240013"/>
    <w:rsid w:val="0024118E"/>
    <w:rsid w:val="00241BAC"/>
    <w:rsid w:val="00242FA4"/>
    <w:rsid w:val="00260382"/>
    <w:rsid w:val="002610A4"/>
    <w:rsid w:val="00266281"/>
    <w:rsid w:val="00266CB4"/>
    <w:rsid w:val="0026705D"/>
    <w:rsid w:val="00267DD1"/>
    <w:rsid w:val="00271087"/>
    <w:rsid w:val="002801AA"/>
    <w:rsid w:val="00280BD5"/>
    <w:rsid w:val="002869A7"/>
    <w:rsid w:val="00287AAE"/>
    <w:rsid w:val="00291B44"/>
    <w:rsid w:val="0029434E"/>
    <w:rsid w:val="00295B34"/>
    <w:rsid w:val="002A00FA"/>
    <w:rsid w:val="002A0345"/>
    <w:rsid w:val="002A3283"/>
    <w:rsid w:val="002A415E"/>
    <w:rsid w:val="002A569D"/>
    <w:rsid w:val="002A5D69"/>
    <w:rsid w:val="002A64CB"/>
    <w:rsid w:val="002B1DBF"/>
    <w:rsid w:val="002B3A4D"/>
    <w:rsid w:val="002C0D5D"/>
    <w:rsid w:val="002C692D"/>
    <w:rsid w:val="002C6ABE"/>
    <w:rsid w:val="002D01BD"/>
    <w:rsid w:val="002D3643"/>
    <w:rsid w:val="002E388C"/>
    <w:rsid w:val="002E3EA1"/>
    <w:rsid w:val="002F1BF3"/>
    <w:rsid w:val="002F2283"/>
    <w:rsid w:val="002F4D43"/>
    <w:rsid w:val="003056C6"/>
    <w:rsid w:val="003107F5"/>
    <w:rsid w:val="00311B14"/>
    <w:rsid w:val="003141F8"/>
    <w:rsid w:val="00316C8E"/>
    <w:rsid w:val="00324306"/>
    <w:rsid w:val="003278D6"/>
    <w:rsid w:val="003303F0"/>
    <w:rsid w:val="00332CF0"/>
    <w:rsid w:val="0034059B"/>
    <w:rsid w:val="003422DD"/>
    <w:rsid w:val="0034262E"/>
    <w:rsid w:val="00346816"/>
    <w:rsid w:val="00347F95"/>
    <w:rsid w:val="0035019C"/>
    <w:rsid w:val="003515E0"/>
    <w:rsid w:val="00360248"/>
    <w:rsid w:val="00366A46"/>
    <w:rsid w:val="00367113"/>
    <w:rsid w:val="0037248C"/>
    <w:rsid w:val="00377A0D"/>
    <w:rsid w:val="003824C7"/>
    <w:rsid w:val="00382998"/>
    <w:rsid w:val="00386284"/>
    <w:rsid w:val="00386655"/>
    <w:rsid w:val="0038677D"/>
    <w:rsid w:val="00394E34"/>
    <w:rsid w:val="00396024"/>
    <w:rsid w:val="003A2510"/>
    <w:rsid w:val="003A257C"/>
    <w:rsid w:val="003A71C7"/>
    <w:rsid w:val="003C1952"/>
    <w:rsid w:val="003C4314"/>
    <w:rsid w:val="003C6384"/>
    <w:rsid w:val="003C6E36"/>
    <w:rsid w:val="003D3FF4"/>
    <w:rsid w:val="003D4CB5"/>
    <w:rsid w:val="003D657A"/>
    <w:rsid w:val="003D7161"/>
    <w:rsid w:val="003E14CC"/>
    <w:rsid w:val="003E3F9D"/>
    <w:rsid w:val="003E69E5"/>
    <w:rsid w:val="003F7FD6"/>
    <w:rsid w:val="00401D69"/>
    <w:rsid w:val="00404F30"/>
    <w:rsid w:val="0040748E"/>
    <w:rsid w:val="00410802"/>
    <w:rsid w:val="00412206"/>
    <w:rsid w:val="00413503"/>
    <w:rsid w:val="00417415"/>
    <w:rsid w:val="004226D3"/>
    <w:rsid w:val="00423B05"/>
    <w:rsid w:val="004252AC"/>
    <w:rsid w:val="00426C24"/>
    <w:rsid w:val="00427E08"/>
    <w:rsid w:val="00427F27"/>
    <w:rsid w:val="004349BA"/>
    <w:rsid w:val="0043575C"/>
    <w:rsid w:val="004365C7"/>
    <w:rsid w:val="00436B6C"/>
    <w:rsid w:val="004371E9"/>
    <w:rsid w:val="00441503"/>
    <w:rsid w:val="004424CB"/>
    <w:rsid w:val="004425B7"/>
    <w:rsid w:val="00444A85"/>
    <w:rsid w:val="004471DF"/>
    <w:rsid w:val="0045492B"/>
    <w:rsid w:val="004570C7"/>
    <w:rsid w:val="00460FE3"/>
    <w:rsid w:val="00462CFA"/>
    <w:rsid w:val="004649E8"/>
    <w:rsid w:val="004733E5"/>
    <w:rsid w:val="00482949"/>
    <w:rsid w:val="0048611D"/>
    <w:rsid w:val="00486DB1"/>
    <w:rsid w:val="00493E10"/>
    <w:rsid w:val="00495097"/>
    <w:rsid w:val="00495D13"/>
    <w:rsid w:val="004972E8"/>
    <w:rsid w:val="00497F3E"/>
    <w:rsid w:val="004A16D8"/>
    <w:rsid w:val="004A2C3B"/>
    <w:rsid w:val="004A4814"/>
    <w:rsid w:val="004A6316"/>
    <w:rsid w:val="004B09BD"/>
    <w:rsid w:val="004B1408"/>
    <w:rsid w:val="004B332E"/>
    <w:rsid w:val="004B7FD6"/>
    <w:rsid w:val="004C0F9E"/>
    <w:rsid w:val="004C1243"/>
    <w:rsid w:val="004C586A"/>
    <w:rsid w:val="004C5C26"/>
    <w:rsid w:val="004D2141"/>
    <w:rsid w:val="004E0132"/>
    <w:rsid w:val="004E0698"/>
    <w:rsid w:val="004F0F90"/>
    <w:rsid w:val="004F113F"/>
    <w:rsid w:val="004F37B1"/>
    <w:rsid w:val="004F752F"/>
    <w:rsid w:val="004F7E99"/>
    <w:rsid w:val="005003F9"/>
    <w:rsid w:val="0050417B"/>
    <w:rsid w:val="00504A98"/>
    <w:rsid w:val="00505364"/>
    <w:rsid w:val="00507704"/>
    <w:rsid w:val="005133CE"/>
    <w:rsid w:val="00521BA3"/>
    <w:rsid w:val="00523E0D"/>
    <w:rsid w:val="00525588"/>
    <w:rsid w:val="0052710E"/>
    <w:rsid w:val="00530782"/>
    <w:rsid w:val="005442FC"/>
    <w:rsid w:val="00546183"/>
    <w:rsid w:val="0055336B"/>
    <w:rsid w:val="00553C15"/>
    <w:rsid w:val="0055438A"/>
    <w:rsid w:val="0055631D"/>
    <w:rsid w:val="0055710B"/>
    <w:rsid w:val="00565244"/>
    <w:rsid w:val="00565760"/>
    <w:rsid w:val="00585865"/>
    <w:rsid w:val="005904A6"/>
    <w:rsid w:val="005936A9"/>
    <w:rsid w:val="00593935"/>
    <w:rsid w:val="00594A6C"/>
    <w:rsid w:val="00595241"/>
    <w:rsid w:val="005973FD"/>
    <w:rsid w:val="00597C68"/>
    <w:rsid w:val="005A11B2"/>
    <w:rsid w:val="005A382B"/>
    <w:rsid w:val="005A4047"/>
    <w:rsid w:val="005B32A3"/>
    <w:rsid w:val="005C0D39"/>
    <w:rsid w:val="005C505F"/>
    <w:rsid w:val="005C6232"/>
    <w:rsid w:val="005D6F7A"/>
    <w:rsid w:val="005D7A83"/>
    <w:rsid w:val="005E0DCB"/>
    <w:rsid w:val="005E26BC"/>
    <w:rsid w:val="005E5B88"/>
    <w:rsid w:val="005E78EE"/>
    <w:rsid w:val="005F139F"/>
    <w:rsid w:val="005F1EBD"/>
    <w:rsid w:val="0060045D"/>
    <w:rsid w:val="006008FB"/>
    <w:rsid w:val="006016FB"/>
    <w:rsid w:val="006063D0"/>
    <w:rsid w:val="006125BE"/>
    <w:rsid w:val="00613C45"/>
    <w:rsid w:val="00615A6C"/>
    <w:rsid w:val="00615F26"/>
    <w:rsid w:val="0062270F"/>
    <w:rsid w:val="00623664"/>
    <w:rsid w:val="006253FD"/>
    <w:rsid w:val="0063316E"/>
    <w:rsid w:val="00633D4E"/>
    <w:rsid w:val="0063526F"/>
    <w:rsid w:val="00637E86"/>
    <w:rsid w:val="006422DE"/>
    <w:rsid w:val="006439FA"/>
    <w:rsid w:val="00643F18"/>
    <w:rsid w:val="00665264"/>
    <w:rsid w:val="0066760F"/>
    <w:rsid w:val="0067485D"/>
    <w:rsid w:val="006A2065"/>
    <w:rsid w:val="006A3411"/>
    <w:rsid w:val="006A3D88"/>
    <w:rsid w:val="006A4A7A"/>
    <w:rsid w:val="006B0848"/>
    <w:rsid w:val="006B1109"/>
    <w:rsid w:val="006B11E4"/>
    <w:rsid w:val="006B1CC5"/>
    <w:rsid w:val="006B7054"/>
    <w:rsid w:val="006B733D"/>
    <w:rsid w:val="006B73E2"/>
    <w:rsid w:val="006C33C5"/>
    <w:rsid w:val="006C34AE"/>
    <w:rsid w:val="006C67AF"/>
    <w:rsid w:val="006D1E7D"/>
    <w:rsid w:val="006D3DC5"/>
    <w:rsid w:val="006D4997"/>
    <w:rsid w:val="006E7D0C"/>
    <w:rsid w:val="006F143B"/>
    <w:rsid w:val="006F7B17"/>
    <w:rsid w:val="007039EC"/>
    <w:rsid w:val="0070531C"/>
    <w:rsid w:val="00706D26"/>
    <w:rsid w:val="0071572D"/>
    <w:rsid w:val="007157BA"/>
    <w:rsid w:val="007159BF"/>
    <w:rsid w:val="007169F9"/>
    <w:rsid w:val="007174A6"/>
    <w:rsid w:val="007224B3"/>
    <w:rsid w:val="007246D2"/>
    <w:rsid w:val="00727562"/>
    <w:rsid w:val="00730CC7"/>
    <w:rsid w:val="00731303"/>
    <w:rsid w:val="007359A4"/>
    <w:rsid w:val="00736E6A"/>
    <w:rsid w:val="007402E0"/>
    <w:rsid w:val="0074489D"/>
    <w:rsid w:val="00746549"/>
    <w:rsid w:val="00746B3A"/>
    <w:rsid w:val="007514AD"/>
    <w:rsid w:val="0075524D"/>
    <w:rsid w:val="007560B0"/>
    <w:rsid w:val="007627D7"/>
    <w:rsid w:val="00764E8E"/>
    <w:rsid w:val="00771995"/>
    <w:rsid w:val="00774B1A"/>
    <w:rsid w:val="00776C4F"/>
    <w:rsid w:val="007838E4"/>
    <w:rsid w:val="007846DC"/>
    <w:rsid w:val="007A19D8"/>
    <w:rsid w:val="007B6276"/>
    <w:rsid w:val="007B723E"/>
    <w:rsid w:val="007C1545"/>
    <w:rsid w:val="007C297F"/>
    <w:rsid w:val="007D1664"/>
    <w:rsid w:val="007D371B"/>
    <w:rsid w:val="007D435C"/>
    <w:rsid w:val="007E36E4"/>
    <w:rsid w:val="007F0ACE"/>
    <w:rsid w:val="007F7C31"/>
    <w:rsid w:val="00800F0E"/>
    <w:rsid w:val="00804024"/>
    <w:rsid w:val="00805B7A"/>
    <w:rsid w:val="00812939"/>
    <w:rsid w:val="00814A13"/>
    <w:rsid w:val="00815D4B"/>
    <w:rsid w:val="0081753E"/>
    <w:rsid w:val="00823752"/>
    <w:rsid w:val="0085010E"/>
    <w:rsid w:val="00850FA1"/>
    <w:rsid w:val="0085454F"/>
    <w:rsid w:val="00854C32"/>
    <w:rsid w:val="00856032"/>
    <w:rsid w:val="008563C4"/>
    <w:rsid w:val="00872E3C"/>
    <w:rsid w:val="0087354F"/>
    <w:rsid w:val="00875D16"/>
    <w:rsid w:val="00891B75"/>
    <w:rsid w:val="00896985"/>
    <w:rsid w:val="008A05FA"/>
    <w:rsid w:val="008A4D94"/>
    <w:rsid w:val="008B0B67"/>
    <w:rsid w:val="008B0DDD"/>
    <w:rsid w:val="008B1BE2"/>
    <w:rsid w:val="008C0BB7"/>
    <w:rsid w:val="008C5054"/>
    <w:rsid w:val="008C53D0"/>
    <w:rsid w:val="008D527A"/>
    <w:rsid w:val="008D56DA"/>
    <w:rsid w:val="008D5771"/>
    <w:rsid w:val="008F472E"/>
    <w:rsid w:val="00902556"/>
    <w:rsid w:val="00902D8B"/>
    <w:rsid w:val="0090338C"/>
    <w:rsid w:val="009066AC"/>
    <w:rsid w:val="0091048E"/>
    <w:rsid w:val="00913504"/>
    <w:rsid w:val="009146ED"/>
    <w:rsid w:val="00915501"/>
    <w:rsid w:val="00917327"/>
    <w:rsid w:val="00924ABC"/>
    <w:rsid w:val="00925344"/>
    <w:rsid w:val="00940E8F"/>
    <w:rsid w:val="00941586"/>
    <w:rsid w:val="0094378E"/>
    <w:rsid w:val="00950A62"/>
    <w:rsid w:val="0095309C"/>
    <w:rsid w:val="00961BC1"/>
    <w:rsid w:val="009652F2"/>
    <w:rsid w:val="009719ED"/>
    <w:rsid w:val="00980843"/>
    <w:rsid w:val="00980F56"/>
    <w:rsid w:val="00982A60"/>
    <w:rsid w:val="00983D7C"/>
    <w:rsid w:val="00986C37"/>
    <w:rsid w:val="00996BA4"/>
    <w:rsid w:val="00997528"/>
    <w:rsid w:val="0099796A"/>
    <w:rsid w:val="009A0ACD"/>
    <w:rsid w:val="009A21D2"/>
    <w:rsid w:val="009A366B"/>
    <w:rsid w:val="009C1346"/>
    <w:rsid w:val="009C5E89"/>
    <w:rsid w:val="009C68EE"/>
    <w:rsid w:val="009D05C8"/>
    <w:rsid w:val="009D3F88"/>
    <w:rsid w:val="009D4930"/>
    <w:rsid w:val="009E2145"/>
    <w:rsid w:val="009E2257"/>
    <w:rsid w:val="009E3C0B"/>
    <w:rsid w:val="009E5BDB"/>
    <w:rsid w:val="009E6DC3"/>
    <w:rsid w:val="009F484C"/>
    <w:rsid w:val="009F6F39"/>
    <w:rsid w:val="00A030C8"/>
    <w:rsid w:val="00A13244"/>
    <w:rsid w:val="00A13CC6"/>
    <w:rsid w:val="00A14123"/>
    <w:rsid w:val="00A239AA"/>
    <w:rsid w:val="00A27FAC"/>
    <w:rsid w:val="00A31039"/>
    <w:rsid w:val="00A3132C"/>
    <w:rsid w:val="00A32AC3"/>
    <w:rsid w:val="00A36574"/>
    <w:rsid w:val="00A37362"/>
    <w:rsid w:val="00A439E8"/>
    <w:rsid w:val="00A45753"/>
    <w:rsid w:val="00A46E65"/>
    <w:rsid w:val="00A51BCF"/>
    <w:rsid w:val="00A53423"/>
    <w:rsid w:val="00A54CA1"/>
    <w:rsid w:val="00A56D49"/>
    <w:rsid w:val="00A572F9"/>
    <w:rsid w:val="00A61149"/>
    <w:rsid w:val="00A62659"/>
    <w:rsid w:val="00A65F20"/>
    <w:rsid w:val="00A6677D"/>
    <w:rsid w:val="00A76293"/>
    <w:rsid w:val="00A77DA2"/>
    <w:rsid w:val="00A80FE7"/>
    <w:rsid w:val="00A84ABF"/>
    <w:rsid w:val="00A85D9D"/>
    <w:rsid w:val="00A8601C"/>
    <w:rsid w:val="00A90286"/>
    <w:rsid w:val="00A9172C"/>
    <w:rsid w:val="00A9297F"/>
    <w:rsid w:val="00A92C4C"/>
    <w:rsid w:val="00A94421"/>
    <w:rsid w:val="00AA602D"/>
    <w:rsid w:val="00AB572D"/>
    <w:rsid w:val="00AB7A95"/>
    <w:rsid w:val="00AC215E"/>
    <w:rsid w:val="00AC4719"/>
    <w:rsid w:val="00AC486E"/>
    <w:rsid w:val="00AD1A1C"/>
    <w:rsid w:val="00AD513A"/>
    <w:rsid w:val="00AD6C68"/>
    <w:rsid w:val="00AE1363"/>
    <w:rsid w:val="00AE2923"/>
    <w:rsid w:val="00AE60C6"/>
    <w:rsid w:val="00AE66CE"/>
    <w:rsid w:val="00AE7F9D"/>
    <w:rsid w:val="00AF01E8"/>
    <w:rsid w:val="00AF1794"/>
    <w:rsid w:val="00AF438A"/>
    <w:rsid w:val="00B028F7"/>
    <w:rsid w:val="00B0348F"/>
    <w:rsid w:val="00B10893"/>
    <w:rsid w:val="00B155BB"/>
    <w:rsid w:val="00B2200C"/>
    <w:rsid w:val="00B22863"/>
    <w:rsid w:val="00B22C9D"/>
    <w:rsid w:val="00B27DB7"/>
    <w:rsid w:val="00B31945"/>
    <w:rsid w:val="00B41502"/>
    <w:rsid w:val="00B4388E"/>
    <w:rsid w:val="00B45BF5"/>
    <w:rsid w:val="00B51024"/>
    <w:rsid w:val="00B512B5"/>
    <w:rsid w:val="00B55564"/>
    <w:rsid w:val="00B6017E"/>
    <w:rsid w:val="00B60CD8"/>
    <w:rsid w:val="00B60F56"/>
    <w:rsid w:val="00B60F9C"/>
    <w:rsid w:val="00B6396B"/>
    <w:rsid w:val="00B66C38"/>
    <w:rsid w:val="00B6769E"/>
    <w:rsid w:val="00B70110"/>
    <w:rsid w:val="00B708CB"/>
    <w:rsid w:val="00B73F22"/>
    <w:rsid w:val="00B76F9A"/>
    <w:rsid w:val="00B810B2"/>
    <w:rsid w:val="00B828A7"/>
    <w:rsid w:val="00B8439D"/>
    <w:rsid w:val="00B84A9B"/>
    <w:rsid w:val="00B85747"/>
    <w:rsid w:val="00B90532"/>
    <w:rsid w:val="00BA26F7"/>
    <w:rsid w:val="00BA79F0"/>
    <w:rsid w:val="00BA7BCF"/>
    <w:rsid w:val="00BB24CE"/>
    <w:rsid w:val="00BB3B34"/>
    <w:rsid w:val="00BB471B"/>
    <w:rsid w:val="00BB5068"/>
    <w:rsid w:val="00BB6783"/>
    <w:rsid w:val="00BB7AE8"/>
    <w:rsid w:val="00BC5134"/>
    <w:rsid w:val="00BD0481"/>
    <w:rsid w:val="00BD29C2"/>
    <w:rsid w:val="00BD4447"/>
    <w:rsid w:val="00BD6D07"/>
    <w:rsid w:val="00BE2623"/>
    <w:rsid w:val="00BE28E5"/>
    <w:rsid w:val="00BE3923"/>
    <w:rsid w:val="00BE4BF0"/>
    <w:rsid w:val="00BE5EE5"/>
    <w:rsid w:val="00BE68EE"/>
    <w:rsid w:val="00BE7F63"/>
    <w:rsid w:val="00BF0871"/>
    <w:rsid w:val="00BF45FB"/>
    <w:rsid w:val="00BF4D10"/>
    <w:rsid w:val="00BF76B6"/>
    <w:rsid w:val="00C04947"/>
    <w:rsid w:val="00C11C53"/>
    <w:rsid w:val="00C123B1"/>
    <w:rsid w:val="00C17F67"/>
    <w:rsid w:val="00C21071"/>
    <w:rsid w:val="00C2398C"/>
    <w:rsid w:val="00C25569"/>
    <w:rsid w:val="00C27366"/>
    <w:rsid w:val="00C310FC"/>
    <w:rsid w:val="00C3606C"/>
    <w:rsid w:val="00C60C1C"/>
    <w:rsid w:val="00C6113E"/>
    <w:rsid w:val="00C63AA8"/>
    <w:rsid w:val="00C63C8D"/>
    <w:rsid w:val="00C7783C"/>
    <w:rsid w:val="00C81210"/>
    <w:rsid w:val="00C84231"/>
    <w:rsid w:val="00C8490B"/>
    <w:rsid w:val="00C86F5C"/>
    <w:rsid w:val="00C94005"/>
    <w:rsid w:val="00CA1461"/>
    <w:rsid w:val="00CA4A00"/>
    <w:rsid w:val="00CA6B58"/>
    <w:rsid w:val="00CA7086"/>
    <w:rsid w:val="00CB177B"/>
    <w:rsid w:val="00CB1AE6"/>
    <w:rsid w:val="00CB2ED8"/>
    <w:rsid w:val="00CB3ED4"/>
    <w:rsid w:val="00CB3F86"/>
    <w:rsid w:val="00CB75B0"/>
    <w:rsid w:val="00CC4F35"/>
    <w:rsid w:val="00CD34F0"/>
    <w:rsid w:val="00CE0954"/>
    <w:rsid w:val="00CE25BD"/>
    <w:rsid w:val="00CE6DCD"/>
    <w:rsid w:val="00CF11F7"/>
    <w:rsid w:val="00CF1854"/>
    <w:rsid w:val="00CF2BE2"/>
    <w:rsid w:val="00D04888"/>
    <w:rsid w:val="00D1323F"/>
    <w:rsid w:val="00D14C7E"/>
    <w:rsid w:val="00D202BA"/>
    <w:rsid w:val="00D251AC"/>
    <w:rsid w:val="00D31210"/>
    <w:rsid w:val="00D31331"/>
    <w:rsid w:val="00D31BF9"/>
    <w:rsid w:val="00D359FA"/>
    <w:rsid w:val="00D40D72"/>
    <w:rsid w:val="00D43766"/>
    <w:rsid w:val="00D45D25"/>
    <w:rsid w:val="00D47CCF"/>
    <w:rsid w:val="00D505C0"/>
    <w:rsid w:val="00D525D6"/>
    <w:rsid w:val="00D53472"/>
    <w:rsid w:val="00D53F71"/>
    <w:rsid w:val="00D57618"/>
    <w:rsid w:val="00D60893"/>
    <w:rsid w:val="00D6457B"/>
    <w:rsid w:val="00D66DEC"/>
    <w:rsid w:val="00D71A41"/>
    <w:rsid w:val="00D7585F"/>
    <w:rsid w:val="00D768A4"/>
    <w:rsid w:val="00D814F3"/>
    <w:rsid w:val="00D82602"/>
    <w:rsid w:val="00D84843"/>
    <w:rsid w:val="00D900B4"/>
    <w:rsid w:val="00D921B7"/>
    <w:rsid w:val="00D92F52"/>
    <w:rsid w:val="00DA39CB"/>
    <w:rsid w:val="00DA41C4"/>
    <w:rsid w:val="00DA5661"/>
    <w:rsid w:val="00DA674D"/>
    <w:rsid w:val="00DA753F"/>
    <w:rsid w:val="00DA7D51"/>
    <w:rsid w:val="00DB4120"/>
    <w:rsid w:val="00DB5AAE"/>
    <w:rsid w:val="00DC182C"/>
    <w:rsid w:val="00DC5754"/>
    <w:rsid w:val="00DD04C3"/>
    <w:rsid w:val="00DD34A3"/>
    <w:rsid w:val="00DD6056"/>
    <w:rsid w:val="00DD6BDA"/>
    <w:rsid w:val="00DE7C6A"/>
    <w:rsid w:val="00DF2857"/>
    <w:rsid w:val="00DF782B"/>
    <w:rsid w:val="00DF7B93"/>
    <w:rsid w:val="00E03AEF"/>
    <w:rsid w:val="00E04910"/>
    <w:rsid w:val="00E059C7"/>
    <w:rsid w:val="00E102DE"/>
    <w:rsid w:val="00E14C84"/>
    <w:rsid w:val="00E15CFE"/>
    <w:rsid w:val="00E24825"/>
    <w:rsid w:val="00E3032C"/>
    <w:rsid w:val="00E350FD"/>
    <w:rsid w:val="00E41A87"/>
    <w:rsid w:val="00E42093"/>
    <w:rsid w:val="00E44EEC"/>
    <w:rsid w:val="00E44F8B"/>
    <w:rsid w:val="00E522AD"/>
    <w:rsid w:val="00E56CBF"/>
    <w:rsid w:val="00E64103"/>
    <w:rsid w:val="00E71F4A"/>
    <w:rsid w:val="00E71FFD"/>
    <w:rsid w:val="00E727D0"/>
    <w:rsid w:val="00E74719"/>
    <w:rsid w:val="00E76CD1"/>
    <w:rsid w:val="00E775AA"/>
    <w:rsid w:val="00E827F2"/>
    <w:rsid w:val="00E863D4"/>
    <w:rsid w:val="00EA19AF"/>
    <w:rsid w:val="00EA1A5B"/>
    <w:rsid w:val="00EA4F24"/>
    <w:rsid w:val="00EA61F9"/>
    <w:rsid w:val="00EB0B9C"/>
    <w:rsid w:val="00EB2565"/>
    <w:rsid w:val="00EB4CF6"/>
    <w:rsid w:val="00EB685B"/>
    <w:rsid w:val="00EC45EE"/>
    <w:rsid w:val="00EC4ECD"/>
    <w:rsid w:val="00ED2486"/>
    <w:rsid w:val="00ED29BC"/>
    <w:rsid w:val="00ED5B9A"/>
    <w:rsid w:val="00EE4862"/>
    <w:rsid w:val="00EE49B1"/>
    <w:rsid w:val="00EE4AD8"/>
    <w:rsid w:val="00EE4E17"/>
    <w:rsid w:val="00F01258"/>
    <w:rsid w:val="00F03A55"/>
    <w:rsid w:val="00F108EE"/>
    <w:rsid w:val="00F12D86"/>
    <w:rsid w:val="00F139AC"/>
    <w:rsid w:val="00F20A44"/>
    <w:rsid w:val="00F21EAC"/>
    <w:rsid w:val="00F235E0"/>
    <w:rsid w:val="00F26D6F"/>
    <w:rsid w:val="00F3243D"/>
    <w:rsid w:val="00F36877"/>
    <w:rsid w:val="00F376EE"/>
    <w:rsid w:val="00F423F8"/>
    <w:rsid w:val="00F46D0D"/>
    <w:rsid w:val="00F51A7A"/>
    <w:rsid w:val="00F60E89"/>
    <w:rsid w:val="00F63C16"/>
    <w:rsid w:val="00F743D0"/>
    <w:rsid w:val="00F77BB6"/>
    <w:rsid w:val="00F804B5"/>
    <w:rsid w:val="00F8138E"/>
    <w:rsid w:val="00F87824"/>
    <w:rsid w:val="00F91B1D"/>
    <w:rsid w:val="00F92B59"/>
    <w:rsid w:val="00F948BC"/>
    <w:rsid w:val="00F95ECB"/>
    <w:rsid w:val="00F960CF"/>
    <w:rsid w:val="00F972BD"/>
    <w:rsid w:val="00FA10A3"/>
    <w:rsid w:val="00FA1226"/>
    <w:rsid w:val="00FB4AD7"/>
    <w:rsid w:val="00FC0BF2"/>
    <w:rsid w:val="00FC272F"/>
    <w:rsid w:val="00FC69A7"/>
    <w:rsid w:val="00FD09D8"/>
    <w:rsid w:val="00FD32CB"/>
    <w:rsid w:val="00FD4D30"/>
    <w:rsid w:val="00FD761F"/>
    <w:rsid w:val="00FF00F8"/>
    <w:rsid w:val="00FF0896"/>
    <w:rsid w:val="00FF1EBC"/>
    <w:rsid w:val="00FF2318"/>
    <w:rsid w:val="00FF316B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EC890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14A1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AC215E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B4120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C04947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8B0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dlakonsument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okik.gov.pl/pomoc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5933B-0941-43CB-98EB-E541520E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6</cp:revision>
  <cp:lastPrinted>2021-11-15T14:59:00Z</cp:lastPrinted>
  <dcterms:created xsi:type="dcterms:W3CDTF">2021-12-08T13:49:00Z</dcterms:created>
  <dcterms:modified xsi:type="dcterms:W3CDTF">2021-12-13T07:51:00Z</dcterms:modified>
</cp:coreProperties>
</file>